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000000"/>
          <w:sz w:val="28"/>
          <w:szCs w:val="28"/>
        </w:rPr>
      </w:pPr>
      <w:r>
        <w:rPr>
          <w:rFonts w:hint="eastAsia" w:ascii="黑体" w:hAnsi="黑体" w:eastAsia="黑体"/>
          <w:color w:val="000000"/>
          <w:sz w:val="28"/>
          <w:szCs w:val="28"/>
        </w:rPr>
        <w:t>附件1</w:t>
      </w:r>
    </w:p>
    <w:p>
      <w:pPr>
        <w:jc w:val="center"/>
        <w:rPr>
          <w:rFonts w:hint="eastAsia" w:ascii="黑体" w:eastAsia="黑体"/>
          <w:bCs/>
          <w:color w:val="000000"/>
          <w:sz w:val="36"/>
          <w:szCs w:val="36"/>
        </w:rPr>
      </w:pPr>
      <w:r>
        <w:rPr>
          <w:rFonts w:hint="eastAsia" w:ascii="黑体" w:eastAsia="黑体"/>
          <w:bCs/>
          <w:color w:val="000000"/>
          <w:sz w:val="36"/>
          <w:szCs w:val="36"/>
        </w:rPr>
        <w:t>20</w:t>
      </w:r>
      <w:r>
        <w:rPr>
          <w:rFonts w:hint="eastAsia" w:ascii="黑体" w:eastAsia="黑体"/>
          <w:bCs/>
          <w:color w:val="000000"/>
          <w:sz w:val="36"/>
          <w:szCs w:val="36"/>
          <w:lang w:val="en-US" w:eastAsia="zh-CN"/>
        </w:rPr>
        <w:t>23</w:t>
      </w:r>
      <w:r>
        <w:rPr>
          <w:rFonts w:hint="eastAsia" w:ascii="黑体" w:eastAsia="黑体"/>
          <w:bCs/>
          <w:color w:val="000000"/>
          <w:sz w:val="36"/>
          <w:szCs w:val="36"/>
        </w:rPr>
        <w:t>年部门整体支出绩效自评指标计分表</w:t>
      </w:r>
    </w:p>
    <w:p>
      <w:pPr>
        <w:spacing w:line="300" w:lineRule="exact"/>
        <w:rPr>
          <w:rFonts w:hint="eastAsia" w:ascii="黑体" w:eastAsia="黑体"/>
          <w:color w:val="000000"/>
          <w:szCs w:val="32"/>
        </w:rPr>
      </w:pPr>
    </w:p>
    <w:tbl>
      <w:tblPr>
        <w:tblStyle w:val="4"/>
        <w:tblW w:w="9992" w:type="dxa"/>
        <w:jc w:val="center"/>
        <w:tblLayout w:type="fixed"/>
        <w:tblCellMar>
          <w:top w:w="0" w:type="dxa"/>
          <w:left w:w="0" w:type="dxa"/>
          <w:bottom w:w="0" w:type="dxa"/>
          <w:right w:w="0" w:type="dxa"/>
        </w:tblCellMar>
      </w:tblPr>
      <w:tblGrid>
        <w:gridCol w:w="828"/>
        <w:gridCol w:w="784"/>
        <w:gridCol w:w="848"/>
        <w:gridCol w:w="368"/>
        <w:gridCol w:w="2792"/>
        <w:gridCol w:w="4372"/>
      </w:tblGrid>
      <w:tr>
        <w:tblPrEx>
          <w:tblCellMar>
            <w:top w:w="0" w:type="dxa"/>
            <w:left w:w="0" w:type="dxa"/>
            <w:bottom w:w="0" w:type="dxa"/>
            <w:right w:w="0" w:type="dxa"/>
          </w:tblCellMar>
        </w:tblPrEx>
        <w:trPr>
          <w:trHeight w:val="853" w:hRule="atLeast"/>
          <w:tblHeader/>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一级</w:t>
            </w:r>
            <w:r>
              <w:rPr>
                <w:rFonts w:hint="eastAsia" w:ascii="黑体" w:hAnsi="黑体" w:eastAsia="黑体"/>
                <w:bCs/>
                <w:color w:val="000000"/>
                <w:szCs w:val="21"/>
              </w:rPr>
              <w:br w:type="textWrapping"/>
            </w:r>
            <w:r>
              <w:rPr>
                <w:rFonts w:hint="eastAsia" w:ascii="黑体" w:hAnsi="黑体" w:eastAsia="黑体"/>
                <w:bCs/>
                <w:color w:val="000000"/>
                <w:szCs w:val="21"/>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二级</w:t>
            </w:r>
          </w:p>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三级  指标</w:t>
            </w:r>
          </w:p>
        </w:tc>
        <w:tc>
          <w:tcPr>
            <w:tcW w:w="36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自评分</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指标解释</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指标说明</w:t>
            </w:r>
          </w:p>
        </w:tc>
      </w:tr>
      <w:tr>
        <w:tblPrEx>
          <w:tblCellMar>
            <w:top w:w="0" w:type="dxa"/>
            <w:left w:w="0" w:type="dxa"/>
            <w:bottom w:w="0" w:type="dxa"/>
            <w:right w:w="0" w:type="dxa"/>
          </w:tblCellMar>
        </w:tblPrEx>
        <w:trPr>
          <w:trHeight w:val="9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投</w:t>
            </w:r>
            <w:r>
              <w:rPr>
                <w:rFonts w:hint="eastAsia" w:ascii="仿宋_GB2312"/>
                <w:color w:val="000000"/>
                <w:szCs w:val="21"/>
                <w:lang w:val="en-US" w:eastAsia="zh-CN"/>
              </w:rPr>
              <w:t xml:space="preserve"> </w:t>
            </w:r>
            <w:r>
              <w:rPr>
                <w:rFonts w:hint="eastAsia" w:ascii="仿宋_GB2312"/>
                <w:color w:val="000000"/>
                <w:szCs w:val="21"/>
              </w:rPr>
              <w:t>入</w:t>
            </w:r>
          </w:p>
          <w:p>
            <w:pPr>
              <w:spacing w:line="240" w:lineRule="exact"/>
              <w:jc w:val="center"/>
              <w:rPr>
                <w:rFonts w:hint="eastAsia" w:ascii="仿宋_GB2312"/>
                <w:color w:val="000000"/>
                <w:szCs w:val="21"/>
              </w:rPr>
            </w:pPr>
            <w:r>
              <w:rPr>
                <w:rFonts w:hint="eastAsia" w:ascii="仿宋_GB2312"/>
                <w:color w:val="000000"/>
                <w:szCs w:val="21"/>
              </w:rPr>
              <w:t>（20分）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08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jc w:val="center"/>
              <w:rPr>
                <w:rFonts w:hint="eastAsia" w:ascii="宋体" w:hAnsi="宋体"/>
                <w:color w:val="000000"/>
                <w:sz w:val="18"/>
                <w:szCs w:val="18"/>
              </w:rPr>
            </w:pPr>
            <w:r>
              <w:rPr>
                <w:rFonts w:hint="eastAsia" w:ascii="宋体" w:hAnsi="宋体"/>
                <w:color w:val="000000"/>
                <w:sz w:val="18"/>
                <w:szCs w:val="18"/>
              </w:rPr>
              <w:t>（3分）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15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202"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7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054"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过  程（30分）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33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653"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077" w:hRule="atLeast"/>
          <w:jc w:val="center"/>
        </w:trPr>
        <w:tc>
          <w:tcPr>
            <w:tcW w:w="828"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预算</w:t>
            </w:r>
          </w:p>
          <w:p>
            <w:pPr>
              <w:spacing w:line="240" w:lineRule="exact"/>
              <w:jc w:val="center"/>
              <w:rPr>
                <w:rFonts w:hint="eastAsia" w:ascii="仿宋_GB2312"/>
                <w:color w:val="000000"/>
                <w:szCs w:val="21"/>
              </w:rPr>
            </w:pP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资产</w:t>
            </w:r>
            <w:r>
              <w:rPr>
                <w:rFonts w:hint="eastAsia" w:ascii="仿宋_GB2312"/>
                <w:color w:val="000000"/>
                <w:szCs w:val="21"/>
              </w:rPr>
              <w:br w:type="textWrapping"/>
            </w: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761"/>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产  出（30分）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职责</w:t>
            </w:r>
            <w:r>
              <w:rPr>
                <w:rFonts w:hint="eastAsia" w:ascii="仿宋_GB2312"/>
                <w:color w:val="000000"/>
                <w:sz w:val="18"/>
                <w:szCs w:val="18"/>
              </w:rPr>
              <w:br w:type="textWrapping"/>
            </w:r>
            <w:r>
              <w:rPr>
                <w:rFonts w:hint="eastAsia" w:ascii="仿宋_GB2312"/>
                <w:color w:val="000000"/>
                <w:sz w:val="18"/>
                <w:szCs w:val="18"/>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r>
              <w:rPr>
                <w:rFonts w:hint="eastAsia" w:ascii="宋体" w:hAnsi="宋体"/>
                <w:color w:val="000000"/>
                <w:sz w:val="18"/>
                <w:szCs w:val="18"/>
              </w:rPr>
              <w:br w:type="textWrapping"/>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 xml:space="preserve">8 </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hint="eastAsia" w:ascii="宋体" w:hAnsi="宋体"/>
                <w:color w:val="000000"/>
                <w:sz w:val="18"/>
                <w:szCs w:val="18"/>
              </w:rPr>
            </w:pPr>
            <w:r>
              <w:rPr>
                <w:rFonts w:hint="eastAsia" w:ascii="宋体" w:hAnsi="宋体"/>
                <w:color w:val="000000"/>
                <w:sz w:val="18"/>
                <w:szCs w:val="18"/>
              </w:rPr>
              <w:t>（10分）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效  果（20分）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履职</w:t>
            </w:r>
            <w:r>
              <w:rPr>
                <w:rFonts w:hint="eastAsia" w:ascii="仿宋_GB2312"/>
                <w:color w:val="000000"/>
                <w:sz w:val="18"/>
                <w:szCs w:val="18"/>
              </w:rPr>
              <w:br w:type="textWrapping"/>
            </w:r>
            <w:r>
              <w:rPr>
                <w:rFonts w:hint="eastAsia" w:ascii="仿宋_GB2312"/>
                <w:color w:val="000000"/>
                <w:sz w:val="18"/>
                <w:szCs w:val="18"/>
              </w:rPr>
              <w:t>效益</w:t>
            </w:r>
          </w:p>
          <w:p>
            <w:pPr>
              <w:spacing w:line="240" w:lineRule="exact"/>
              <w:jc w:val="center"/>
              <w:rPr>
                <w:rFonts w:hint="eastAsia" w:ascii="仿宋_GB2312"/>
                <w:color w:val="000000"/>
                <w:sz w:val="18"/>
                <w:szCs w:val="18"/>
              </w:rPr>
            </w:pPr>
            <w:r>
              <w:rPr>
                <w:rFonts w:hint="eastAsia" w:ascii="仿宋_GB2312"/>
                <w:color w:val="000000"/>
                <w:sz w:val="18"/>
                <w:szCs w:val="18"/>
              </w:rPr>
              <w:t>（20分）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按收集到的服务对象的满意率计算得分（5分）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28" w:type="dxa"/>
            <w:noWrap w:val="0"/>
            <w:vAlign w:val="center"/>
          </w:tcPr>
          <w:p>
            <w:pPr>
              <w:widowControl/>
              <w:spacing w:line="260" w:lineRule="exact"/>
              <w:jc w:val="center"/>
              <w:rPr>
                <w:rFonts w:ascii="仿宋_GB2312" w:hAnsi="宋体" w:eastAsia="宋体" w:cs="宋体"/>
                <w:color w:val="000000"/>
                <w:kern w:val="0"/>
                <w:sz w:val="20"/>
              </w:rPr>
            </w:pPr>
            <w:r>
              <w:rPr>
                <w:rFonts w:hint="eastAsia" w:ascii="黑体" w:hAnsi="黑体" w:eastAsia="黑体" w:cs="黑体"/>
                <w:color w:val="000000"/>
                <w:kern w:val="0"/>
                <w:sz w:val="20"/>
              </w:rPr>
              <w:t>总</w:t>
            </w:r>
            <w:r>
              <w:rPr>
                <w:rFonts w:hint="eastAsia" w:ascii="黑体" w:hAnsi="黑体" w:eastAsia="黑体" w:cs="黑体"/>
                <w:color w:val="000000"/>
                <w:kern w:val="0"/>
                <w:sz w:val="20"/>
                <w:lang w:val="en-US" w:eastAsia="zh-CN"/>
              </w:rPr>
              <w:t xml:space="preserve"> </w:t>
            </w:r>
            <w:r>
              <w:rPr>
                <w:rFonts w:hint="eastAsia" w:ascii="黑体" w:hAnsi="黑体" w:eastAsia="黑体" w:cs="黑体"/>
                <w:color w:val="000000"/>
                <w:kern w:val="0"/>
                <w:sz w:val="20"/>
              </w:rPr>
              <w:t>分</w:t>
            </w:r>
          </w:p>
        </w:tc>
        <w:tc>
          <w:tcPr>
            <w:tcW w:w="784"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848"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368" w:type="dxa"/>
            <w:noWrap w:val="0"/>
            <w:vAlign w:val="center"/>
          </w:tcPr>
          <w:p>
            <w:pPr>
              <w:widowControl/>
              <w:spacing w:line="260" w:lineRule="exact"/>
              <w:jc w:val="center"/>
              <w:rPr>
                <w:rFonts w:hint="default" w:ascii="仿宋_GB2312" w:hAnsi="宋体" w:eastAsia="宋体" w:cs="宋体"/>
                <w:color w:val="000000"/>
                <w:kern w:val="0"/>
                <w:sz w:val="20"/>
                <w:lang w:val="en-US" w:eastAsia="zh-CN"/>
              </w:rPr>
            </w:pPr>
            <w:r>
              <w:rPr>
                <w:rFonts w:hint="eastAsia" w:ascii="仿宋_GB2312" w:hAnsi="宋体" w:cs="宋体"/>
                <w:color w:val="000000"/>
                <w:kern w:val="0"/>
                <w:sz w:val="20"/>
                <w:lang w:val="en-US" w:eastAsia="zh-CN"/>
              </w:rPr>
              <w:t>98</w:t>
            </w:r>
            <w:bookmarkStart w:id="0" w:name="_GoBack"/>
            <w:bookmarkEnd w:id="0"/>
          </w:p>
        </w:tc>
        <w:tc>
          <w:tcPr>
            <w:tcW w:w="2792"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4372"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NjZjODJhZGJkM2QzZGIxNmE3YmZhOTNmOTAzMzQifQ=="/>
  </w:docVars>
  <w:rsids>
    <w:rsidRoot w:val="00000000"/>
    <w:rsid w:val="2BA948DB"/>
    <w:rsid w:val="3DD96F90"/>
    <w:rsid w:val="5300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style>
  <w:style w:type="paragraph" w:customStyle="1" w:styleId="7">
    <w:name w:val=" Char Char Char Char Char Char1"/>
    <w:basedOn w:val="1"/>
    <w:autoRedefine/>
    <w:qFormat/>
    <w:uiPriority w:val="0"/>
    <w:rPr>
      <w:rFonts w:ascii="Tahoma" w:hAnsi="Tahoma"/>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2024-04-15T07:54:00Z</dcterms:created>
  <dc:creator>Administrator</dc:creator>
  <cp:lastModifiedBy>南风</cp:lastModifiedBy>
  <dcterms:modified xsi:type="dcterms:W3CDTF">2024-04-15T09:11:23Z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FA690E2486BE49B5BF4C6224C7CF969B_12</vt:lpwstr>
  </property>
</Properties>
</file>