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hint="eastAsia" w:ascii="黑体" w:hAnsi="黑体" w:eastAsia="黑体"/>
          <w:color w:val="000000"/>
          <w:sz w:val="36"/>
          <w:szCs w:val="36"/>
        </w:rPr>
      </w:pPr>
      <w:r>
        <w:rPr>
          <w:rFonts w:hint="eastAsia" w:ascii="黑体" w:hAnsi="黑体" w:eastAsia="黑体"/>
          <w:color w:val="000000"/>
          <w:sz w:val="36"/>
          <w:szCs w:val="36"/>
        </w:rPr>
        <w:t>202</w:t>
      </w:r>
      <w:r>
        <w:rPr>
          <w:rFonts w:hint="eastAsia" w:ascii="黑体" w:hAnsi="黑体" w:eastAsia="黑体"/>
          <w:color w:val="000000"/>
          <w:sz w:val="36"/>
          <w:szCs w:val="36"/>
          <w:lang w:val="en-US" w:eastAsia="zh-CN"/>
        </w:rPr>
        <w:t>3</w:t>
      </w:r>
      <w:bookmarkStart w:id="0" w:name="_GoBack"/>
      <w:bookmarkEnd w:id="0"/>
      <w:r>
        <w:rPr>
          <w:rFonts w:hint="eastAsia" w:ascii="黑体" w:hAnsi="黑体" w:eastAsia="黑体"/>
          <w:color w:val="000000"/>
          <w:sz w:val="36"/>
          <w:szCs w:val="36"/>
        </w:rPr>
        <w:t>年部门整体支出绩效自评指标计分表</w:t>
      </w:r>
    </w:p>
    <w:p>
      <w:pPr>
        <w:spacing w:line="300" w:lineRule="exact"/>
        <w:ind w:firstLine="640"/>
        <w:rPr>
          <w:rFonts w:hint="eastAsia" w:ascii="黑体" w:hAnsi="黑体" w:eastAsia="黑体"/>
          <w:color w:val="000000"/>
        </w:rPr>
      </w:pPr>
      <w:r>
        <w:rPr>
          <w:rFonts w:hint="eastAsia" w:ascii="黑体" w:hAnsi="黑体" w:eastAsia="黑体"/>
          <w:color w:val="000000"/>
        </w:rPr>
        <w:t xml:space="preserve"> </w:t>
      </w:r>
    </w:p>
    <w:tbl>
      <w:tblPr>
        <w:tblStyle w:val="4"/>
        <w:tblW w:w="9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8"/>
        <w:gridCol w:w="784"/>
        <w:gridCol w:w="848"/>
        <w:gridCol w:w="368"/>
        <w:gridCol w:w="2792"/>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3" w:hRule="atLeast"/>
          <w:jc w:val="center"/>
        </w:trPr>
        <w:tc>
          <w:tcPr>
            <w:tcW w:w="828"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lang w:eastAsia="zh-CN"/>
              </w:rPr>
            </w:pPr>
            <w:r>
              <w:rPr>
                <w:rFonts w:hint="eastAsia" w:ascii="黑体" w:hAnsi="黑体" w:eastAsia="黑体"/>
                <w:color w:val="000000"/>
              </w:rPr>
              <w:t>一级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784"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二级</w:t>
            </w:r>
          </w:p>
          <w:p>
            <w:pPr>
              <w:spacing w:line="240" w:lineRule="exact"/>
              <w:ind w:firstLine="640"/>
              <w:jc w:val="center"/>
              <w:rPr>
                <w:rFonts w:hint="eastAsia" w:ascii="黑体" w:hAnsi="黑体" w:eastAsia="黑体"/>
                <w:color w:val="000000"/>
              </w:rPr>
            </w:pPr>
            <w:r>
              <w:rPr>
                <w:rFonts w:hint="eastAsia" w:ascii="黑体" w:hAnsi="黑体" w:eastAsia="黑体"/>
                <w:color w:val="000000"/>
              </w:rPr>
              <w:t>指标</w:t>
            </w:r>
          </w:p>
        </w:tc>
        <w:tc>
          <w:tcPr>
            <w:tcW w:w="848"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三级  指标</w:t>
            </w:r>
          </w:p>
        </w:tc>
        <w:tc>
          <w:tcPr>
            <w:tcW w:w="368" w:type="dxa"/>
            <w:tcBorders>
              <w:tl2br w:val="nil"/>
              <w:tr2bl w:val="nil"/>
            </w:tcBorders>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自评分</w:t>
            </w:r>
          </w:p>
        </w:tc>
        <w:tc>
          <w:tcPr>
            <w:tcW w:w="2792"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指标解释</w:t>
            </w:r>
          </w:p>
        </w:tc>
        <w:tc>
          <w:tcPr>
            <w:tcW w:w="4372" w:type="dxa"/>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黑体" w:hAnsi="黑体" w:eastAsia="黑体"/>
                <w:color w:val="000000"/>
              </w:rPr>
            </w:pPr>
            <w:r>
              <w:rPr>
                <w:rFonts w:hint="eastAsia" w:ascii="黑体" w:hAnsi="黑体" w:eastAsia="黑体"/>
                <w:color w:val="000000"/>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投 入</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目标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设定</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33</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配置</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4"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9"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eastAsia="宋体"/>
                <w:color w:val="000000"/>
                <w:sz w:val="18"/>
                <w:szCs w:val="18"/>
                <w:lang w:eastAsia="zh-CN"/>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执行</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8"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54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1"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02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4"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32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宋体"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预算</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2"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eastAsia="宋体"/>
                <w:color w:val="000000"/>
                <w:lang w:eastAsia="zh-CN"/>
              </w:rPr>
            </w:pPr>
            <w:r>
              <w:rPr>
                <w:rFonts w:hint="eastAsia" w:ascii="仿宋_GB2312" w:hAnsi="宋体"/>
                <w:color w:val="000000"/>
              </w:rPr>
              <w:t>资产</w:t>
            </w:r>
          </w:p>
          <w:p>
            <w:pPr>
              <w:spacing w:line="240" w:lineRule="exact"/>
              <w:ind w:firstLine="640"/>
              <w:jc w:val="center"/>
              <w:rPr>
                <w:rFonts w:hint="eastAsia" w:ascii="仿宋_GB2312" w:hAnsi="宋体"/>
                <w:color w:val="000000"/>
              </w:rPr>
            </w:pPr>
            <w:r>
              <w:rPr>
                <w:rFonts w:hint="eastAsia" w:ascii="仿宋_GB2312" w:hAnsi="宋体"/>
                <w:color w:val="000000"/>
              </w:rPr>
              <w:t>管理</w:t>
            </w:r>
          </w:p>
          <w:p>
            <w:pPr>
              <w:spacing w:line="240" w:lineRule="exact"/>
              <w:ind w:firstLine="640"/>
              <w:jc w:val="center"/>
              <w:rPr>
                <w:rFonts w:hint="eastAsia"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22</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420"/>
              <w:jc w:val="left"/>
              <w:rPr>
                <w:rFonts w:ascii="仿宋_GB2312" w:hAnsi="宋体"/>
                <w:color w:val="000000"/>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11</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职责</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履行</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88</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87</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19</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828" w:type="dxa"/>
            <w:vMerge w:val="restart"/>
            <w:tcBorders>
              <w:tl2br w:val="nil"/>
              <w:tr2bl w:val="nil"/>
            </w:tcBorders>
            <w:tcMar>
              <w:top w:w="10" w:type="dxa"/>
              <w:left w:w="10" w:type="dxa"/>
              <w:bottom w:w="0" w:type="dxa"/>
              <w:right w:w="10" w:type="dxa"/>
            </w:tcMar>
            <w:vAlign w:val="center"/>
          </w:tcPr>
          <w:p>
            <w:pPr>
              <w:spacing w:line="240" w:lineRule="exact"/>
              <w:ind w:firstLine="640"/>
              <w:jc w:val="center"/>
              <w:rPr>
                <w:rFonts w:hint="eastAsia"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仿宋_GB2312" w:hAnsi="宋体" w:eastAsia="宋体"/>
                <w:color w:val="000000"/>
                <w:sz w:val="18"/>
                <w:szCs w:val="18"/>
                <w:lang w:eastAsia="zh-CN"/>
              </w:rPr>
            </w:pPr>
            <w:r>
              <w:rPr>
                <w:rFonts w:hint="eastAsia" w:ascii="仿宋_GB2312" w:hAnsi="宋体"/>
                <w:color w:val="000000"/>
                <w:sz w:val="18"/>
                <w:szCs w:val="18"/>
              </w:rPr>
              <w:t>履职</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效益</w:t>
            </w:r>
          </w:p>
          <w:p>
            <w:pPr>
              <w:spacing w:line="240" w:lineRule="exact"/>
              <w:ind w:firstLine="360"/>
              <w:jc w:val="center"/>
              <w:rPr>
                <w:rFonts w:hint="eastAsia"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44</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l2br w:val="nil"/>
              <w:tr2bl w:val="nil"/>
            </w:tcBorders>
            <w:vAlign w:val="center"/>
          </w:tcPr>
          <w:p>
            <w:pPr>
              <w:widowControl/>
              <w:ind w:firstLine="360"/>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l2br w:val="nil"/>
              <w:tr2bl w:val="nil"/>
            </w:tcBorders>
            <w:vAlign w:val="center"/>
          </w:tcPr>
          <w:p>
            <w:pPr>
              <w:widowControl/>
              <w:ind w:firstLine="360"/>
              <w:jc w:val="left"/>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6" w:hRule="atLeast"/>
          <w:jc w:val="center"/>
        </w:trPr>
        <w:tc>
          <w:tcPr>
            <w:tcW w:w="828" w:type="dxa"/>
            <w:vMerge w:val="continue"/>
            <w:tcBorders>
              <w:tl2br w:val="nil"/>
              <w:tr2bl w:val="nil"/>
            </w:tcBorders>
            <w:vAlign w:val="center"/>
          </w:tcPr>
          <w:p>
            <w:pPr>
              <w:widowControl/>
              <w:ind w:firstLine="420"/>
              <w:jc w:val="left"/>
              <w:rPr>
                <w:rFonts w:ascii="仿宋_GB2312" w:hAnsi="宋体"/>
                <w:color w:val="000000"/>
              </w:rPr>
            </w:pPr>
          </w:p>
        </w:tc>
        <w:tc>
          <w:tcPr>
            <w:tcW w:w="784" w:type="dxa"/>
            <w:vMerge w:val="continue"/>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l2br w:val="nil"/>
              <w:tr2bl w:val="nil"/>
            </w:tcBorders>
            <w:vAlign w:val="center"/>
          </w:tcPr>
          <w:p>
            <w:pPr>
              <w:spacing w:line="240" w:lineRule="exact"/>
              <w:ind w:firstLine="360"/>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45</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r>
              <w:rPr>
                <w:rFonts w:hint="eastAsia" w:ascii="宋体" w:hAnsi="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6" w:hRule="atLeast"/>
          <w:jc w:val="center"/>
        </w:trPr>
        <w:tc>
          <w:tcPr>
            <w:tcW w:w="828" w:type="dxa"/>
            <w:tcBorders>
              <w:tl2br w:val="nil"/>
              <w:tr2bl w:val="nil"/>
            </w:tcBorders>
            <w:vAlign w:val="center"/>
          </w:tcPr>
          <w:p>
            <w:pPr>
              <w:widowControl/>
              <w:ind w:firstLine="420"/>
              <w:jc w:val="left"/>
              <w:rPr>
                <w:rFonts w:hint="eastAsia" w:ascii="仿宋_GB2312" w:hAnsi="宋体" w:eastAsia="宋体"/>
                <w:color w:val="000000"/>
                <w:lang w:val="en-US" w:eastAsia="zh-CN"/>
              </w:rPr>
            </w:pPr>
            <w:r>
              <w:rPr>
                <w:rFonts w:hint="eastAsia" w:ascii="仿宋_GB2312" w:hAnsi="宋体"/>
                <w:color w:val="000000"/>
                <w:lang w:val="en-US" w:eastAsia="zh-CN"/>
              </w:rPr>
              <w:t>总分</w:t>
            </w:r>
          </w:p>
        </w:tc>
        <w:tc>
          <w:tcPr>
            <w:tcW w:w="784" w:type="dxa"/>
            <w:tcBorders>
              <w:tl2br w:val="nil"/>
              <w:tr2bl w:val="nil"/>
            </w:tcBorders>
            <w:vAlign w:val="center"/>
          </w:tcPr>
          <w:p>
            <w:pPr>
              <w:widowControl/>
              <w:ind w:firstLine="360"/>
              <w:jc w:val="left"/>
              <w:rPr>
                <w:rFonts w:ascii="仿宋_GB2312" w:hAnsi="宋体"/>
                <w:color w:val="000000"/>
                <w:sz w:val="18"/>
                <w:szCs w:val="18"/>
              </w:rPr>
            </w:pPr>
          </w:p>
        </w:tc>
        <w:tc>
          <w:tcPr>
            <w:tcW w:w="848" w:type="dxa"/>
            <w:tcBorders>
              <w:tl2br w:val="nil"/>
              <w:tr2bl w:val="nil"/>
            </w:tcBorders>
            <w:tcMar>
              <w:top w:w="10" w:type="dxa"/>
              <w:left w:w="10" w:type="dxa"/>
              <w:bottom w:w="0" w:type="dxa"/>
              <w:right w:w="10" w:type="dxa"/>
            </w:tcMar>
            <w:vAlign w:val="center"/>
          </w:tcPr>
          <w:p>
            <w:pPr>
              <w:spacing w:line="240" w:lineRule="exact"/>
              <w:ind w:firstLine="360"/>
              <w:jc w:val="center"/>
              <w:rPr>
                <w:rFonts w:hint="default" w:ascii="宋体" w:hAnsi="宋体" w:eastAsia="宋体"/>
                <w:color w:val="000000"/>
                <w:sz w:val="18"/>
                <w:szCs w:val="18"/>
                <w:lang w:val="en-US" w:eastAsia="zh-CN"/>
              </w:rPr>
            </w:pPr>
          </w:p>
        </w:tc>
        <w:tc>
          <w:tcPr>
            <w:tcW w:w="368" w:type="dxa"/>
            <w:tcBorders>
              <w:tl2br w:val="nil"/>
              <w:tr2bl w:val="nil"/>
            </w:tcBorders>
            <w:vAlign w:val="center"/>
          </w:tcPr>
          <w:p>
            <w:pPr>
              <w:spacing w:line="240" w:lineRule="exact"/>
              <w:ind w:firstLine="360"/>
              <w:jc w:val="center"/>
              <w:rPr>
                <w:rFonts w:hint="default" w:ascii="宋体" w:hAnsi="宋体"/>
                <w:color w:val="000000"/>
                <w:sz w:val="18"/>
                <w:szCs w:val="18"/>
                <w:lang w:val="en-US" w:eastAsia="zh-CN"/>
              </w:rPr>
            </w:pPr>
            <w:r>
              <w:rPr>
                <w:rFonts w:hint="eastAsia" w:ascii="宋体" w:hAnsi="宋体"/>
                <w:color w:val="000000"/>
                <w:sz w:val="18"/>
                <w:szCs w:val="18"/>
                <w:lang w:val="en-US" w:eastAsia="zh-CN"/>
              </w:rPr>
              <w:t>996</w:t>
            </w:r>
          </w:p>
        </w:tc>
        <w:tc>
          <w:tcPr>
            <w:tcW w:w="279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sz w:val="18"/>
                <w:szCs w:val="18"/>
              </w:rPr>
            </w:pPr>
          </w:p>
        </w:tc>
        <w:tc>
          <w:tcPr>
            <w:tcW w:w="4372" w:type="dxa"/>
            <w:tcBorders>
              <w:tl2br w:val="nil"/>
              <w:tr2bl w:val="nil"/>
            </w:tcBorders>
            <w:tcMar>
              <w:top w:w="10" w:type="dxa"/>
              <w:left w:w="10" w:type="dxa"/>
              <w:bottom w:w="0" w:type="dxa"/>
              <w:right w:w="10" w:type="dxa"/>
            </w:tcMar>
            <w:vAlign w:val="center"/>
          </w:tcPr>
          <w:p>
            <w:pPr>
              <w:autoSpaceDE w:val="0"/>
              <w:spacing w:line="240" w:lineRule="exact"/>
              <w:ind w:left="42" w:leftChars="20" w:firstLine="360"/>
              <w:rPr>
                <w:rFonts w:hint="eastAsia" w:ascii="宋体" w:hAnsi="宋体"/>
                <w:color w:val="000000"/>
                <w:kern w:val="0"/>
                <w:sz w:val="18"/>
                <w:szCs w:val="18"/>
              </w:rPr>
            </w:pPr>
          </w:p>
        </w:tc>
      </w:tr>
    </w:tbl>
    <w:p>
      <w:pPr>
        <w:shd w:val="clear" w:color="auto" w:fill="FFFFFF"/>
        <w:spacing w:line="580" w:lineRule="exact"/>
        <w:ind w:firstLine="640"/>
      </w:pPr>
      <w:r>
        <w:rPr>
          <w:rFonts w:hint="eastAsia" w:ascii="仿宋_GB2312" w:eastAsia="仿宋_GB2312"/>
          <w:color w:val="000000"/>
        </w:rPr>
        <w:t xml:space="preserve">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xMTdmMjU4ZWJlYTUyMjRjMjAwNjcxYzlmMzUyNTEifQ=="/>
  </w:docVars>
  <w:rsids>
    <w:rsidRoot w:val="00CB31FE"/>
    <w:rsid w:val="00670E51"/>
    <w:rsid w:val="00BE467A"/>
    <w:rsid w:val="00CB31FE"/>
    <w:rsid w:val="090141F4"/>
    <w:rsid w:val="0B8B24AD"/>
    <w:rsid w:val="0C921EBB"/>
    <w:rsid w:val="12AE1663"/>
    <w:rsid w:val="18855070"/>
    <w:rsid w:val="1AB25C6E"/>
    <w:rsid w:val="26163D1B"/>
    <w:rsid w:val="2DAD24D3"/>
    <w:rsid w:val="321F4D63"/>
    <w:rsid w:val="32AA45DA"/>
    <w:rsid w:val="354B72AC"/>
    <w:rsid w:val="59A1427E"/>
    <w:rsid w:val="601B6985"/>
    <w:rsid w:val="672376AF"/>
    <w:rsid w:val="68322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6"/>
    <w:autoRedefine/>
    <w:qFormat/>
    <w:uiPriority w:val="9"/>
    <w:pPr>
      <w:keepNext/>
      <w:keepLines/>
      <w:spacing w:before="340" w:after="330" w:line="560" w:lineRule="exact"/>
      <w:jc w:val="center"/>
      <w:outlineLvl w:val="0"/>
    </w:pPr>
    <w:rPr>
      <w:rFonts w:ascii="Calibri" w:hAnsi="Calibri" w:eastAsia="方正小标宋_GBK" w:cs="Calibri"/>
      <w:bCs/>
      <w:kern w:val="44"/>
      <w:sz w:val="44"/>
      <w:szCs w:val="44"/>
    </w:rPr>
  </w:style>
  <w:style w:type="paragraph" w:styleId="3">
    <w:name w:val="heading 3"/>
    <w:basedOn w:val="1"/>
    <w:next w:val="1"/>
    <w:link w:val="7"/>
    <w:autoRedefine/>
    <w:unhideWhenUsed/>
    <w:qFormat/>
    <w:uiPriority w:val="9"/>
    <w:pPr>
      <w:keepNext/>
      <w:keepLines/>
      <w:spacing w:before="260" w:after="260" w:line="560" w:lineRule="exact"/>
      <w:ind w:firstLine="200" w:firstLineChars="200"/>
      <w:outlineLvl w:val="2"/>
    </w:pPr>
    <w:rPr>
      <w:rFonts w:ascii="Calibri" w:hAnsi="Calibri" w:eastAsia="楷体" w:cs="Calibri"/>
      <w:bCs/>
      <w:sz w:val="32"/>
      <w:szCs w:val="32"/>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6">
    <w:name w:val="标题 1 字符"/>
    <w:basedOn w:val="5"/>
    <w:link w:val="2"/>
    <w:qFormat/>
    <w:uiPriority w:val="9"/>
    <w:rPr>
      <w:rFonts w:ascii="Calibri" w:hAnsi="Calibri" w:eastAsia="方正小标宋_GBK" w:cs="Calibri"/>
      <w:bCs/>
      <w:kern w:val="44"/>
      <w:sz w:val="44"/>
      <w:szCs w:val="44"/>
    </w:rPr>
  </w:style>
  <w:style w:type="character" w:customStyle="1" w:styleId="7">
    <w:name w:val="标题 3 字符"/>
    <w:basedOn w:val="5"/>
    <w:link w:val="3"/>
    <w:qFormat/>
    <w:uiPriority w:val="9"/>
    <w:rPr>
      <w:rFonts w:ascii="Calibri" w:hAnsi="Calibri" w:eastAsia="楷体" w:cs="Calibri"/>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3546</Words>
  <Characters>3705</Characters>
  <Lines>48</Lines>
  <Paragraphs>13</Paragraphs>
  <TotalTime>21</TotalTime>
  <ScaleCrop>false</ScaleCrop>
  <LinksUpToDate>false</LinksUpToDate>
  <CharactersWithSpaces>3716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2021-03-03T06:49:00Z</dcterms:created>
  <dc:creator>Administrator</dc:creator>
  <cp:lastModifiedBy>张卓群</cp:lastModifiedBy>
  <cp:lastPrinted>2022-03-15T07:30:00Z</cp:lastPrinted>
  <dcterms:modified xsi:type="dcterms:W3CDTF">2024-04-07T02:18:57Z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051A95B595374DACA4554887FDB98928_13</vt:lpwstr>
  </property>
</Properties>
</file>