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DB" w:rsidRDefault="002465E4">
      <w:pPr>
        <w:shd w:val="clear" w:color="auto" w:fill="9CC2E5" w:themeFill="accent1" w:themeFillTint="99"/>
        <w:overflowPunct w:val="0"/>
        <w:jc w:val="center"/>
        <w:textAlignment w:val="baseline"/>
        <w:rPr>
          <w:rFonts w:eastAsia="方正小标宋简体"/>
          <w:b/>
          <w:bCs/>
          <w:kern w:val="21"/>
          <w:sz w:val="72"/>
          <w:szCs w:val="72"/>
        </w:rPr>
      </w:pPr>
      <w:r>
        <w:rPr>
          <w:rFonts w:eastAsia="方正小标宋简体"/>
          <w:b/>
          <w:bCs/>
          <w:kern w:val="21"/>
          <w:sz w:val="72"/>
          <w:szCs w:val="72"/>
        </w:rPr>
        <w:t>第四部分</w:t>
      </w:r>
      <w:r>
        <w:rPr>
          <w:rFonts w:eastAsia="方正小标宋简体"/>
          <w:b/>
          <w:bCs/>
          <w:kern w:val="21"/>
          <w:sz w:val="72"/>
          <w:szCs w:val="72"/>
        </w:rPr>
        <w:t xml:space="preserve">  2022</w:t>
      </w:r>
      <w:r>
        <w:rPr>
          <w:rFonts w:eastAsia="方正小标宋简体"/>
          <w:b/>
          <w:bCs/>
          <w:kern w:val="21"/>
          <w:sz w:val="72"/>
          <w:szCs w:val="72"/>
        </w:rPr>
        <w:t>年</w:t>
      </w:r>
      <w:r>
        <w:rPr>
          <w:rFonts w:eastAsia="方正小标宋简体"/>
          <w:b/>
          <w:bCs/>
          <w:kern w:val="21"/>
          <w:sz w:val="72"/>
          <w:szCs w:val="72"/>
        </w:rPr>
        <w:t>度</w:t>
      </w:r>
      <w:r>
        <w:rPr>
          <w:rFonts w:eastAsia="方正小标宋简体" w:hint="eastAsia"/>
          <w:b/>
          <w:bCs/>
          <w:kern w:val="21"/>
          <w:sz w:val="72"/>
          <w:szCs w:val="72"/>
        </w:rPr>
        <w:t>南县</w:t>
      </w:r>
      <w:r>
        <w:rPr>
          <w:rFonts w:eastAsia="方正小标宋简体"/>
          <w:b/>
          <w:bCs/>
          <w:kern w:val="21"/>
          <w:sz w:val="72"/>
          <w:szCs w:val="72"/>
        </w:rPr>
        <w:t>债券资金使用及绩效相关说明</w:t>
      </w:r>
    </w:p>
    <w:p w:rsidR="00FC64DB" w:rsidRDefault="00FC64DB">
      <w:pPr>
        <w:pStyle w:val="a0"/>
        <w:ind w:leftChars="700" w:left="1470" w:firstLineChars="0" w:firstLine="0"/>
        <w:jc w:val="left"/>
        <w:rPr>
          <w:szCs w:val="32"/>
        </w:rPr>
      </w:pPr>
    </w:p>
    <w:p w:rsidR="00FC64DB" w:rsidRDefault="002465E4">
      <w:pPr>
        <w:pStyle w:val="a0"/>
        <w:ind w:firstLineChars="0" w:firstLine="0"/>
        <w:jc w:val="center"/>
        <w:rPr>
          <w:szCs w:val="32"/>
        </w:rPr>
      </w:pPr>
      <w:r>
        <w:rPr>
          <w:rFonts w:eastAsia="方正小标宋简体"/>
          <w:b/>
          <w:bCs/>
          <w:sz w:val="56"/>
          <w:szCs w:val="56"/>
        </w:rPr>
        <w:t>目</w:t>
      </w:r>
      <w:r>
        <w:rPr>
          <w:rFonts w:eastAsia="方正小标宋简体"/>
          <w:b/>
          <w:bCs/>
          <w:sz w:val="56"/>
          <w:szCs w:val="56"/>
        </w:rPr>
        <w:t xml:space="preserve">  </w:t>
      </w:r>
      <w:r>
        <w:rPr>
          <w:rFonts w:eastAsia="方正小标宋简体"/>
          <w:b/>
          <w:bCs/>
          <w:sz w:val="56"/>
          <w:szCs w:val="56"/>
        </w:rPr>
        <w:t>录</w:t>
      </w:r>
    </w:p>
    <w:p w:rsidR="00FC64DB" w:rsidRDefault="00FC64DB">
      <w:pPr>
        <w:pStyle w:val="a0"/>
        <w:ind w:leftChars="700" w:left="1470" w:firstLineChars="0" w:firstLine="0"/>
        <w:jc w:val="left"/>
        <w:rPr>
          <w:szCs w:val="32"/>
        </w:rPr>
      </w:pPr>
    </w:p>
    <w:p w:rsidR="00FC64DB" w:rsidRDefault="002465E4" w:rsidP="002465E4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一、</w:t>
      </w:r>
      <w:r>
        <w:rPr>
          <w:b/>
          <w:bCs/>
          <w:sz w:val="40"/>
          <w:szCs w:val="40"/>
        </w:rPr>
        <w:t>2022</w:t>
      </w:r>
      <w:r>
        <w:rPr>
          <w:b/>
          <w:bCs/>
          <w:sz w:val="40"/>
          <w:szCs w:val="40"/>
        </w:rPr>
        <w:t>年</w:t>
      </w:r>
      <w:r>
        <w:rPr>
          <w:b/>
          <w:bCs/>
          <w:sz w:val="40"/>
          <w:szCs w:val="40"/>
        </w:rPr>
        <w:t>南县政府举借债务及</w:t>
      </w:r>
      <w:r>
        <w:rPr>
          <w:b/>
          <w:bCs/>
          <w:sz w:val="40"/>
          <w:szCs w:val="40"/>
        </w:rPr>
        <w:t>2022</w:t>
      </w:r>
      <w:r>
        <w:rPr>
          <w:b/>
          <w:bCs/>
          <w:sz w:val="40"/>
          <w:szCs w:val="40"/>
        </w:rPr>
        <w:t>年</w:t>
      </w:r>
      <w:r>
        <w:rPr>
          <w:b/>
          <w:bCs/>
          <w:sz w:val="40"/>
          <w:szCs w:val="40"/>
        </w:rPr>
        <w:t>新增债券资金使用情况说明</w:t>
      </w:r>
    </w:p>
    <w:p w:rsidR="00FC64DB" w:rsidRDefault="002465E4" w:rsidP="002465E4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二、</w:t>
      </w:r>
      <w:r>
        <w:rPr>
          <w:b/>
          <w:bCs/>
          <w:sz w:val="40"/>
          <w:szCs w:val="40"/>
        </w:rPr>
        <w:t>2022</w:t>
      </w:r>
      <w:r>
        <w:rPr>
          <w:b/>
          <w:bCs/>
          <w:sz w:val="40"/>
          <w:szCs w:val="40"/>
        </w:rPr>
        <w:t>年</w:t>
      </w:r>
      <w:r>
        <w:rPr>
          <w:b/>
          <w:bCs/>
          <w:sz w:val="40"/>
          <w:szCs w:val="40"/>
        </w:rPr>
        <w:t>南县政府新增一般债务安排情况表</w:t>
      </w:r>
    </w:p>
    <w:p w:rsidR="00FC64DB" w:rsidRDefault="002465E4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三、</w:t>
      </w:r>
      <w:r>
        <w:rPr>
          <w:b/>
          <w:bCs/>
          <w:sz w:val="40"/>
          <w:szCs w:val="40"/>
        </w:rPr>
        <w:t>2022</w:t>
      </w:r>
      <w:r>
        <w:rPr>
          <w:b/>
          <w:bCs/>
          <w:sz w:val="40"/>
          <w:szCs w:val="40"/>
        </w:rPr>
        <w:t>年</w:t>
      </w:r>
      <w:r>
        <w:rPr>
          <w:b/>
          <w:bCs/>
          <w:sz w:val="40"/>
          <w:szCs w:val="40"/>
        </w:rPr>
        <w:t>南县政府新增专项债务安排情况表</w:t>
      </w:r>
    </w:p>
    <w:p w:rsidR="00FC64DB" w:rsidRDefault="002465E4" w:rsidP="002465E4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四、</w:t>
      </w:r>
      <w:r>
        <w:rPr>
          <w:rFonts w:hint="eastAsia"/>
          <w:b/>
          <w:bCs/>
          <w:sz w:val="40"/>
          <w:szCs w:val="40"/>
        </w:rPr>
        <w:t>2022</w:t>
      </w:r>
      <w:r>
        <w:rPr>
          <w:rFonts w:hint="eastAsia"/>
          <w:b/>
          <w:bCs/>
          <w:sz w:val="40"/>
          <w:szCs w:val="40"/>
        </w:rPr>
        <w:t>年</w:t>
      </w:r>
      <w:r>
        <w:rPr>
          <w:rFonts w:hint="eastAsia"/>
          <w:b/>
          <w:bCs/>
          <w:sz w:val="40"/>
          <w:szCs w:val="40"/>
        </w:rPr>
        <w:t>南县预算绩效管理情况</w:t>
      </w: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2465E4">
      <w:pPr>
        <w:shd w:val="clear" w:color="auto" w:fill="DAE3F3" w:themeFill="accent5" w:themeFillTint="32"/>
        <w:jc w:val="center"/>
        <w:rPr>
          <w:rFonts w:eastAsia="方正小标宋简体"/>
          <w:b/>
          <w:bCs/>
          <w:sz w:val="56"/>
          <w:szCs w:val="56"/>
        </w:rPr>
      </w:pPr>
      <w:r>
        <w:rPr>
          <w:rFonts w:eastAsia="方正小标宋简体"/>
          <w:b/>
          <w:bCs/>
          <w:sz w:val="56"/>
          <w:szCs w:val="56"/>
        </w:rPr>
        <w:lastRenderedPageBreak/>
        <w:t>一、</w:t>
      </w:r>
      <w:r>
        <w:rPr>
          <w:rFonts w:eastAsia="方正小标宋简体"/>
          <w:b/>
          <w:bCs/>
          <w:sz w:val="56"/>
          <w:szCs w:val="56"/>
        </w:rPr>
        <w:t>2022</w:t>
      </w:r>
      <w:r>
        <w:rPr>
          <w:rFonts w:eastAsia="方正小标宋简体"/>
          <w:b/>
          <w:bCs/>
          <w:sz w:val="56"/>
          <w:szCs w:val="56"/>
        </w:rPr>
        <w:t>年</w:t>
      </w:r>
      <w:r>
        <w:rPr>
          <w:rFonts w:eastAsia="方正小标宋简体"/>
          <w:b/>
          <w:bCs/>
          <w:sz w:val="56"/>
          <w:szCs w:val="56"/>
        </w:rPr>
        <w:t>南县政府举借债务及</w:t>
      </w:r>
      <w:r>
        <w:rPr>
          <w:rFonts w:eastAsia="方正小标宋简体"/>
          <w:b/>
          <w:bCs/>
          <w:sz w:val="56"/>
          <w:szCs w:val="56"/>
        </w:rPr>
        <w:t>2022</w:t>
      </w:r>
      <w:r>
        <w:rPr>
          <w:rFonts w:eastAsia="方正小标宋简体"/>
          <w:b/>
          <w:bCs/>
          <w:sz w:val="56"/>
          <w:szCs w:val="56"/>
        </w:rPr>
        <w:t>年</w:t>
      </w:r>
      <w:r>
        <w:rPr>
          <w:rFonts w:eastAsia="方正小标宋简体"/>
          <w:b/>
          <w:bCs/>
          <w:sz w:val="56"/>
          <w:szCs w:val="56"/>
        </w:rPr>
        <w:t>新增债券资金使用情况说明</w:t>
      </w:r>
    </w:p>
    <w:p w:rsidR="00FC64DB" w:rsidRDefault="00FC64DB">
      <w:pPr>
        <w:pStyle w:val="a0"/>
        <w:spacing w:line="720" w:lineRule="auto"/>
        <w:ind w:leftChars="700" w:left="1470" w:firstLineChars="0" w:firstLine="0"/>
        <w:jc w:val="left"/>
        <w:rPr>
          <w:sz w:val="44"/>
          <w:szCs w:val="44"/>
        </w:rPr>
      </w:pPr>
    </w:p>
    <w:p w:rsidR="00FC64DB" w:rsidRDefault="00FC64DB">
      <w:pPr>
        <w:jc w:val="center"/>
        <w:rPr>
          <w:sz w:val="44"/>
          <w:szCs w:val="44"/>
        </w:rPr>
      </w:pPr>
    </w:p>
    <w:p w:rsidR="00FC64DB" w:rsidRDefault="00FC64DB">
      <w:pPr>
        <w:rPr>
          <w:rFonts w:eastAsia="仿宋_GB2312"/>
        </w:rPr>
      </w:pPr>
    </w:p>
    <w:p w:rsidR="00FC64DB" w:rsidRDefault="002465E4">
      <w:pPr>
        <w:spacing w:line="720" w:lineRule="auto"/>
        <w:ind w:firstLineChars="200" w:firstLine="720"/>
        <w:rPr>
          <w:sz w:val="36"/>
          <w:szCs w:val="36"/>
        </w:rPr>
      </w:pPr>
      <w:r w:rsidRPr="002465E4">
        <w:rPr>
          <w:sz w:val="36"/>
          <w:szCs w:val="36"/>
          <w:highlight w:val="yellow"/>
        </w:rPr>
        <w:t>2022</w:t>
      </w:r>
      <w:r w:rsidRPr="002465E4">
        <w:rPr>
          <w:sz w:val="36"/>
          <w:szCs w:val="36"/>
          <w:highlight w:val="yellow"/>
        </w:rPr>
        <w:t>年</w:t>
      </w:r>
      <w:r w:rsidRPr="002465E4">
        <w:rPr>
          <w:sz w:val="36"/>
          <w:szCs w:val="36"/>
          <w:highlight w:val="yellow"/>
        </w:rPr>
        <w:t>南县政府性债务年末数为</w:t>
      </w:r>
      <w:r>
        <w:rPr>
          <w:rFonts w:hint="eastAsia"/>
          <w:sz w:val="36"/>
          <w:szCs w:val="36"/>
          <w:highlight w:val="yellow"/>
        </w:rPr>
        <w:t>446743</w:t>
      </w:r>
      <w:bookmarkStart w:id="0" w:name="_GoBack"/>
      <w:bookmarkEnd w:id="0"/>
      <w:r w:rsidRPr="002465E4">
        <w:rPr>
          <w:sz w:val="36"/>
          <w:szCs w:val="36"/>
          <w:highlight w:val="yellow"/>
        </w:rPr>
        <w:t>万元，其中一般债务</w:t>
      </w:r>
      <w:r>
        <w:rPr>
          <w:rFonts w:hint="eastAsia"/>
          <w:sz w:val="36"/>
          <w:szCs w:val="36"/>
          <w:highlight w:val="yellow"/>
        </w:rPr>
        <w:t>285412</w:t>
      </w:r>
      <w:r w:rsidRPr="002465E4">
        <w:rPr>
          <w:sz w:val="36"/>
          <w:szCs w:val="36"/>
          <w:highlight w:val="yellow"/>
        </w:rPr>
        <w:t>万元，专项债务</w:t>
      </w:r>
      <w:r>
        <w:rPr>
          <w:rFonts w:hint="eastAsia"/>
          <w:sz w:val="36"/>
          <w:szCs w:val="36"/>
          <w:highlight w:val="yellow"/>
        </w:rPr>
        <w:t>161331</w:t>
      </w:r>
      <w:r w:rsidRPr="002465E4">
        <w:rPr>
          <w:sz w:val="36"/>
          <w:szCs w:val="36"/>
          <w:highlight w:val="yellow"/>
        </w:rPr>
        <w:t>万元。</w:t>
      </w:r>
    </w:p>
    <w:p w:rsidR="002465E4" w:rsidRDefault="002465E4">
      <w:pPr>
        <w:spacing w:line="720" w:lineRule="auto"/>
        <w:ind w:firstLineChars="200" w:firstLine="720"/>
        <w:rPr>
          <w:rFonts w:hint="eastAsia"/>
          <w:spacing w:val="-2"/>
          <w:sz w:val="36"/>
          <w:szCs w:val="36"/>
        </w:rPr>
      </w:pPr>
      <w:r>
        <w:rPr>
          <w:sz w:val="36"/>
          <w:szCs w:val="36"/>
        </w:rPr>
        <w:t>2022</w:t>
      </w:r>
      <w:r>
        <w:rPr>
          <w:sz w:val="36"/>
          <w:szCs w:val="36"/>
        </w:rPr>
        <w:t>年</w:t>
      </w:r>
      <w:r>
        <w:rPr>
          <w:sz w:val="36"/>
          <w:szCs w:val="36"/>
        </w:rPr>
        <w:t>新增一般债券</w:t>
      </w:r>
      <w:r>
        <w:rPr>
          <w:rFonts w:hint="eastAsia"/>
          <w:sz w:val="36"/>
          <w:szCs w:val="36"/>
        </w:rPr>
        <w:t>20100</w:t>
      </w:r>
      <w:r>
        <w:rPr>
          <w:sz w:val="36"/>
          <w:szCs w:val="36"/>
        </w:rPr>
        <w:t>万元，</w:t>
      </w:r>
      <w:r>
        <w:rPr>
          <w:spacing w:val="-2"/>
          <w:sz w:val="36"/>
          <w:szCs w:val="36"/>
        </w:rPr>
        <w:t>其中：</w:t>
      </w:r>
      <w:r w:rsidRPr="002465E4">
        <w:rPr>
          <w:rFonts w:hint="eastAsia"/>
          <w:spacing w:val="-2"/>
          <w:sz w:val="36"/>
          <w:szCs w:val="36"/>
        </w:rPr>
        <w:t>其</w:t>
      </w:r>
      <w:proofErr w:type="gramStart"/>
      <w:r w:rsidRPr="002465E4">
        <w:rPr>
          <w:rFonts w:hint="eastAsia"/>
          <w:spacing w:val="-2"/>
          <w:sz w:val="36"/>
          <w:szCs w:val="36"/>
        </w:rPr>
        <w:t>中南县</w:t>
      </w:r>
      <w:proofErr w:type="gramEnd"/>
      <w:r w:rsidRPr="002465E4">
        <w:rPr>
          <w:rFonts w:hint="eastAsia"/>
          <w:spacing w:val="-2"/>
          <w:sz w:val="36"/>
          <w:szCs w:val="36"/>
        </w:rPr>
        <w:t>外国语学校建设</w:t>
      </w:r>
      <w:r w:rsidRPr="002465E4">
        <w:rPr>
          <w:rFonts w:hint="eastAsia"/>
          <w:spacing w:val="-2"/>
          <w:sz w:val="36"/>
          <w:szCs w:val="36"/>
        </w:rPr>
        <w:t>16669</w:t>
      </w:r>
      <w:r w:rsidRPr="002465E4">
        <w:rPr>
          <w:rFonts w:hint="eastAsia"/>
          <w:spacing w:val="-2"/>
          <w:sz w:val="36"/>
          <w:szCs w:val="36"/>
        </w:rPr>
        <w:t>万元、交通建设</w:t>
      </w:r>
      <w:r w:rsidRPr="002465E4">
        <w:rPr>
          <w:rFonts w:hint="eastAsia"/>
          <w:spacing w:val="-2"/>
          <w:sz w:val="36"/>
          <w:szCs w:val="36"/>
        </w:rPr>
        <w:t>3431</w:t>
      </w:r>
      <w:r w:rsidRPr="002465E4">
        <w:rPr>
          <w:rFonts w:hint="eastAsia"/>
          <w:spacing w:val="-2"/>
          <w:sz w:val="36"/>
          <w:szCs w:val="36"/>
        </w:rPr>
        <w:t>万元。</w:t>
      </w:r>
    </w:p>
    <w:p w:rsidR="00FC64DB" w:rsidRDefault="002465E4" w:rsidP="002465E4">
      <w:pPr>
        <w:spacing w:line="720" w:lineRule="auto"/>
        <w:ind w:firstLineChars="200" w:firstLine="720"/>
        <w:rPr>
          <w:rFonts w:eastAsia="仿宋_GB2312"/>
          <w:sz w:val="32"/>
          <w:szCs w:val="32"/>
        </w:rPr>
      </w:pPr>
      <w:r>
        <w:rPr>
          <w:sz w:val="36"/>
          <w:szCs w:val="36"/>
        </w:rPr>
        <w:t>2022</w:t>
      </w:r>
      <w:r>
        <w:rPr>
          <w:sz w:val="36"/>
          <w:szCs w:val="36"/>
        </w:rPr>
        <w:t>年</w:t>
      </w:r>
      <w:r>
        <w:rPr>
          <w:sz w:val="36"/>
          <w:szCs w:val="36"/>
        </w:rPr>
        <w:t>新增专项债券</w:t>
      </w:r>
      <w:r>
        <w:rPr>
          <w:rFonts w:hint="eastAsia"/>
          <w:sz w:val="36"/>
          <w:szCs w:val="36"/>
        </w:rPr>
        <w:t>51700</w:t>
      </w:r>
      <w:r>
        <w:rPr>
          <w:sz w:val="36"/>
          <w:szCs w:val="36"/>
        </w:rPr>
        <w:t>万元</w:t>
      </w:r>
      <w:r>
        <w:rPr>
          <w:spacing w:val="-2"/>
          <w:sz w:val="36"/>
          <w:szCs w:val="36"/>
        </w:rPr>
        <w:t>，其中：</w:t>
      </w:r>
      <w:r w:rsidRPr="002465E4">
        <w:rPr>
          <w:rFonts w:hint="eastAsia"/>
          <w:spacing w:val="-2"/>
          <w:sz w:val="36"/>
          <w:szCs w:val="36"/>
        </w:rPr>
        <w:t>城乡供水一体化项目建设</w:t>
      </w:r>
      <w:r w:rsidRPr="002465E4">
        <w:rPr>
          <w:rFonts w:hint="eastAsia"/>
          <w:spacing w:val="-2"/>
          <w:sz w:val="36"/>
          <w:szCs w:val="36"/>
        </w:rPr>
        <w:t>21300</w:t>
      </w:r>
      <w:r w:rsidRPr="002465E4">
        <w:rPr>
          <w:rFonts w:hint="eastAsia"/>
          <w:spacing w:val="-2"/>
          <w:sz w:val="36"/>
          <w:szCs w:val="36"/>
        </w:rPr>
        <w:t>万元、健康医疗产业园项目建设</w:t>
      </w:r>
      <w:r w:rsidRPr="002465E4">
        <w:rPr>
          <w:rFonts w:hint="eastAsia"/>
          <w:spacing w:val="-2"/>
          <w:sz w:val="36"/>
          <w:szCs w:val="36"/>
        </w:rPr>
        <w:t>9300</w:t>
      </w:r>
      <w:r w:rsidRPr="002465E4">
        <w:rPr>
          <w:rFonts w:hint="eastAsia"/>
          <w:spacing w:val="-2"/>
          <w:sz w:val="36"/>
          <w:szCs w:val="36"/>
        </w:rPr>
        <w:t>万元、社会停车场项目建设</w:t>
      </w:r>
      <w:r w:rsidRPr="002465E4">
        <w:rPr>
          <w:rFonts w:hint="eastAsia"/>
          <w:spacing w:val="-2"/>
          <w:sz w:val="36"/>
          <w:szCs w:val="36"/>
        </w:rPr>
        <w:t>13100</w:t>
      </w:r>
      <w:r w:rsidRPr="002465E4">
        <w:rPr>
          <w:rFonts w:hint="eastAsia"/>
          <w:spacing w:val="-2"/>
          <w:sz w:val="36"/>
          <w:szCs w:val="36"/>
        </w:rPr>
        <w:t>万元、中水回用项目建设</w:t>
      </w:r>
      <w:r w:rsidRPr="002465E4">
        <w:rPr>
          <w:rFonts w:hint="eastAsia"/>
          <w:spacing w:val="-2"/>
          <w:sz w:val="36"/>
          <w:szCs w:val="36"/>
        </w:rPr>
        <w:t>8000</w:t>
      </w:r>
      <w:r w:rsidRPr="002465E4">
        <w:rPr>
          <w:rFonts w:hint="eastAsia"/>
          <w:spacing w:val="-2"/>
          <w:sz w:val="36"/>
          <w:szCs w:val="36"/>
        </w:rPr>
        <w:t>万元。</w:t>
      </w:r>
    </w:p>
    <w:p w:rsidR="00FC64DB" w:rsidRDefault="00FC64DB">
      <w:pPr>
        <w:rPr>
          <w:rFonts w:hint="eastAsia"/>
          <w:sz w:val="32"/>
          <w:szCs w:val="32"/>
        </w:rPr>
      </w:pPr>
    </w:p>
    <w:p w:rsidR="002465E4" w:rsidRDefault="002465E4" w:rsidP="002465E4">
      <w:pPr>
        <w:pStyle w:val="a0"/>
        <w:ind w:firstLine="640"/>
        <w:rPr>
          <w:rFonts w:hint="eastAsia"/>
        </w:rPr>
      </w:pPr>
    </w:p>
    <w:p w:rsidR="002465E4" w:rsidRDefault="002465E4" w:rsidP="002465E4">
      <w:pPr>
        <w:pStyle w:val="a0"/>
        <w:ind w:firstLine="640"/>
        <w:rPr>
          <w:rFonts w:hint="eastAsia"/>
        </w:rPr>
      </w:pPr>
    </w:p>
    <w:p w:rsidR="002465E4" w:rsidRDefault="002465E4" w:rsidP="002465E4">
      <w:pPr>
        <w:pStyle w:val="a0"/>
        <w:ind w:firstLine="640"/>
        <w:rPr>
          <w:rFonts w:hint="eastAsia"/>
        </w:rPr>
      </w:pPr>
    </w:p>
    <w:p w:rsidR="002465E4" w:rsidRPr="002465E4" w:rsidRDefault="002465E4" w:rsidP="002465E4">
      <w:pPr>
        <w:pStyle w:val="a0"/>
        <w:ind w:firstLine="640"/>
      </w:pP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2465E4">
      <w:pPr>
        <w:pStyle w:val="a0"/>
        <w:shd w:val="clear" w:color="auto" w:fill="DAE3F3" w:themeFill="accent5" w:themeFillTint="32"/>
        <w:spacing w:line="720" w:lineRule="auto"/>
        <w:ind w:firstLineChars="0" w:firstLine="0"/>
        <w:jc w:val="center"/>
        <w:rPr>
          <w:rFonts w:eastAsia="方正小标宋简体"/>
          <w:b/>
          <w:bCs/>
          <w:sz w:val="56"/>
          <w:szCs w:val="56"/>
        </w:rPr>
      </w:pPr>
      <w:r>
        <w:rPr>
          <w:rFonts w:eastAsia="方正小标宋简体"/>
          <w:b/>
          <w:bCs/>
          <w:sz w:val="56"/>
          <w:szCs w:val="56"/>
        </w:rPr>
        <w:lastRenderedPageBreak/>
        <w:t>二、</w:t>
      </w:r>
      <w:r>
        <w:rPr>
          <w:rFonts w:eastAsia="方正小标宋简体"/>
          <w:b/>
          <w:bCs/>
          <w:sz w:val="56"/>
          <w:szCs w:val="56"/>
        </w:rPr>
        <w:t>2022</w:t>
      </w:r>
      <w:r>
        <w:rPr>
          <w:rFonts w:eastAsia="方正小标宋简体"/>
          <w:b/>
          <w:bCs/>
          <w:sz w:val="56"/>
          <w:szCs w:val="56"/>
        </w:rPr>
        <w:t>年</w:t>
      </w:r>
      <w:r>
        <w:rPr>
          <w:rFonts w:eastAsia="方正小标宋简体"/>
          <w:b/>
          <w:bCs/>
          <w:sz w:val="56"/>
          <w:szCs w:val="56"/>
        </w:rPr>
        <w:t>南县政府新增一般债务安排情况表</w:t>
      </w:r>
    </w:p>
    <w:p w:rsidR="00FC64DB" w:rsidRDefault="00FC64DB">
      <w:pPr>
        <w:pStyle w:val="a0"/>
        <w:spacing w:line="720" w:lineRule="auto"/>
        <w:ind w:firstLineChars="0" w:firstLine="0"/>
        <w:jc w:val="left"/>
        <w:rPr>
          <w:b/>
          <w:bCs/>
          <w:sz w:val="40"/>
          <w:szCs w:val="40"/>
        </w:rPr>
      </w:pPr>
    </w:p>
    <w:p w:rsidR="00FC64DB" w:rsidRDefault="002465E4">
      <w:pPr>
        <w:pStyle w:val="a4"/>
        <w:spacing w:before="250"/>
        <w:ind w:firstLineChars="2150" w:firstLine="45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单位：</w:t>
      </w:r>
      <w:r>
        <w:rPr>
          <w:rFonts w:ascii="Times New Roman" w:hAnsi="Times New Roman" w:cs="Times New Roman" w:hint="eastAsia"/>
        </w:rPr>
        <w:t>万元</w:t>
      </w: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0"/>
        <w:gridCol w:w="6521"/>
      </w:tblGrid>
      <w:tr w:rsidR="00FC64DB" w:rsidTr="002465E4">
        <w:trPr>
          <w:trHeight w:val="779"/>
        </w:trPr>
        <w:tc>
          <w:tcPr>
            <w:tcW w:w="8530" w:type="dxa"/>
            <w:tcBorders>
              <w:left w:val="nil"/>
            </w:tcBorders>
          </w:tcPr>
          <w:p w:rsidR="00FC64DB" w:rsidRDefault="002465E4" w:rsidP="002465E4">
            <w:pPr>
              <w:pStyle w:val="TableParagraph"/>
              <w:tabs>
                <w:tab w:val="left" w:pos="1000"/>
              </w:tabs>
              <w:spacing w:before="145" w:line="720" w:lineRule="auto"/>
              <w:ind w:left="4"/>
            </w:pPr>
            <w:r>
              <w:t>项</w:t>
            </w:r>
            <w:r>
              <w:tab/>
            </w:r>
            <w:r>
              <w:t>目</w:t>
            </w:r>
          </w:p>
        </w:tc>
        <w:tc>
          <w:tcPr>
            <w:tcW w:w="6521" w:type="dxa"/>
            <w:tcBorders>
              <w:right w:val="nil"/>
            </w:tcBorders>
          </w:tcPr>
          <w:p w:rsidR="00FC64DB" w:rsidRDefault="002465E4" w:rsidP="002465E4">
            <w:pPr>
              <w:pStyle w:val="TableParagraph"/>
              <w:spacing w:before="145" w:line="720" w:lineRule="auto"/>
              <w:ind w:right="177"/>
            </w:pPr>
            <w:r>
              <w:rPr>
                <w:rFonts w:eastAsiaTheme="minorEastAsia"/>
              </w:rPr>
              <w:t>金额</w:t>
            </w:r>
          </w:p>
        </w:tc>
      </w:tr>
      <w:tr w:rsidR="00FC64DB" w:rsidTr="002465E4">
        <w:trPr>
          <w:trHeight w:val="779"/>
        </w:trPr>
        <w:tc>
          <w:tcPr>
            <w:tcW w:w="8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720" w:lineRule="auto"/>
            </w:pPr>
            <w:r>
              <w:rPr>
                <w:rFonts w:hint="eastAsia"/>
              </w:rPr>
              <w:t>南县外国语学校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720" w:lineRule="auto"/>
              <w:jc w:val="center"/>
            </w:pPr>
            <w:r w:rsidRPr="002465E4">
              <w:t>16669</w:t>
            </w:r>
          </w:p>
        </w:tc>
      </w:tr>
      <w:tr w:rsidR="00FC64DB" w:rsidTr="002465E4">
        <w:trPr>
          <w:trHeight w:val="779"/>
        </w:trPr>
        <w:tc>
          <w:tcPr>
            <w:tcW w:w="8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720" w:lineRule="auto"/>
            </w:pPr>
            <w:r w:rsidRPr="002465E4">
              <w:rPr>
                <w:rFonts w:hint="eastAsia"/>
              </w:rPr>
              <w:t>交通建设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720" w:lineRule="auto"/>
              <w:jc w:val="center"/>
            </w:pPr>
            <w:r w:rsidRPr="002465E4">
              <w:t>3431</w:t>
            </w:r>
          </w:p>
        </w:tc>
      </w:tr>
      <w:tr w:rsidR="00FC64DB" w:rsidTr="002465E4">
        <w:trPr>
          <w:trHeight w:val="779"/>
        </w:trPr>
        <w:tc>
          <w:tcPr>
            <w:tcW w:w="8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pStyle w:val="TableParagraph"/>
              <w:spacing w:line="720" w:lineRule="auto"/>
              <w:ind w:left="1"/>
            </w:pPr>
            <w:r>
              <w:t>合计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pStyle w:val="TableParagraph"/>
              <w:spacing w:line="720" w:lineRule="auto"/>
              <w:ind w:right="174"/>
            </w:pPr>
            <w:r>
              <w:rPr>
                <w:rFonts w:hint="eastAsia"/>
              </w:rPr>
              <w:t>20100</w:t>
            </w:r>
          </w:p>
        </w:tc>
      </w:tr>
    </w:tbl>
    <w:p w:rsidR="00FC64DB" w:rsidRDefault="00FC64DB">
      <w:pPr>
        <w:jc w:val="center"/>
      </w:pPr>
    </w:p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  <w:rPr>
          <w:rFonts w:hint="eastAsia"/>
        </w:rPr>
      </w:pPr>
    </w:p>
    <w:p w:rsidR="002465E4" w:rsidRDefault="002465E4">
      <w:pPr>
        <w:pStyle w:val="a0"/>
        <w:ind w:firstLine="640"/>
      </w:pPr>
    </w:p>
    <w:p w:rsidR="00FC64DB" w:rsidRDefault="00FC64DB">
      <w:pPr>
        <w:pStyle w:val="a0"/>
        <w:ind w:firstLine="640"/>
      </w:pPr>
    </w:p>
    <w:p w:rsidR="00FC64DB" w:rsidRDefault="002465E4">
      <w:pPr>
        <w:pStyle w:val="a0"/>
        <w:shd w:val="clear" w:color="auto" w:fill="DAE3F3" w:themeFill="accent5" w:themeFillTint="32"/>
        <w:ind w:firstLineChars="0" w:firstLine="0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b/>
          <w:bCs/>
          <w:sz w:val="56"/>
          <w:szCs w:val="56"/>
        </w:rPr>
        <w:lastRenderedPageBreak/>
        <w:t xml:space="preserve">  </w:t>
      </w:r>
      <w:r>
        <w:rPr>
          <w:rFonts w:eastAsia="方正小标宋简体"/>
          <w:b/>
          <w:bCs/>
          <w:sz w:val="56"/>
          <w:szCs w:val="56"/>
        </w:rPr>
        <w:t>三、</w:t>
      </w:r>
      <w:r>
        <w:rPr>
          <w:rFonts w:eastAsia="方正小标宋简体"/>
          <w:b/>
          <w:bCs/>
          <w:sz w:val="56"/>
          <w:szCs w:val="56"/>
        </w:rPr>
        <w:t>2022</w:t>
      </w:r>
      <w:r>
        <w:rPr>
          <w:rFonts w:eastAsia="方正小标宋简体"/>
          <w:b/>
          <w:bCs/>
          <w:sz w:val="56"/>
          <w:szCs w:val="56"/>
        </w:rPr>
        <w:t>年</w:t>
      </w:r>
      <w:r>
        <w:rPr>
          <w:rFonts w:eastAsia="方正小标宋简体"/>
          <w:b/>
          <w:bCs/>
          <w:sz w:val="56"/>
          <w:szCs w:val="56"/>
        </w:rPr>
        <w:t>南县政府新增专项债务安排情况表</w:t>
      </w:r>
    </w:p>
    <w:p w:rsidR="00FC64DB" w:rsidRDefault="00FC64DB">
      <w:pPr>
        <w:pStyle w:val="a4"/>
        <w:spacing w:before="250"/>
        <w:ind w:firstLineChars="2150" w:firstLine="4515"/>
        <w:jc w:val="center"/>
        <w:rPr>
          <w:rFonts w:ascii="Times New Roman" w:hAnsi="Times New Roman" w:cs="Times New Roman"/>
        </w:rPr>
      </w:pPr>
    </w:p>
    <w:p w:rsidR="00FC64DB" w:rsidRDefault="002465E4">
      <w:pPr>
        <w:pStyle w:val="a4"/>
        <w:spacing w:before="250"/>
        <w:ind w:firstLineChars="2150" w:firstLine="45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单位：</w:t>
      </w:r>
      <w:r>
        <w:rPr>
          <w:rFonts w:ascii="Times New Roman" w:hAnsi="Times New Roman" w:cs="Times New Roman" w:hint="eastAsia"/>
        </w:rPr>
        <w:t>万元</w:t>
      </w: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0"/>
        <w:gridCol w:w="7148"/>
      </w:tblGrid>
      <w:tr w:rsidR="00FC64DB" w:rsidTr="002465E4">
        <w:trPr>
          <w:trHeight w:val="717"/>
        </w:trPr>
        <w:tc>
          <w:tcPr>
            <w:tcW w:w="9320" w:type="dxa"/>
            <w:tcBorders>
              <w:left w:val="nil"/>
            </w:tcBorders>
          </w:tcPr>
          <w:p w:rsidR="00FC64DB" w:rsidRDefault="002465E4" w:rsidP="002465E4">
            <w:pPr>
              <w:pStyle w:val="TableParagraph"/>
              <w:tabs>
                <w:tab w:val="left" w:pos="1000"/>
              </w:tabs>
              <w:spacing w:before="145" w:line="480" w:lineRule="auto"/>
              <w:ind w:left="4"/>
            </w:pPr>
            <w:r>
              <w:t>项</w:t>
            </w:r>
            <w:r>
              <w:tab/>
            </w:r>
            <w:r>
              <w:t>目</w:t>
            </w:r>
          </w:p>
        </w:tc>
        <w:tc>
          <w:tcPr>
            <w:tcW w:w="7148" w:type="dxa"/>
            <w:tcBorders>
              <w:right w:val="nil"/>
            </w:tcBorders>
          </w:tcPr>
          <w:p w:rsidR="00FC64DB" w:rsidRDefault="002465E4" w:rsidP="002465E4">
            <w:pPr>
              <w:pStyle w:val="TableParagraph"/>
              <w:spacing w:before="145" w:line="480" w:lineRule="auto"/>
              <w:ind w:right="177"/>
            </w:pPr>
            <w:r>
              <w:rPr>
                <w:rFonts w:eastAsiaTheme="minorEastAsia"/>
              </w:rPr>
              <w:t>金额</w:t>
            </w:r>
          </w:p>
        </w:tc>
      </w:tr>
      <w:tr w:rsidR="00FC64DB" w:rsidTr="002465E4">
        <w:trPr>
          <w:trHeight w:val="675"/>
        </w:trPr>
        <w:tc>
          <w:tcPr>
            <w:tcW w:w="9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</w:pPr>
            <w:r w:rsidRPr="002465E4">
              <w:rPr>
                <w:rFonts w:hint="eastAsia"/>
              </w:rPr>
              <w:t>城乡供水一体化项目建设</w:t>
            </w:r>
          </w:p>
        </w:tc>
        <w:tc>
          <w:tcPr>
            <w:tcW w:w="7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  <w:jc w:val="center"/>
            </w:pPr>
            <w:r>
              <w:rPr>
                <w:rFonts w:hint="eastAsia"/>
              </w:rPr>
              <w:t>21300</w:t>
            </w:r>
          </w:p>
        </w:tc>
      </w:tr>
      <w:tr w:rsidR="00FC64DB" w:rsidTr="002465E4">
        <w:trPr>
          <w:trHeight w:val="675"/>
        </w:trPr>
        <w:tc>
          <w:tcPr>
            <w:tcW w:w="9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</w:pPr>
            <w:r w:rsidRPr="002465E4">
              <w:rPr>
                <w:rFonts w:hint="eastAsia"/>
              </w:rPr>
              <w:t>健康医疗产业园项目建设</w:t>
            </w:r>
          </w:p>
        </w:tc>
        <w:tc>
          <w:tcPr>
            <w:tcW w:w="7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  <w:jc w:val="center"/>
            </w:pPr>
            <w:r>
              <w:rPr>
                <w:rFonts w:hint="eastAsia"/>
              </w:rPr>
              <w:t>9300</w:t>
            </w:r>
          </w:p>
        </w:tc>
      </w:tr>
      <w:tr w:rsidR="00FC64DB" w:rsidTr="002465E4">
        <w:trPr>
          <w:trHeight w:val="675"/>
        </w:trPr>
        <w:tc>
          <w:tcPr>
            <w:tcW w:w="9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</w:pPr>
            <w:r w:rsidRPr="002465E4">
              <w:rPr>
                <w:rFonts w:hint="eastAsia"/>
              </w:rPr>
              <w:t>社会停车场项目建设</w:t>
            </w:r>
          </w:p>
        </w:tc>
        <w:tc>
          <w:tcPr>
            <w:tcW w:w="7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  <w:jc w:val="center"/>
            </w:pPr>
            <w:r>
              <w:rPr>
                <w:rFonts w:hint="eastAsia"/>
              </w:rPr>
              <w:t>13100</w:t>
            </w:r>
          </w:p>
        </w:tc>
      </w:tr>
      <w:tr w:rsidR="00FC64DB" w:rsidTr="002465E4">
        <w:trPr>
          <w:trHeight w:val="675"/>
        </w:trPr>
        <w:tc>
          <w:tcPr>
            <w:tcW w:w="9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</w:pPr>
            <w:r w:rsidRPr="002465E4">
              <w:rPr>
                <w:rFonts w:hint="eastAsia"/>
              </w:rPr>
              <w:t>中水回用项目建设</w:t>
            </w:r>
          </w:p>
        </w:tc>
        <w:tc>
          <w:tcPr>
            <w:tcW w:w="7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spacing w:line="480" w:lineRule="auto"/>
              <w:jc w:val="center"/>
            </w:pPr>
            <w:r>
              <w:rPr>
                <w:rFonts w:hint="eastAsia"/>
              </w:rPr>
              <w:t>8000</w:t>
            </w:r>
          </w:p>
        </w:tc>
      </w:tr>
      <w:tr w:rsidR="00FC64DB" w:rsidTr="002465E4">
        <w:trPr>
          <w:trHeight w:val="687"/>
        </w:trPr>
        <w:tc>
          <w:tcPr>
            <w:tcW w:w="9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DB" w:rsidRDefault="002465E4" w:rsidP="002465E4">
            <w:pPr>
              <w:pStyle w:val="TableParagraph"/>
              <w:spacing w:line="480" w:lineRule="auto"/>
              <w:ind w:left="1"/>
            </w:pPr>
            <w:r>
              <w:t>合计</w:t>
            </w:r>
          </w:p>
        </w:tc>
        <w:tc>
          <w:tcPr>
            <w:tcW w:w="7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64DB" w:rsidRDefault="002465E4" w:rsidP="002465E4">
            <w:pPr>
              <w:pStyle w:val="TableParagraph"/>
              <w:spacing w:line="480" w:lineRule="auto"/>
              <w:ind w:right="174"/>
            </w:pPr>
            <w:r>
              <w:rPr>
                <w:rFonts w:hint="eastAsia"/>
              </w:rPr>
              <w:t>51700</w:t>
            </w:r>
          </w:p>
        </w:tc>
      </w:tr>
    </w:tbl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</w:pPr>
    </w:p>
    <w:p w:rsidR="00FC64DB" w:rsidRDefault="00FC64DB">
      <w:pPr>
        <w:pStyle w:val="a0"/>
        <w:ind w:firstLine="640"/>
        <w:rPr>
          <w:rFonts w:hint="eastAsia"/>
        </w:rPr>
      </w:pPr>
    </w:p>
    <w:p w:rsidR="002465E4" w:rsidRDefault="002465E4">
      <w:pPr>
        <w:pStyle w:val="a0"/>
        <w:ind w:firstLine="640"/>
      </w:pPr>
    </w:p>
    <w:p w:rsidR="00FC64DB" w:rsidRDefault="00FC64DB">
      <w:pPr>
        <w:pStyle w:val="a0"/>
        <w:spacing w:line="720" w:lineRule="auto"/>
        <w:ind w:firstLineChars="0" w:firstLine="0"/>
        <w:jc w:val="center"/>
        <w:rPr>
          <w:b/>
          <w:bCs/>
          <w:sz w:val="40"/>
          <w:szCs w:val="40"/>
        </w:rPr>
      </w:pPr>
    </w:p>
    <w:p w:rsidR="00FC64DB" w:rsidRDefault="002465E4">
      <w:pPr>
        <w:pStyle w:val="a0"/>
        <w:shd w:val="clear" w:color="auto" w:fill="DAE3F3" w:themeFill="accent5" w:themeFillTint="32"/>
        <w:spacing w:line="72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lastRenderedPageBreak/>
        <w:t>四、2022年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南县预算绩效管理情况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1.按照财政部及省财政厅的要求，我们对进入扶贫资金监控系统的2021年度16个扶贫项目，资金共计1752万元进行了项目绩效自评与审核工作，保证扶贫项目资金绩效工作的圆满完成。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开展了2022年度部门整体支出与项目支出绩效目标申报与审核工作。本年度，在预算管理一体化系统的支撑下，形成绩效指标体系，拟定操作规程，指导各预算单位完善本单位年度预算项目绩效目标与绩效指标内容。涵盖公安、交通、司法、生态、发改、国土、教育、文化、旅游、卫生、计生、农业、科技等 93个部门及12个乡镇，确保预算绩效管理范围全覆盖，实现了预算单位绩效目标申报与部门预算同步管理。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完成了2021年度预算资金绩效自评工作。2022年2月下发了《南县财政局关于做好2021年度预算绩效自评工作的通知》，要求各预算单位对本部门2021年度整体支出及项目支出进行绩效自评，提交绩效自评报告，并在政府网上进行公示公开，进一步推进全面实施预算绩效管理工作。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采取“项目单位自评、中介机构现场评价、财政部门复核”的方式，选取了“农村清洁工程服务外包”、“农村中小学危房改造”、“散居五保户供养经费”等重点民生项目进行重点绩效评价，并对南县看守所、南县乡村振兴局、南县残疾人联合会等重点单位的2021年度全部项目资金进行了财政绩效评价，涉及财政资金6135.64万元，涵盖预算单位或部门9个，延伸检查乡镇所站20次。评价过程公平公正，对项目的决策、实施、产出、效益等方面进行综合评分，平均得分为86.94分，最高得分93.8分，最低得分81分。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5.对南县行政审批服务局进行部门整体绩效评价，评价范围涵盖其2021年度基本支出和项目支出在内的所有财政资金，并要求其针对评价结果进行问题整改。</w:t>
      </w:r>
    </w:p>
    <w:p w:rsidR="002465E4" w:rsidRDefault="002465E4" w:rsidP="002465E4">
      <w:pPr>
        <w:pStyle w:val="p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6.提请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县绩考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办，印发了《南县预算绩效管理工作考核办法》的通知，将预算绩效管理工作纳入部门（单位）年度县级政府绩效考核中。</w:t>
      </w:r>
    </w:p>
    <w:sectPr w:rsidR="002465E4">
      <w:pgSz w:w="20863" w:h="147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NGU5ZmRmYzc1ZjFlYzZmYmQ2YzBmYzdkZTA1NGEifQ=="/>
  </w:docVars>
  <w:rsids>
    <w:rsidRoot w:val="7EAE2734"/>
    <w:rsid w:val="00235510"/>
    <w:rsid w:val="002465E4"/>
    <w:rsid w:val="007E56C1"/>
    <w:rsid w:val="00B91654"/>
    <w:rsid w:val="00FC5D10"/>
    <w:rsid w:val="00FC64DB"/>
    <w:rsid w:val="00FD349E"/>
    <w:rsid w:val="187272F1"/>
    <w:rsid w:val="1EA71413"/>
    <w:rsid w:val="3DC70D0A"/>
    <w:rsid w:val="3E112327"/>
    <w:rsid w:val="419249AB"/>
    <w:rsid w:val="433C5211"/>
    <w:rsid w:val="4D910A5C"/>
    <w:rsid w:val="56145C18"/>
    <w:rsid w:val="593B74AE"/>
    <w:rsid w:val="5D2331A2"/>
    <w:rsid w:val="5DFD2B8D"/>
    <w:rsid w:val="5E510B0E"/>
    <w:rsid w:val="6F6B6EC0"/>
    <w:rsid w:val="7EA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 w:val="32"/>
    </w:rPr>
  </w:style>
  <w:style w:type="paragraph" w:styleId="a4">
    <w:name w:val="Body Text"/>
    <w:basedOn w:val="a"/>
    <w:uiPriority w:val="1"/>
    <w:qFormat/>
    <w:rPr>
      <w:rFonts w:ascii="方正书宋_GBK" w:eastAsia="方正书宋_GBK" w:hAnsi="方正书宋_GBK" w:cs="方正书宋_GBK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6"/>
      <w:ind w:left="174"/>
      <w:jc w:val="center"/>
    </w:p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Char0">
    <w:name w:val="页眉 Char"/>
    <w:basedOn w:val="a1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 w:val="32"/>
    </w:rPr>
  </w:style>
  <w:style w:type="paragraph" w:styleId="a4">
    <w:name w:val="Body Text"/>
    <w:basedOn w:val="a"/>
    <w:uiPriority w:val="1"/>
    <w:qFormat/>
    <w:rPr>
      <w:rFonts w:ascii="方正书宋_GBK" w:eastAsia="方正书宋_GBK" w:hAnsi="方正书宋_GBK" w:cs="方正书宋_GBK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6"/>
      <w:ind w:left="174"/>
      <w:jc w:val="center"/>
    </w:p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Char0">
    <w:name w:val="页眉 Char"/>
    <w:basedOn w:val="a1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@wang</dc:creator>
  <cp:lastModifiedBy>Administrator</cp:lastModifiedBy>
  <cp:revision>5</cp:revision>
  <dcterms:created xsi:type="dcterms:W3CDTF">2023-03-29T09:30:00Z</dcterms:created>
  <dcterms:modified xsi:type="dcterms:W3CDTF">2023-11-13T02:24:00Z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D0BDC4FDBAE74C9DAB50ADB6C2D0F1C4</vt:lpwstr>
  </property>
</Properties>
</file>