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_GBK" w:hAnsi="黑体" w:eastAsia="方正小标宋_GBK"/>
          <w:color w:val="000000"/>
          <w:sz w:val="44"/>
          <w:szCs w:val="44"/>
          <w:lang w:val="en-US" w:eastAsia="zh-CN"/>
        </w:rPr>
      </w:pPr>
      <w:r>
        <w:rPr>
          <w:rFonts w:hint="eastAsia" w:ascii="方正小标宋_GBK" w:hAnsi="黑体" w:eastAsia="方正小标宋_GBK"/>
          <w:color w:val="000000"/>
          <w:sz w:val="44"/>
          <w:szCs w:val="44"/>
          <w:lang w:val="en-US" w:eastAsia="zh-CN"/>
        </w:rPr>
        <w:t>湖南南县经济开发区管理委员会</w:t>
      </w:r>
    </w:p>
    <w:p>
      <w:pPr>
        <w:spacing w:line="600" w:lineRule="exact"/>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w:t>
      </w:r>
      <w:r>
        <w:rPr>
          <w:rFonts w:hint="eastAsia" w:ascii="方正小标宋_GBK" w:hAnsi="黑体" w:eastAsia="方正小标宋_GBK"/>
          <w:color w:val="000000"/>
          <w:sz w:val="44"/>
          <w:szCs w:val="44"/>
          <w:lang w:val="en-US" w:eastAsia="zh-CN"/>
        </w:rPr>
        <w:t>22</w:t>
      </w:r>
      <w:r>
        <w:rPr>
          <w:rFonts w:hint="eastAsia" w:ascii="方正小标宋_GBK" w:hAnsi="黑体" w:eastAsia="方正小标宋_GBK"/>
          <w:color w:val="000000"/>
          <w:sz w:val="44"/>
          <w:szCs w:val="44"/>
        </w:rPr>
        <w:t>年部门整体支出绩效自评指标计分表</w:t>
      </w:r>
    </w:p>
    <w:p>
      <w:pPr>
        <w:spacing w:line="300" w:lineRule="exact"/>
        <w:rPr>
          <w:rFonts w:hint="eastAsia" w:ascii="黑体" w:eastAsia="黑体"/>
          <w:color w:val="000000"/>
          <w:szCs w:val="32"/>
        </w:rPr>
      </w:pPr>
    </w:p>
    <w:tbl>
      <w:tblPr>
        <w:tblStyle w:val="4"/>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Cs/>
                <w:color w:val="000000"/>
                <w:sz w:val="20"/>
                <w:szCs w:val="20"/>
                <w:lang w:eastAsia="zh-CN"/>
              </w:rPr>
            </w:pPr>
            <w:r>
              <w:rPr>
                <w:rFonts w:hint="eastAsia" w:ascii="宋体" w:hAnsi="宋体" w:eastAsia="宋体" w:cs="宋体"/>
                <w:bCs/>
                <w:color w:val="000000"/>
                <w:sz w:val="20"/>
                <w:szCs w:val="20"/>
              </w:rPr>
              <w:t>一级</w:t>
            </w:r>
          </w:p>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二级</w:t>
            </w:r>
          </w:p>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Cs/>
                <w:color w:val="000000"/>
                <w:sz w:val="20"/>
                <w:szCs w:val="20"/>
              </w:rPr>
            </w:pPr>
            <w:r>
              <w:rPr>
                <w:rFonts w:hint="eastAsia" w:ascii="宋体" w:hAnsi="宋体" w:eastAsia="宋体" w:cs="宋体"/>
                <w:bCs/>
                <w:color w:val="000000"/>
                <w:sz w:val="20"/>
                <w:szCs w:val="2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投</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入</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目标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设定</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绩效目标合理性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绩效指标明确性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bookmarkStart w:id="0" w:name="_GoBack"/>
            <w:bookmarkEnd w:id="0"/>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预算</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配置</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在职人员控制率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“三公</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经费”</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变动率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重点支出安排率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预算</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执行</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预算</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完成率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预算</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调整率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预算调整率=（预算调整数/预算数）×100%。未调整的计2分，调整了的除特殊原因外按比例扣减。预算调整数：部门在本年度内涉及预算的追加、追减或结构调整的资金总和（因落实</w:t>
            </w:r>
            <w:r>
              <w:rPr>
                <w:rFonts w:hint="eastAsia" w:ascii="宋体" w:hAnsi="宋体" w:eastAsia="宋体" w:cs="宋体"/>
                <w:color w:val="000000"/>
                <w:kern w:val="0"/>
                <w:sz w:val="20"/>
                <w:szCs w:val="20"/>
              </w:rPr>
              <w:t>国家</w:t>
            </w:r>
            <w:r>
              <w:rPr>
                <w:rFonts w:hint="eastAsia" w:ascii="宋体" w:hAnsi="宋体" w:eastAsia="宋体" w:cs="宋体"/>
                <w:color w:val="000000"/>
                <w:sz w:val="20"/>
                <w:szCs w:val="20"/>
              </w:rPr>
              <w:t>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支付</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进度率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结转结余控制率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公用经费控制率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政府采购执行率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预算</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管理</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管理制度健全性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资金使用合规性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预决算信息公开性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基础信息完善性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宋体" w:hAnsi="宋体" w:eastAsia="宋体" w:cs="宋体"/>
                <w:color w:val="000000"/>
                <w:sz w:val="20"/>
                <w:szCs w:val="20"/>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资产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管理</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管理制度健全性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资产管理安全性</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固定资产利用率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职责</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实际</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完成率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完成</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及时率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完成及时率=（及时完成实际工作数/计划工作数）×100%。1-4季度各得1分</w:t>
            </w:r>
          </w:p>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lang w:eastAsia="zh-CN"/>
              </w:rPr>
            </w:pP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质量</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达标率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重点工作办结率</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履职</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效益</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经济效益</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社会效益</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生态效益</w:t>
            </w:r>
          </w:p>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sz w:val="20"/>
                <w:szCs w:val="2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rPr>
              <w:t>按收集到的服务对象的满意率计算得分（5分）</w:t>
            </w:r>
          </w:p>
        </w:tc>
      </w:tr>
    </w:tbl>
    <w:p>
      <w:pPr>
        <w:shd w:val="solid" w:color="FFFFFF" w:fill="auto"/>
        <w:autoSpaceDN w:val="0"/>
        <w:spacing w:line="580" w:lineRule="exact"/>
        <w:rPr>
          <w:rFonts w:hint="eastAsia" w:ascii="仿宋_GB2312" w:eastAsia="仿宋_GB2312"/>
          <w:color w:val="000000"/>
        </w:rPr>
      </w:pPr>
    </w:p>
    <w:p>
      <w:pPr>
        <w:shd w:val="solid" w:color="FFFFFF" w:fill="auto"/>
        <w:autoSpaceDN w:val="0"/>
        <w:spacing w:line="580" w:lineRule="exact"/>
        <w:rPr>
          <w:rFonts w:hint="eastAsia" w:ascii="仿宋_GB2312" w:eastAsia="仿宋_GB2312"/>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YjUwNjI3ZDk2NjE0OWM4ZGNiZWJlMjA3MWQ4ZjkifQ=="/>
  </w:docVars>
  <w:rsids>
    <w:rsidRoot w:val="69847124"/>
    <w:rsid w:val="04D23811"/>
    <w:rsid w:val="05FC5579"/>
    <w:rsid w:val="08CE1DA5"/>
    <w:rsid w:val="210C37AF"/>
    <w:rsid w:val="24BE3012"/>
    <w:rsid w:val="30AA420A"/>
    <w:rsid w:val="33EA3E24"/>
    <w:rsid w:val="39A9208B"/>
    <w:rsid w:val="45D64208"/>
    <w:rsid w:val="48AF2AEE"/>
    <w:rsid w:val="50526B81"/>
    <w:rsid w:val="5A19605D"/>
    <w:rsid w:val="5F3E6C4E"/>
    <w:rsid w:val="69847124"/>
    <w:rsid w:val="6FC860C0"/>
    <w:rsid w:val="7D86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3536</Words>
  <Characters>3665</Characters>
  <Lines>0</Lines>
  <Paragraphs>0</Paragraphs>
  <TotalTime>70</TotalTime>
  <ScaleCrop>false</ScaleCrop>
  <LinksUpToDate>false</LinksUpToDate>
  <CharactersWithSpaces>3674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2023-03-16T02:01:00Z</dcterms:created>
  <dc:creator>哞哞｀</dc:creator>
  <cp:lastModifiedBy>Fe</cp:lastModifiedBy>
  <dcterms:modified xsi:type="dcterms:W3CDTF">2023-03-22T01:40:25Z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428341BEBCC044ECB2BEED092604FAC4</vt:lpwstr>
  </property>
</Properties>
</file>