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eastAsia="zh-CN"/>
        </w:rPr>
        <w:t>南县第一中学</w:t>
      </w:r>
      <w:r>
        <w:rPr>
          <w:rFonts w:hint="eastAsia" w:asciiTheme="minorEastAsia" w:hAnsiTheme="minorEastAsia" w:eastAsiaTheme="minorEastAsia" w:cstheme="minorEastAsia"/>
          <w:b/>
          <w:bCs/>
          <w:color w:val="auto"/>
          <w:sz w:val="44"/>
          <w:szCs w:val="44"/>
        </w:rPr>
        <w:t>20</w:t>
      </w:r>
      <w:r>
        <w:rPr>
          <w:rFonts w:hint="eastAsia" w:asciiTheme="minorEastAsia" w:hAnsiTheme="minorEastAsia" w:eastAsiaTheme="minorEastAsia" w:cstheme="minorEastAsia"/>
          <w:b/>
          <w:bCs/>
          <w:color w:val="auto"/>
          <w:sz w:val="44"/>
          <w:szCs w:val="44"/>
          <w:lang w:val="en-US" w:eastAsia="zh-CN"/>
        </w:rPr>
        <w:t>22</w:t>
      </w:r>
      <w:r>
        <w:rPr>
          <w:rFonts w:hint="eastAsia" w:asciiTheme="minorEastAsia" w:hAnsiTheme="minorEastAsia" w:eastAsiaTheme="minorEastAsia" w:cstheme="minorEastAsia"/>
          <w:b/>
          <w:bCs/>
          <w:color w:val="auto"/>
          <w:sz w:val="44"/>
          <w:szCs w:val="44"/>
        </w:rPr>
        <w:t>年度预算绩效自评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工 作 报 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中共</w:t>
      </w:r>
      <w:r>
        <w:rPr>
          <w:rFonts w:hint="eastAsia" w:ascii="仿宋_GB2312" w:hAnsi="仿宋_GB2312" w:eastAsia="仿宋_GB2312" w:cs="仿宋_GB2312"/>
          <w:color w:val="auto"/>
          <w:sz w:val="32"/>
          <w:szCs w:val="32"/>
        </w:rPr>
        <w:t>湖南省</w:t>
      </w:r>
      <w:r>
        <w:rPr>
          <w:rFonts w:hint="eastAsia" w:ascii="仿宋_GB2312" w:hAnsi="仿宋_GB2312" w:eastAsia="仿宋_GB2312" w:cs="仿宋_GB2312"/>
          <w:color w:val="auto"/>
          <w:sz w:val="32"/>
          <w:szCs w:val="32"/>
          <w:lang w:val="en-US" w:eastAsia="zh-CN"/>
        </w:rPr>
        <w:t>委办公厅 湖南省人民政府办公厅关于全面实施预算绩效管理的实施意见</w:t>
      </w:r>
      <w:r>
        <w:rPr>
          <w:rFonts w:hint="eastAsia" w:ascii="仿宋_GB2312" w:hAnsi="仿宋_GB2312" w:eastAsia="仿宋_GB2312" w:cs="仿宋_GB2312"/>
          <w:color w:val="auto"/>
          <w:sz w:val="32"/>
          <w:szCs w:val="32"/>
        </w:rPr>
        <w:t>》（湘</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发〔20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号）和《南县</w:t>
      </w:r>
      <w:r>
        <w:rPr>
          <w:rFonts w:hint="eastAsia" w:ascii="仿宋_GB2312" w:hAnsi="仿宋_GB2312" w:eastAsia="仿宋_GB2312" w:cs="仿宋_GB2312"/>
          <w:color w:val="auto"/>
          <w:sz w:val="32"/>
          <w:szCs w:val="32"/>
          <w:lang w:val="en-US" w:eastAsia="zh-CN"/>
        </w:rPr>
        <w:t>财政局关于做好2022年度预算绩效自评工作的通知</w:t>
      </w:r>
      <w:r>
        <w:rPr>
          <w:rFonts w:hint="eastAsia" w:ascii="仿宋_GB2312" w:hAnsi="仿宋_GB2312" w:eastAsia="仿宋_GB2312" w:cs="仿宋_GB2312"/>
          <w:color w:val="auto"/>
          <w:sz w:val="32"/>
          <w:szCs w:val="32"/>
        </w:rPr>
        <w:t>》（南</w:t>
      </w:r>
      <w:r>
        <w:rPr>
          <w:rFonts w:hint="eastAsia" w:ascii="仿宋_GB2312" w:hAnsi="仿宋_GB2312" w:eastAsia="仿宋_GB2312" w:cs="仿宋_GB2312"/>
          <w:color w:val="auto"/>
          <w:sz w:val="32"/>
          <w:szCs w:val="32"/>
          <w:lang w:val="en-US" w:eastAsia="zh-CN"/>
        </w:rPr>
        <w:t>财函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号）等文件精神要求，为进一步规范财政资金管理，牢固树立预算绩效理念，切实提高财政资金使用效益，我单位成立了以财务分管领导</w:t>
      </w:r>
      <w:r>
        <w:rPr>
          <w:rFonts w:hint="eastAsia" w:ascii="仿宋_GB2312" w:hAnsi="仿宋_GB2312" w:eastAsia="仿宋_GB2312" w:cs="仿宋_GB2312"/>
          <w:color w:val="auto"/>
          <w:sz w:val="32"/>
          <w:szCs w:val="32"/>
          <w:lang w:val="en-US" w:eastAsia="zh-CN"/>
        </w:rPr>
        <w:t>郭龙刚</w:t>
      </w:r>
      <w:r>
        <w:rPr>
          <w:rFonts w:hint="eastAsia" w:ascii="仿宋_GB2312" w:hAnsi="仿宋_GB2312" w:eastAsia="仿宋_GB2312" w:cs="仿宋_GB2312"/>
          <w:color w:val="auto"/>
          <w:sz w:val="32"/>
          <w:szCs w:val="32"/>
        </w:rPr>
        <w:t>同志为组长的</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绩效自评工作小组，参照有关财政支出绩效评价指标体系，认真组织对20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_GB2312" w:hAnsi="仿宋_GB2312" w:eastAsia="仿宋_GB2312" w:cs="仿宋_GB2312"/>
          <w:color w:val="auto"/>
          <w:sz w:val="32"/>
          <w:szCs w:val="32"/>
          <w:lang w:val="en-US" w:eastAsia="zh-CN"/>
        </w:rPr>
        <w:t>2022年共有11个股室，干部职工</w:t>
      </w:r>
      <w:bookmarkStart w:id="0" w:name="_GoBack"/>
      <w:bookmarkEnd w:id="0"/>
      <w:r>
        <w:rPr>
          <w:rFonts w:hint="eastAsia" w:ascii="仿宋_GB2312" w:hAnsi="仿宋_GB2312" w:eastAsia="仿宋_GB2312" w:cs="仿宋_GB2312"/>
          <w:color w:val="auto"/>
          <w:sz w:val="32"/>
          <w:szCs w:val="32"/>
          <w:lang w:val="en-US" w:eastAsia="zh-CN"/>
        </w:rPr>
        <w:t>356人。干部职工中在职在编人员356人，其中公务员0人，工勤人员0人，事业人员356人；借调人员0人；长期临时工14人；退休人员160人（公务员0人，事业人员160人）；遗属人员15人，独生子女34人。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2021年部门决算收支完成情况。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1.收入：8964.14万元。同比上年度</w:t>
      </w:r>
      <w:r>
        <w:rPr>
          <w:rFonts w:hint="eastAsia" w:ascii="仿宋" w:hAnsi="仿宋" w:eastAsia="仿宋" w:cs="仿宋"/>
          <w:color w:val="auto"/>
          <w:sz w:val="32"/>
          <w:szCs w:val="32"/>
          <w:lang w:val="en-US" w:eastAsia="zh-CN"/>
        </w:rPr>
        <w:t>8112.7</w:t>
      </w:r>
      <w:r>
        <w:rPr>
          <w:rFonts w:hint="eastAsia" w:ascii="仿宋_GB2312" w:hAnsi="仿宋_GB2312" w:eastAsia="仿宋_GB2312" w:cs="仿宋_GB2312"/>
          <w:color w:val="auto"/>
          <w:sz w:val="32"/>
          <w:szCs w:val="32"/>
          <w:lang w:val="en-US" w:eastAsia="zh-CN"/>
        </w:rPr>
        <w:t>万元增加851.44万元，上升10.5％。其中：财政拨款收入7351.44万元,同比上年度</w:t>
      </w:r>
      <w:r>
        <w:rPr>
          <w:rFonts w:hint="eastAsia" w:ascii="仿宋" w:hAnsi="仿宋" w:eastAsia="仿宋" w:cs="仿宋"/>
          <w:color w:val="auto"/>
          <w:sz w:val="32"/>
          <w:szCs w:val="32"/>
          <w:lang w:val="en-US" w:eastAsia="zh-CN"/>
        </w:rPr>
        <w:t>6861.44</w:t>
      </w:r>
      <w:r>
        <w:rPr>
          <w:rFonts w:hint="eastAsia" w:ascii="仿宋_GB2312" w:hAnsi="仿宋_GB2312" w:eastAsia="仿宋_GB2312" w:cs="仿宋_GB2312"/>
          <w:color w:val="auto"/>
          <w:sz w:val="32"/>
          <w:szCs w:val="32"/>
          <w:lang w:val="en-US" w:eastAsia="zh-CN"/>
        </w:rPr>
        <w:t>万元增加489万元，上升7.14％。其他收入1612.7万元，同比上年度</w:t>
      </w:r>
      <w:r>
        <w:rPr>
          <w:rFonts w:hint="eastAsia" w:ascii="仿宋" w:hAnsi="仿宋" w:eastAsia="仿宋" w:cs="仿宋"/>
          <w:color w:val="auto"/>
          <w:sz w:val="32"/>
          <w:szCs w:val="32"/>
          <w:lang w:val="en-US" w:eastAsia="zh-CN"/>
        </w:rPr>
        <w:t>1251.26</w:t>
      </w:r>
      <w:r>
        <w:rPr>
          <w:rFonts w:hint="eastAsia" w:ascii="仿宋_GB2312" w:hAnsi="仿宋_GB2312" w:eastAsia="仿宋_GB2312" w:cs="仿宋_GB2312"/>
          <w:color w:val="auto"/>
          <w:sz w:val="32"/>
          <w:szCs w:val="32"/>
          <w:lang w:val="en-US" w:eastAsia="zh-CN"/>
        </w:rPr>
        <w:t>万元增加361.44万元，增长28.89％。主要是人员增加收入增加，同时课后服务费也计入其中。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2.支出：8964.14万元，同比上年度</w:t>
      </w:r>
      <w:r>
        <w:rPr>
          <w:rFonts w:hint="eastAsia" w:ascii="仿宋" w:hAnsi="仿宋" w:eastAsia="仿宋" w:cs="仿宋"/>
          <w:color w:val="auto"/>
          <w:sz w:val="32"/>
          <w:szCs w:val="32"/>
          <w:lang w:val="en-US" w:eastAsia="zh-CN"/>
        </w:rPr>
        <w:t>8112.7</w:t>
      </w:r>
      <w:r>
        <w:rPr>
          <w:rFonts w:hint="eastAsia" w:ascii="仿宋_GB2312" w:hAnsi="仿宋_GB2312" w:eastAsia="仿宋_GB2312" w:cs="仿宋_GB2312"/>
          <w:color w:val="auto"/>
          <w:sz w:val="32"/>
          <w:szCs w:val="32"/>
          <w:lang w:val="en-US" w:eastAsia="zh-CN"/>
        </w:rPr>
        <w:t>万元增加851.4万元，上升10.5％。增加部分主要是机关编制人员增加，工资、津补贴提标。其中：工资福利支出4888.2万元，商品和服务支出2873.25万元，对个人和家庭的补助支出863.76万元，资本性支出338.93万元。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（二）部门整体支出绩效目标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w:t>
      </w:r>
      <w:r>
        <w:rPr>
          <w:rFonts w:hint="eastAsia" w:ascii="仿宋_GB2312" w:hAnsi="仿宋_GB2312" w:eastAsia="仿宋_GB2312" w:cs="仿宋_GB2312"/>
          <w:color w:val="auto"/>
          <w:sz w:val="32"/>
          <w:szCs w:val="32"/>
        </w:rPr>
        <w:t>在全县年度绩效考评中，我们首次荣获优秀等次；真抓实干工作在全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区县</w:t>
      </w:r>
      <w:r>
        <w:rPr>
          <w:rFonts w:hint="eastAsia" w:ascii="仿宋_GB2312" w:hAnsi="仿宋_GB2312" w:eastAsia="仿宋_GB2312" w:cs="仿宋_GB2312"/>
          <w:color w:val="auto"/>
          <w:sz w:val="32"/>
          <w:szCs w:val="32"/>
          <w:lang w:eastAsia="zh-CN"/>
        </w:rPr>
        <w:t>高</w:t>
      </w:r>
      <w:r>
        <w:rPr>
          <w:rFonts w:hint="eastAsia" w:ascii="仿宋_GB2312" w:hAnsi="仿宋_GB2312" w:eastAsia="仿宋_GB2312" w:cs="仿宋_GB2312"/>
          <w:color w:val="auto"/>
          <w:sz w:val="32"/>
          <w:szCs w:val="32"/>
        </w:rPr>
        <w:t>中，我们位居前列，得到</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充分肯定。这一年，我</w:t>
      </w:r>
      <w:r>
        <w:rPr>
          <w:rFonts w:hint="eastAsia" w:ascii="仿宋_GB2312" w:hAnsi="仿宋_GB2312" w:eastAsia="仿宋_GB2312" w:cs="仿宋_GB2312"/>
          <w:color w:val="auto"/>
          <w:sz w:val="32"/>
          <w:szCs w:val="32"/>
          <w:lang w:eastAsia="zh-CN"/>
        </w:rPr>
        <w:t>校</w:t>
      </w:r>
      <w:r>
        <w:rPr>
          <w:rFonts w:hint="eastAsia" w:ascii="仿宋_GB2312" w:eastAsia="仿宋_GB2312"/>
          <w:color w:val="auto"/>
          <w:sz w:val="32"/>
          <w:szCs w:val="32"/>
        </w:rPr>
        <w:t>教育环境风清气正，教育氛围劲足心齐，发展态势持续向好。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2022年度财政预算资金合计7351.44万元，2022年12月全部拨付到位，</w:t>
      </w:r>
      <w:r>
        <w:rPr>
          <w:rFonts w:hint="eastAsia" w:ascii="仿宋" w:hAnsi="仿宋" w:eastAsia="仿宋" w:cs="仿宋"/>
          <w:color w:val="auto"/>
          <w:sz w:val="32"/>
          <w:szCs w:val="32"/>
        </w:rPr>
        <w:t>我单位根据年初预算编制及时制定实施计划组织实施。</w:t>
      </w:r>
      <w:r>
        <w:rPr>
          <w:rFonts w:hint="eastAsia" w:ascii="仿宋" w:hAnsi="仿宋" w:eastAsia="仿宋" w:cs="仿宋"/>
          <w:color w:val="auto"/>
          <w:sz w:val="32"/>
          <w:szCs w:val="32"/>
          <w:lang w:val="en-US" w:eastAsia="zh-CN"/>
        </w:rPr>
        <w:t>南县第一中学</w:t>
      </w:r>
      <w:r>
        <w:rPr>
          <w:rFonts w:hint="eastAsia" w:ascii="仿宋" w:hAnsi="仿宋" w:eastAsia="仿宋" w:cs="仿宋"/>
          <w:color w:val="auto"/>
          <w:sz w:val="32"/>
          <w:szCs w:val="32"/>
        </w:rPr>
        <w:t>严格按照年初预算进行部门整体支出。在支出过程中，严格遵守各项规章制度，</w:t>
      </w:r>
      <w:r>
        <w:rPr>
          <w:rFonts w:hint="eastAsia" w:ascii="仿宋" w:hAnsi="仿宋" w:eastAsia="仿宋" w:cs="仿宋"/>
          <w:color w:val="auto"/>
          <w:sz w:val="32"/>
          <w:szCs w:val="32"/>
          <w:lang w:val="en-US" w:eastAsia="zh-CN"/>
        </w:rPr>
        <w:t>严格控制</w:t>
      </w:r>
      <w:r>
        <w:rPr>
          <w:rFonts w:hint="eastAsia" w:ascii="仿宋" w:hAnsi="仿宋" w:eastAsia="仿宋" w:cs="仿宋"/>
          <w:color w:val="auto"/>
          <w:sz w:val="32"/>
          <w:szCs w:val="32"/>
          <w:lang w:eastAsia="zh-CN"/>
        </w:rPr>
        <w:t>公务接待费用</w:t>
      </w:r>
      <w:r>
        <w:rPr>
          <w:rFonts w:hint="eastAsia" w:ascii="仿宋" w:hAnsi="仿宋" w:eastAsia="仿宋" w:cs="仿宋"/>
          <w:color w:val="auto"/>
          <w:sz w:val="32"/>
          <w:szCs w:val="32"/>
          <w:lang w:val="en-US" w:eastAsia="zh-CN"/>
        </w:rPr>
        <w:t>的支出</w:t>
      </w:r>
      <w:r>
        <w:rPr>
          <w:rFonts w:hint="eastAsia" w:ascii="仿宋" w:hAnsi="仿宋" w:eastAsia="仿宋" w:cs="仿宋"/>
          <w:color w:val="auto"/>
          <w:sz w:val="32"/>
          <w:szCs w:val="32"/>
        </w:rPr>
        <w:t>。尤其是在专项经费支出上，我们</w:t>
      </w:r>
      <w:r>
        <w:rPr>
          <w:rFonts w:hint="eastAsia" w:ascii="仿宋" w:hAnsi="仿宋" w:eastAsia="仿宋" w:cs="仿宋"/>
          <w:color w:val="auto"/>
          <w:sz w:val="32"/>
          <w:szCs w:val="32"/>
          <w:lang w:val="en-US" w:eastAsia="zh-CN"/>
        </w:rPr>
        <w:t>力争做到</w:t>
      </w:r>
      <w:r>
        <w:rPr>
          <w:rFonts w:hint="eastAsia" w:ascii="仿宋" w:hAnsi="仿宋" w:eastAsia="仿宋" w:cs="仿宋"/>
          <w:color w:val="auto"/>
          <w:sz w:val="32"/>
          <w:szCs w:val="32"/>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二、绩效评价工作情况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绩效评价的目的是：严格落实《预算法》及省、市、县绩效管理工作的有关规定，进一步规范财政资金的管理，强化财政支出绩效理念，提升部门责任意识，提高资金使用效益，促进科协事业又好又快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三、主要绩效及评价结论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）经济性效益分析：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按照国家预算法编制预算、决算，按照国家规定上缴预算收入，安排预算支出，量入为出、收支平衡，并接受上级有关部门的监督。项目资金严格按照规定用途使用，并按要求绩效评价。单位结余结转资金按财政要求处理。</w:t>
      </w:r>
      <w:r>
        <w:rPr>
          <w:rFonts w:hint="eastAsia" w:ascii="仿宋_GB2312" w:hAnsi="仿宋_GB2312" w:eastAsia="仿宋_GB2312" w:cs="仿宋_GB2312"/>
          <w:color w:val="auto"/>
          <w:sz w:val="32"/>
          <w:szCs w:val="32"/>
          <w:lang w:eastAsia="zh-CN"/>
        </w:rPr>
        <w:t>完善校园</w:t>
      </w:r>
      <w:r>
        <w:rPr>
          <w:rFonts w:hint="eastAsia" w:ascii="仿宋_GB2312" w:hAnsi="仿宋_GB2312" w:eastAsia="仿宋_GB2312" w:cs="仿宋_GB2312"/>
          <w:color w:val="auto"/>
          <w:sz w:val="32"/>
          <w:szCs w:val="32"/>
          <w:lang w:val="en-US" w:eastAsia="zh-CN"/>
        </w:rPr>
        <w:t>“明厨亮灶”建设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）社会性效益分析</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b/>
          <w:bCs/>
          <w:color w:val="auto"/>
          <w:sz w:val="32"/>
          <w:szCs w:val="32"/>
        </w:rPr>
        <w:t>队伍示范，</w:t>
      </w:r>
      <w:r>
        <w:rPr>
          <w:rFonts w:hint="eastAsia" w:ascii="仿宋_GB2312" w:hAnsi="仿宋_GB2312" w:eastAsia="仿宋_GB2312" w:cs="仿宋_GB2312"/>
          <w:color w:val="auto"/>
          <w:sz w:val="32"/>
          <w:szCs w:val="32"/>
        </w:rPr>
        <w:t>遴选并组建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优秀教师孵化基地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个名校长工作室、</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lang w:bidi="ar"/>
        </w:rPr>
        <w:t>个名师工作室、</w:t>
      </w:r>
      <w:r>
        <w:rPr>
          <w:rFonts w:hint="eastAsia" w:ascii="仿宋_GB2312" w:hAnsi="仿宋_GB2312" w:eastAsia="仿宋_GB2312" w:cs="仿宋_GB2312"/>
          <w:color w:val="auto"/>
          <w:kern w:val="0"/>
          <w:sz w:val="32"/>
          <w:szCs w:val="32"/>
          <w:lang w:val="en-US" w:eastAsia="zh-CN" w:bidi="ar"/>
        </w:rPr>
        <w:t>9</w:t>
      </w:r>
      <w:r>
        <w:rPr>
          <w:rFonts w:hint="eastAsia" w:ascii="仿宋_GB2312" w:hAnsi="仿宋_GB2312" w:eastAsia="仿宋_GB2312" w:cs="仿宋_GB2312"/>
          <w:color w:val="auto"/>
          <w:kern w:val="0"/>
          <w:sz w:val="32"/>
          <w:szCs w:val="32"/>
          <w:lang w:bidi="ar"/>
        </w:rPr>
        <w:t>名县级以上名师（骨干、特级）的示范引导广泛辐射</w:t>
      </w:r>
      <w:r>
        <w:rPr>
          <w:rFonts w:hint="eastAsia" w:ascii="仿宋_GB2312" w:hAnsi="仿宋_GB2312" w:eastAsia="仿宋_GB2312" w:cs="仿宋_GB2312"/>
          <w:color w:val="auto"/>
          <w:sz w:val="32"/>
          <w:szCs w:val="32"/>
        </w:rPr>
        <w:t>；党员教师进社区服务</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余人次</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z w:val="32"/>
          <w:szCs w:val="32"/>
        </w:rPr>
        <w:t>疫情捐款116万元</w:t>
      </w:r>
      <w:r>
        <w:rPr>
          <w:rFonts w:hint="eastAsia" w:ascii="仿宋_GB2312" w:hAnsi="仿宋_GB2312" w:eastAsia="仿宋_GB2312" w:cs="仿宋_GB2312"/>
          <w:snapToGrid w:val="0"/>
          <w:color w:val="auto"/>
          <w:kern w:val="0"/>
          <w:sz w:val="32"/>
          <w:szCs w:val="32"/>
          <w:lang w:val="zh-CN"/>
        </w:rPr>
        <w:t>。</w:t>
      </w:r>
    </w:p>
    <w:p>
      <w:pPr>
        <w:pStyle w:val="6"/>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特色发展，</w:t>
      </w:r>
      <w:r>
        <w:rPr>
          <w:rFonts w:hint="eastAsia" w:ascii="仿宋_GB2312" w:hAnsi="仿宋_GB2312" w:eastAsia="仿宋_GB2312" w:cs="仿宋_GB2312"/>
          <w:color w:val="auto"/>
          <w:sz w:val="32"/>
          <w:szCs w:val="32"/>
        </w:rPr>
        <w:t>校园文化、德育、阅读、体艺、劳动和科创等活动多样开展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小平科技创新实验室</w:t>
      </w:r>
      <w:r>
        <w:rPr>
          <w:rFonts w:hint="eastAsia" w:ascii="仿宋_GB2312" w:hAnsi="仿宋_GB2312" w:eastAsia="仿宋_GB2312" w:cs="仿宋_GB2312"/>
          <w:color w:val="auto"/>
          <w:sz w:val="32"/>
          <w:szCs w:val="32"/>
          <w:lang w:eastAsia="zh-CN"/>
        </w:rPr>
        <w:t>”今年7月，首次组织学员参加了由中国航天科技国际交流中心主办的全国青少年航天创新大赛湖南省选拔赛,获8个一等奖、4个二等奖、1个三等奖。在第五届中国(上海)国际发明创新展览会上,</w:t>
      </w:r>
      <w:r>
        <w:rPr>
          <w:rFonts w:hint="eastAsia" w:ascii="仿宋_GB2312" w:hAnsi="仿宋_GB2312" w:eastAsia="仿宋_GB2312" w:cs="仿宋_GB2312"/>
          <w:color w:val="auto"/>
          <w:sz w:val="32"/>
          <w:szCs w:val="32"/>
          <w:lang w:val="en-US" w:eastAsia="zh-CN"/>
        </w:rPr>
        <w:t>我校</w:t>
      </w:r>
      <w:r>
        <w:rPr>
          <w:rFonts w:hint="eastAsia" w:ascii="仿宋_GB2312" w:hAnsi="仿宋_GB2312" w:eastAsia="仿宋_GB2312" w:cs="仿宋_GB2312"/>
          <w:color w:val="auto"/>
          <w:sz w:val="32"/>
          <w:szCs w:val="32"/>
          <w:lang w:eastAsia="zh-CN"/>
        </w:rPr>
        <w:t>参展的四项作品均荣获金奖，继上届中国(.上海)国际发明创新展览会后再创辉煌佳绩，充分展现了学校科技创新的强大实力，实现了学校科技创新成绩的新突破。这些参赛作品集中体现了学校大力开展科技创新教育，并与学科专业课程进行深度融合后所取得的成果，提高了学生对科技创新的认知水平，在形成创新教育特色的同时也提高了教育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精准帮扶，</w:t>
      </w:r>
      <w:r>
        <w:rPr>
          <w:rFonts w:hint="eastAsia" w:ascii="仿宋_GB2312" w:hAnsi="仿宋_GB2312" w:eastAsia="仿宋_GB2312" w:cs="仿宋_GB2312"/>
          <w:color w:val="auto"/>
          <w:sz w:val="32"/>
          <w:szCs w:val="32"/>
        </w:rPr>
        <w:t>资助各级各类贫困学子</w:t>
      </w:r>
      <w:r>
        <w:rPr>
          <w:rFonts w:hint="eastAsia" w:ascii="仿宋_GB2312" w:hAnsi="仿宋_GB2312" w:eastAsia="仿宋_GB2312" w:cs="仿宋_GB2312"/>
          <w:color w:val="auto"/>
          <w:sz w:val="32"/>
          <w:szCs w:val="32"/>
          <w:lang w:val="en-US" w:eastAsia="zh-CN"/>
        </w:rPr>
        <w:t>1384</w:t>
      </w:r>
      <w:r>
        <w:rPr>
          <w:rFonts w:hint="eastAsia" w:ascii="仿宋_GB2312" w:hAnsi="仿宋_GB2312" w:eastAsia="仿宋_GB2312" w:cs="仿宋_GB2312"/>
          <w:color w:val="auto"/>
          <w:sz w:val="32"/>
          <w:szCs w:val="32"/>
        </w:rPr>
        <w:t>人次，发放资助金</w:t>
      </w:r>
      <w:r>
        <w:rPr>
          <w:rFonts w:hint="eastAsia" w:ascii="仿宋_GB2312" w:hAnsi="仿宋_GB2312" w:eastAsia="仿宋_GB2312" w:cs="仿宋_GB2312"/>
          <w:color w:val="auto"/>
          <w:sz w:val="32"/>
          <w:szCs w:val="32"/>
          <w:lang w:val="en-US" w:eastAsia="zh-CN"/>
        </w:rPr>
        <w:t>100多</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300余</w:t>
      </w:r>
      <w:r>
        <w:rPr>
          <w:rFonts w:hint="eastAsia" w:ascii="仿宋_GB2312" w:hAnsi="仿宋_GB2312" w:eastAsia="仿宋_GB2312" w:cs="仿宋_GB2312"/>
          <w:color w:val="auto"/>
          <w:sz w:val="32"/>
          <w:szCs w:val="32"/>
        </w:rPr>
        <w:t>名建档立卡户子女应助尽助、无一人失学辍学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）环境性效益分析：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等线 Light" w:hAnsi="等线 Light" w:eastAsia="等线 Light" w:cs="等线 Light"/>
          <w:color w:val="auto"/>
          <w:sz w:val="32"/>
          <w:szCs w:val="32"/>
          <w:lang w:eastAsia="zh-CN"/>
        </w:rPr>
      </w:pP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环境保护和垃圾分类知识宣传</w:t>
      </w:r>
      <w:r>
        <w:rPr>
          <w:rFonts w:hint="eastAsia" w:ascii="仿宋_GB2312" w:hAnsi="仿宋_GB2312" w:eastAsia="仿宋_GB2312" w:cs="仿宋_GB2312"/>
          <w:color w:val="auto"/>
          <w:sz w:val="32"/>
          <w:szCs w:val="32"/>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）可持续性影响分析：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一系列教育工作的开展</w:t>
      </w:r>
      <w:r>
        <w:rPr>
          <w:rFonts w:hint="eastAsia" w:ascii="仿宋_GB2312" w:hAnsi="仿宋_GB2312" w:eastAsia="仿宋_GB2312" w:cs="仿宋_GB2312"/>
          <w:color w:val="auto"/>
          <w:sz w:val="32"/>
          <w:szCs w:val="32"/>
          <w:lang w:eastAsia="zh-CN"/>
        </w:rPr>
        <w:t>，将会不断提升全县人民的</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lang w:eastAsia="zh-CN"/>
        </w:rPr>
        <w:t>素养，积极推动科技创新，从而为</w:t>
      </w:r>
      <w:r>
        <w:rPr>
          <w:rFonts w:hint="eastAsia" w:ascii="仿宋_GB2312" w:hAnsi="仿宋_GB2312" w:eastAsia="仿宋_GB2312" w:cs="仿宋_GB2312"/>
          <w:color w:val="auto"/>
          <w:sz w:val="32"/>
          <w:szCs w:val="32"/>
          <w:lang w:val="en-US" w:eastAsia="zh-CN"/>
        </w:rPr>
        <w:t>南县</w:t>
      </w:r>
      <w:r>
        <w:rPr>
          <w:rFonts w:hint="eastAsia" w:ascii="仿宋_GB2312" w:hAnsi="仿宋_GB2312" w:eastAsia="仿宋_GB2312" w:cs="仿宋_GB2312"/>
          <w:color w:val="auto"/>
          <w:sz w:val="32"/>
          <w:szCs w:val="32"/>
          <w:lang w:eastAsia="zh-CN"/>
        </w:rPr>
        <w:t>经济发展提供</w:t>
      </w:r>
      <w:r>
        <w:rPr>
          <w:rFonts w:hint="eastAsia" w:ascii="仿宋_GB2312" w:hAnsi="仿宋_GB2312" w:eastAsia="仿宋_GB2312" w:cs="仿宋_GB2312"/>
          <w:color w:val="auto"/>
          <w:sz w:val="32"/>
          <w:szCs w:val="32"/>
          <w:lang w:val="en-US" w:eastAsia="zh-CN"/>
        </w:rPr>
        <w:t>智力支持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一是优质资源总量不足，教学质量不够高，城乡、校际之间均衡发展仍然存在差距；虽然“有学上”全面实现、“上好学”加快推进，但人民群众个性化、多样化的教育需求仍未有效满足。二是教师队伍管理亟待加强。部分学校存在教师结构性缺编现象，亟待引进补充，少数教师法纪观念、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五、有关建议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财政部门根据教育实际情况，适当增加预算。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jc w:val="right"/>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南县第一中学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jc w:val="right"/>
        <w:textAlignment w:val="auto"/>
        <w:outlineLvl w:val="9"/>
        <w:rPr>
          <w:color w:val="auto"/>
        </w:rPr>
      </w:pPr>
      <w:r>
        <w:rPr>
          <w:rFonts w:hint="eastAsia" w:ascii="仿宋" w:hAnsi="仿宋" w:eastAsia="仿宋" w:cs="仿宋"/>
          <w:b w:val="0"/>
          <w:bCs w:val="0"/>
          <w:color w:val="auto"/>
          <w:sz w:val="32"/>
          <w:szCs w:val="32"/>
          <w:lang w:val="en-US" w:eastAsia="zh-CN"/>
        </w:rPr>
        <w:t>2023年3月14日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Dk4MDExY2NlYzk1NDExMzQ4YTkzY2VjYjIzZGYifQ=="/>
  </w:docVars>
  <w:rsids>
    <w:rsidRoot w:val="42DA4ECB"/>
    <w:rsid w:val="02F4124E"/>
    <w:rsid w:val="034911D9"/>
    <w:rsid w:val="04113E94"/>
    <w:rsid w:val="063407A8"/>
    <w:rsid w:val="09B107B2"/>
    <w:rsid w:val="0A8C7FBE"/>
    <w:rsid w:val="0D1D090D"/>
    <w:rsid w:val="13E1737B"/>
    <w:rsid w:val="143550F0"/>
    <w:rsid w:val="1AAB5D73"/>
    <w:rsid w:val="1E2958E0"/>
    <w:rsid w:val="207B61C6"/>
    <w:rsid w:val="214D4E40"/>
    <w:rsid w:val="21645399"/>
    <w:rsid w:val="27144D3A"/>
    <w:rsid w:val="288F7F80"/>
    <w:rsid w:val="2B2C651E"/>
    <w:rsid w:val="2DF9571A"/>
    <w:rsid w:val="2EF22E6E"/>
    <w:rsid w:val="33BA1F7E"/>
    <w:rsid w:val="37410504"/>
    <w:rsid w:val="3B5E2EF1"/>
    <w:rsid w:val="40B17628"/>
    <w:rsid w:val="4165351F"/>
    <w:rsid w:val="42DA4ECB"/>
    <w:rsid w:val="457E0B30"/>
    <w:rsid w:val="471F1362"/>
    <w:rsid w:val="4778183C"/>
    <w:rsid w:val="489A7C7A"/>
    <w:rsid w:val="4E72041F"/>
    <w:rsid w:val="59EB3A16"/>
    <w:rsid w:val="5B5639C9"/>
    <w:rsid w:val="5E86300D"/>
    <w:rsid w:val="5F235DDE"/>
    <w:rsid w:val="616B5187"/>
    <w:rsid w:val="66B94E0C"/>
    <w:rsid w:val="67B84C98"/>
    <w:rsid w:val="6AE66D4A"/>
    <w:rsid w:val="6CD32DBA"/>
    <w:rsid w:val="6CF84846"/>
    <w:rsid w:val="6D2908A1"/>
    <w:rsid w:val="6E82215B"/>
    <w:rsid w:val="6EDB239C"/>
    <w:rsid w:val="6F603154"/>
    <w:rsid w:val="708F7808"/>
    <w:rsid w:val="71014394"/>
    <w:rsid w:val="768C15AF"/>
    <w:rsid w:val="788C0311"/>
    <w:rsid w:val="79C34BB8"/>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unhideWhenUsed/>
    <w:qFormat/>
    <w:uiPriority w:val="99"/>
    <w:pPr>
      <w:snapToGrid w:val="0"/>
      <w:jc w:val="left"/>
    </w:pPr>
    <w:rPr>
      <w:rFonts w:hint="eastAsia"/>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styleId="11">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2131</Words>
  <Characters>2297</Characters>
  <Lines>0</Lines>
  <Paragraphs>0</Paragraphs>
  <TotalTime>7</TotalTime>
  <ScaleCrop>false</ScaleCrop>
  <LinksUpToDate>false</LinksUpToDate>
  <CharactersWithSpaces>2306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Vivid</cp:lastModifiedBy>
  <cp:lastPrinted>2022-02-25T00:58:00Z</cp:lastPrinted>
  <dcterms:modified xsi:type="dcterms:W3CDTF">2023-03-16T02:38:22Z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C98FC4C8AF874FC3A671B384E1673D30</vt:lpwstr>
  </property>
</Properties>
</file>