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color w:val="000000"/>
          <w:sz w:val="40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40"/>
          <w:szCs w:val="32"/>
          <w:lang w:val="en-US" w:eastAsia="zh-CN"/>
        </w:rPr>
        <w:t>南县2022年</w:t>
      </w:r>
      <w:r>
        <w:rPr>
          <w:rFonts w:hint="eastAsia" w:ascii="宋体" w:hAnsi="宋体" w:eastAsia="宋体" w:cs="宋体"/>
          <w:kern w:val="0"/>
          <w:sz w:val="40"/>
          <w:szCs w:val="40"/>
          <w:lang w:eastAsia="zh-CN"/>
        </w:rPr>
        <w:t>南县湖景新城幼儿园和</w:t>
      </w:r>
      <w:r>
        <w:rPr>
          <w:rFonts w:hint="eastAsia" w:ascii="宋体" w:hAnsi="宋体" w:eastAsia="宋体" w:cs="宋体"/>
          <w:kern w:val="0"/>
          <w:sz w:val="40"/>
          <w:szCs w:val="40"/>
          <w:lang w:val="en-US" w:eastAsia="zh-CN"/>
        </w:rPr>
        <w:t>南县实验幼儿园书香苑园区</w:t>
      </w:r>
      <w:r>
        <w:rPr>
          <w:rFonts w:hint="eastAsia" w:ascii="宋体" w:hAnsi="宋体" w:eastAsia="宋体" w:cs="宋体"/>
          <w:color w:val="000000"/>
          <w:sz w:val="40"/>
          <w:szCs w:val="32"/>
          <w:lang w:val="en-US" w:eastAsia="zh-CN"/>
        </w:rPr>
        <w:t>分类定级结果公示</w:t>
      </w:r>
    </w:p>
    <w:tbl>
      <w:tblPr>
        <w:tblStyle w:val="2"/>
        <w:tblW w:w="948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1245"/>
        <w:gridCol w:w="3615"/>
        <w:gridCol w:w="1920"/>
        <w:gridCol w:w="1035"/>
        <w:gridCol w:w="119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乡镇中心学校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办园性质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认定级别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城郊中心校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南县湖景新城幼儿园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公办性质幼儿园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二级幼儿园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县级现场认定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城郊中心校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南县实验幼儿园书香苑园区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公办性质幼儿园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二级幼儿园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县级现场认定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ZjY1ZDQyOTZjZDkzYTc4MjE5N2MxZmUxOGI5MmEifQ=="/>
  </w:docVars>
  <w:rsids>
    <w:rsidRoot w:val="7FDB59BB"/>
    <w:rsid w:val="7FDB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2022-11-03T02:24:00Z</dcterms:created>
  <dc:creator>？</dc:creator>
  <cp:lastModifiedBy>？</cp:lastModifiedBy>
  <dcterms:modified xsi:type="dcterms:W3CDTF">2022-11-03T02:25:05Z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F4ACBDDA7C344112BBF759F58B43CC52</vt:lpwstr>
  </property>
</Properties>
</file>