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Cs/>
          <w:color w:val="000000"/>
          <w:sz w:val="36"/>
          <w:szCs w:val="36"/>
        </w:rPr>
      </w:pPr>
      <w:r>
        <w:rPr>
          <w:rFonts w:hint="eastAsia" w:ascii="黑体" w:eastAsia="黑体"/>
          <w:bCs/>
          <w:color w:val="000000"/>
          <w:sz w:val="36"/>
          <w:szCs w:val="36"/>
        </w:rPr>
        <w:t>20</w:t>
      </w:r>
      <w:r>
        <w:rPr>
          <w:rFonts w:hint="eastAsia" w:ascii="黑体" w:eastAsia="黑体"/>
          <w:bCs/>
          <w:color w:val="000000"/>
          <w:sz w:val="36"/>
          <w:szCs w:val="36"/>
          <w:lang w:val="en-US" w:eastAsia="zh-CN"/>
        </w:rPr>
        <w:t>21</w:t>
      </w:r>
      <w:r>
        <w:rPr>
          <w:rFonts w:hint="eastAsia" w:ascii="黑体" w:eastAsia="黑体"/>
          <w:bCs/>
          <w:color w:val="000000"/>
          <w:sz w:val="36"/>
          <w:szCs w:val="36"/>
        </w:rPr>
        <w:t>年部门整体支出绩效自评指标计分表</w:t>
      </w:r>
    </w:p>
    <w:p>
      <w:pPr>
        <w:spacing w:line="300" w:lineRule="exact"/>
        <w:rPr>
          <w:rFonts w:hint="eastAsia" w:ascii="黑体" w:eastAsia="黑体"/>
          <w:color w:val="000000"/>
          <w:szCs w:val="32"/>
        </w:rPr>
      </w:pPr>
    </w:p>
    <w:tbl>
      <w:tblPr>
        <w:tblStyle w:val="3"/>
        <w:tblW w:w="9992" w:type="dxa"/>
        <w:jc w:val="center"/>
        <w:tblLayout w:type="fixed"/>
        <w:tblCellMar>
          <w:top w:w="0" w:type="dxa"/>
          <w:left w:w="0" w:type="dxa"/>
          <w:bottom w:w="0" w:type="dxa"/>
          <w:right w:w="0" w:type="dxa"/>
        </w:tblCellMar>
      </w:tblPr>
      <w:tblGrid>
        <w:gridCol w:w="828"/>
        <w:gridCol w:w="784"/>
        <w:gridCol w:w="848"/>
        <w:gridCol w:w="600"/>
        <w:gridCol w:w="2560"/>
        <w:gridCol w:w="4372"/>
      </w:tblGrid>
      <w:tr>
        <w:tblPrEx>
          <w:tblCellMar>
            <w:top w:w="0" w:type="dxa"/>
            <w:left w:w="0" w:type="dxa"/>
            <w:bottom w:w="0" w:type="dxa"/>
            <w:right w:w="0" w:type="dxa"/>
          </w:tblCellMar>
        </w:tblPrEx>
        <w:trPr>
          <w:trHeight w:val="85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lang w:eastAsia="zh-CN"/>
              </w:rPr>
            </w:pPr>
            <w:r>
              <w:rPr>
                <w:rFonts w:hint="eastAsia" w:ascii="黑体" w:hAnsi="黑体" w:eastAsia="黑体"/>
                <w:bCs/>
                <w:color w:val="000000"/>
                <w:szCs w:val="21"/>
              </w:rPr>
              <w:t>一级</w:t>
            </w:r>
          </w:p>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w:t>
            </w:r>
          </w:p>
        </w:tc>
        <w:tc>
          <w:tcPr>
            <w:tcW w:w="784"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二级</w:t>
            </w:r>
          </w:p>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w:t>
            </w: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三级  指标</w:t>
            </w:r>
          </w:p>
        </w:tc>
        <w:tc>
          <w:tcPr>
            <w:tcW w:w="60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自评分</w:t>
            </w:r>
          </w:p>
        </w:tc>
        <w:tc>
          <w:tcPr>
            <w:tcW w:w="2560"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指标解释</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投</w:t>
            </w:r>
            <w:r>
              <w:rPr>
                <w:rFonts w:hint="eastAsia" w:ascii="仿宋_GB2312"/>
                <w:color w:val="000000"/>
                <w:szCs w:val="21"/>
                <w:lang w:val="en-US" w:eastAsia="zh-CN"/>
              </w:rPr>
              <w:t xml:space="preserve"> </w:t>
            </w:r>
            <w:r>
              <w:rPr>
                <w:rFonts w:hint="eastAsia" w:ascii="仿宋_GB2312"/>
                <w:color w:val="000000"/>
                <w:szCs w:val="21"/>
              </w:rPr>
              <w:t>入</w:t>
            </w:r>
          </w:p>
          <w:p>
            <w:pPr>
              <w:spacing w:line="240" w:lineRule="exact"/>
              <w:jc w:val="center"/>
              <w:rPr>
                <w:rFonts w:hint="eastAsia" w:ascii="仿宋_GB2312"/>
                <w:color w:val="000000"/>
                <w:szCs w:val="21"/>
              </w:rPr>
            </w:pPr>
            <w:r>
              <w:rPr>
                <w:rFonts w:hint="eastAsia" w:ascii="仿宋_GB2312"/>
                <w:color w:val="000000"/>
                <w:szCs w:val="21"/>
              </w:rPr>
              <w:t>（20分）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rPr>
              <w:t>目标</w:t>
            </w:r>
          </w:p>
          <w:p>
            <w:pPr>
              <w:spacing w:line="240" w:lineRule="exact"/>
              <w:jc w:val="center"/>
              <w:rPr>
                <w:rFonts w:hint="eastAsia" w:ascii="宋体" w:hAnsi="宋体"/>
                <w:color w:val="000000"/>
                <w:sz w:val="18"/>
                <w:szCs w:val="18"/>
              </w:rPr>
            </w:pPr>
            <w:r>
              <w:rPr>
                <w:rFonts w:hint="eastAsia" w:ascii="宋体" w:hAnsi="宋体"/>
                <w:color w:val="000000"/>
                <w:sz w:val="18"/>
                <w:szCs w:val="18"/>
              </w:rPr>
              <w:t>设定</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绩效目标合理性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600"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560"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绩效指标明确性</w:t>
            </w:r>
          </w:p>
          <w:p>
            <w:pPr>
              <w:spacing w:line="240" w:lineRule="exact"/>
              <w:jc w:val="center"/>
              <w:rPr>
                <w:rFonts w:hint="eastAsia" w:ascii="宋体" w:hAnsi="宋体"/>
                <w:color w:val="000000"/>
                <w:sz w:val="18"/>
                <w:szCs w:val="18"/>
              </w:rPr>
            </w:pPr>
            <w:r>
              <w:rPr>
                <w:rFonts w:hint="eastAsia" w:ascii="宋体" w:hAnsi="宋体"/>
                <w:color w:val="000000"/>
                <w:sz w:val="18"/>
                <w:szCs w:val="18"/>
              </w:rPr>
              <w:t>（3分）</w:t>
            </w:r>
          </w:p>
        </w:tc>
        <w:tc>
          <w:tcPr>
            <w:tcW w:w="600"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560"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配置</w:t>
            </w:r>
          </w:p>
          <w:p>
            <w:pPr>
              <w:spacing w:line="240" w:lineRule="exact"/>
              <w:jc w:val="center"/>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在职人员控制率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600"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560"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“三公</w:t>
            </w:r>
          </w:p>
          <w:p>
            <w:pPr>
              <w:spacing w:line="240" w:lineRule="exact"/>
              <w:jc w:val="center"/>
              <w:rPr>
                <w:rFonts w:hint="eastAsia" w:ascii="宋体" w:hAnsi="宋体"/>
                <w:color w:val="000000"/>
                <w:sz w:val="18"/>
                <w:szCs w:val="18"/>
              </w:rPr>
            </w:pPr>
            <w:r>
              <w:rPr>
                <w:rFonts w:hint="eastAsia" w:ascii="宋体" w:hAnsi="宋体"/>
                <w:color w:val="000000"/>
                <w:sz w:val="18"/>
                <w:szCs w:val="18"/>
              </w:rPr>
              <w:t>经费”</w:t>
            </w:r>
          </w:p>
          <w:p>
            <w:pPr>
              <w:spacing w:line="240" w:lineRule="exact"/>
              <w:jc w:val="center"/>
              <w:rPr>
                <w:rFonts w:hint="eastAsia" w:ascii="宋体" w:hAnsi="宋体"/>
                <w:color w:val="000000"/>
                <w:sz w:val="18"/>
                <w:szCs w:val="18"/>
              </w:rPr>
            </w:pPr>
            <w:r>
              <w:rPr>
                <w:rFonts w:hint="eastAsia" w:ascii="宋体" w:hAnsi="宋体"/>
                <w:color w:val="000000"/>
                <w:sz w:val="18"/>
                <w:szCs w:val="18"/>
              </w:rPr>
              <w:t>变动率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600"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560"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重点支出安排率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600"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560"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过  程（30分）</w:t>
            </w:r>
          </w:p>
        </w:tc>
        <w:tc>
          <w:tcPr>
            <w:tcW w:w="784"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执行</w:t>
            </w:r>
          </w:p>
          <w:p>
            <w:pPr>
              <w:spacing w:line="240" w:lineRule="exact"/>
              <w:jc w:val="center"/>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600" w:type="dxa"/>
            <w:tcBorders>
              <w:top w:val="single" w:color="auto" w:sz="4" w:space="0"/>
              <w:left w:val="single" w:color="auto" w:sz="4" w:space="0"/>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560"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调整率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600" w:type="dxa"/>
            <w:tcBorders>
              <w:top w:val="single" w:color="auto" w:sz="4" w:space="0"/>
              <w:left w:val="single" w:color="auto" w:sz="4" w:space="0"/>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560"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支付</w:t>
            </w:r>
          </w:p>
          <w:p>
            <w:pPr>
              <w:spacing w:line="240" w:lineRule="exact"/>
              <w:jc w:val="center"/>
              <w:rPr>
                <w:rFonts w:hint="eastAsia" w:ascii="宋体" w:hAnsi="宋体"/>
                <w:color w:val="000000"/>
                <w:sz w:val="18"/>
                <w:szCs w:val="18"/>
              </w:rPr>
            </w:pPr>
            <w:r>
              <w:rPr>
                <w:rFonts w:hint="eastAsia" w:ascii="宋体" w:hAnsi="宋体"/>
                <w:color w:val="000000"/>
                <w:sz w:val="18"/>
                <w:szCs w:val="18"/>
              </w:rPr>
              <w:t>进度率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600" w:type="dxa"/>
            <w:tcBorders>
              <w:top w:val="single" w:color="auto" w:sz="4" w:space="0"/>
              <w:left w:val="single" w:color="auto" w:sz="4" w:space="0"/>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560"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textDirection w:val="tbRlV"/>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结转结余控制率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600"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560"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公用经费控制率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600"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560"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600"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560"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政府采购执行率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600"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560"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预算</w:t>
            </w:r>
          </w:p>
          <w:p>
            <w:pPr>
              <w:spacing w:line="240" w:lineRule="exact"/>
              <w:jc w:val="center"/>
              <w:rPr>
                <w:rFonts w:hint="eastAsia" w:ascii="仿宋_GB2312"/>
                <w:color w:val="000000"/>
                <w:szCs w:val="21"/>
              </w:rPr>
            </w:pPr>
            <w:r>
              <w:rPr>
                <w:rFonts w:hint="eastAsia" w:ascii="仿宋_GB2312"/>
                <w:color w:val="000000"/>
                <w:szCs w:val="21"/>
              </w:rPr>
              <w:t>管理</w:t>
            </w:r>
          </w:p>
          <w:p>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600"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560"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资金使用合规性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600"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2560"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预决算信息公开性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600"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560"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基础信息完善性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600"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560"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left w:val="single" w:color="auto" w:sz="4" w:space="0"/>
              <w:right w:val="single" w:color="auto" w:sz="4" w:space="0"/>
            </w:tcBorders>
            <w:noWrap w:val="0"/>
            <w:tcMar>
              <w:top w:w="10" w:type="dxa"/>
              <w:left w:w="10" w:type="dxa"/>
              <w:bottom w:w="0" w:type="dxa"/>
              <w:right w:w="10" w:type="dxa"/>
            </w:tcMar>
            <w:textDirection w:val="tbRlV"/>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宋体"/>
                <w:color w:val="000000"/>
                <w:szCs w:val="21"/>
                <w:lang w:eastAsia="zh-CN"/>
              </w:rPr>
            </w:pPr>
            <w:r>
              <w:rPr>
                <w:rFonts w:hint="eastAsia" w:ascii="仿宋_GB2312"/>
                <w:color w:val="000000"/>
                <w:szCs w:val="21"/>
              </w:rPr>
              <w:t>资产</w:t>
            </w:r>
          </w:p>
          <w:p>
            <w:pPr>
              <w:spacing w:line="240" w:lineRule="exact"/>
              <w:jc w:val="center"/>
              <w:rPr>
                <w:rFonts w:hint="eastAsia" w:ascii="仿宋_GB2312"/>
                <w:color w:val="000000"/>
                <w:szCs w:val="21"/>
              </w:rPr>
            </w:pPr>
            <w:r>
              <w:rPr>
                <w:rFonts w:hint="eastAsia" w:ascii="仿宋_GB2312"/>
                <w:color w:val="000000"/>
                <w:szCs w:val="21"/>
              </w:rPr>
              <w:t>管理</w:t>
            </w:r>
          </w:p>
          <w:p>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600"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560"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资产管理安全性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600" w:type="dxa"/>
            <w:tcBorders>
              <w:top w:val="single" w:color="auto" w:sz="4" w:space="0"/>
              <w:left w:val="nil"/>
              <w:bottom w:val="single" w:color="auto" w:sz="4" w:space="0"/>
              <w:right w:val="single" w:color="auto" w:sz="4" w:space="0"/>
            </w:tcBorders>
            <w:noWrap w:val="0"/>
            <w:vAlign w:val="center"/>
          </w:tcPr>
          <w:p>
            <w:pPr>
              <w:tabs>
                <w:tab w:val="left" w:pos="761"/>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560"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761"/>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固定资产利用率</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600"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560"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产  出（30分）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宋体"/>
                <w:color w:val="000000"/>
                <w:sz w:val="18"/>
                <w:szCs w:val="18"/>
                <w:lang w:eastAsia="zh-CN"/>
              </w:rPr>
            </w:pPr>
            <w:r>
              <w:rPr>
                <w:rFonts w:hint="eastAsia" w:ascii="仿宋_GB2312"/>
                <w:color w:val="000000"/>
                <w:sz w:val="18"/>
                <w:szCs w:val="18"/>
              </w:rPr>
              <w:t>职责</w:t>
            </w:r>
          </w:p>
          <w:p>
            <w:pPr>
              <w:spacing w:line="240" w:lineRule="exact"/>
              <w:jc w:val="center"/>
              <w:rPr>
                <w:rFonts w:hint="eastAsia" w:ascii="仿宋_GB2312"/>
                <w:color w:val="000000"/>
                <w:sz w:val="18"/>
                <w:szCs w:val="18"/>
              </w:rPr>
            </w:pPr>
            <w:r>
              <w:rPr>
                <w:rFonts w:hint="eastAsia" w:ascii="仿宋_GB2312"/>
                <w:color w:val="000000"/>
                <w:sz w:val="18"/>
                <w:szCs w:val="18"/>
              </w:rPr>
              <w:t>履行</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实际</w:t>
            </w:r>
          </w:p>
          <w:p>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600"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560"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10"/>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完成</w:t>
            </w:r>
          </w:p>
          <w:p>
            <w:pPr>
              <w:spacing w:line="240" w:lineRule="exact"/>
              <w:jc w:val="center"/>
              <w:rPr>
                <w:rFonts w:hint="eastAsia" w:ascii="宋体" w:hAnsi="宋体"/>
                <w:color w:val="000000"/>
                <w:sz w:val="18"/>
                <w:szCs w:val="18"/>
              </w:rPr>
            </w:pPr>
            <w:r>
              <w:rPr>
                <w:rFonts w:hint="eastAsia" w:ascii="宋体" w:hAnsi="宋体"/>
                <w:color w:val="000000"/>
                <w:sz w:val="18"/>
                <w:szCs w:val="18"/>
              </w:rPr>
              <w:t>及时率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600"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560"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eastAsia="宋体"/>
                <w:color w:val="000000"/>
                <w:sz w:val="18"/>
                <w:szCs w:val="18"/>
                <w:lang w:eastAsia="zh-CN"/>
              </w:rPr>
            </w:pPr>
            <w:r>
              <w:rPr>
                <w:rFonts w:hint="eastAsia" w:ascii="宋体" w:hAnsi="宋体"/>
                <w:color w:val="000000"/>
                <w:sz w:val="18"/>
                <w:szCs w:val="18"/>
              </w:rPr>
              <w:t>完成及时率=（及时完成实际工作数/计划工作数）×100%。1-4季度各得1分</w:t>
            </w:r>
          </w:p>
          <w:p>
            <w:pPr>
              <w:pStyle w:val="2"/>
              <w:rPr>
                <w:rFonts w:hint="eastAsia"/>
                <w:lang w:eastAsia="zh-CN"/>
              </w:rPr>
            </w:pP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质量</w:t>
            </w:r>
          </w:p>
          <w:p>
            <w:pPr>
              <w:spacing w:line="240" w:lineRule="exact"/>
              <w:jc w:val="center"/>
              <w:rPr>
                <w:rFonts w:hint="eastAsia" w:ascii="宋体" w:hAnsi="宋体"/>
                <w:color w:val="000000"/>
                <w:sz w:val="18"/>
                <w:szCs w:val="18"/>
              </w:rPr>
            </w:pPr>
            <w:r>
              <w:rPr>
                <w:rFonts w:hint="eastAsia" w:ascii="宋体" w:hAnsi="宋体"/>
                <w:color w:val="000000"/>
                <w:sz w:val="18"/>
                <w:szCs w:val="18"/>
              </w:rPr>
              <w:t>达标率</w:t>
            </w:r>
          </w:p>
          <w:p>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600"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560"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重点工作办结率</w:t>
            </w:r>
          </w:p>
          <w:p>
            <w:pPr>
              <w:spacing w:line="240" w:lineRule="exact"/>
              <w:jc w:val="center"/>
              <w:rPr>
                <w:rFonts w:hint="eastAsia" w:ascii="宋体" w:hAnsi="宋体"/>
                <w:color w:val="000000"/>
                <w:sz w:val="18"/>
                <w:szCs w:val="18"/>
              </w:rPr>
            </w:pPr>
            <w:r>
              <w:rPr>
                <w:rFonts w:hint="eastAsia" w:ascii="宋体" w:hAnsi="宋体"/>
                <w:color w:val="000000"/>
                <w:sz w:val="18"/>
                <w:szCs w:val="18"/>
              </w:rPr>
              <w:t>（10分）</w:t>
            </w:r>
          </w:p>
        </w:tc>
        <w:tc>
          <w:tcPr>
            <w:tcW w:w="600"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9</w:t>
            </w:r>
          </w:p>
        </w:tc>
        <w:tc>
          <w:tcPr>
            <w:tcW w:w="2560"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效  果（20分）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宋体"/>
                <w:color w:val="000000"/>
                <w:sz w:val="18"/>
                <w:szCs w:val="18"/>
                <w:lang w:eastAsia="zh-CN"/>
              </w:rPr>
            </w:pPr>
            <w:r>
              <w:rPr>
                <w:rFonts w:hint="eastAsia" w:ascii="仿宋_GB2312"/>
                <w:color w:val="000000"/>
                <w:sz w:val="18"/>
                <w:szCs w:val="18"/>
              </w:rPr>
              <w:t>履职</w:t>
            </w:r>
          </w:p>
          <w:p>
            <w:pPr>
              <w:spacing w:line="240" w:lineRule="exact"/>
              <w:jc w:val="center"/>
              <w:rPr>
                <w:rFonts w:hint="eastAsia" w:ascii="仿宋_GB2312"/>
                <w:color w:val="000000"/>
                <w:sz w:val="18"/>
                <w:szCs w:val="18"/>
              </w:rPr>
            </w:pPr>
            <w:r>
              <w:rPr>
                <w:rFonts w:hint="eastAsia" w:ascii="仿宋_GB2312"/>
                <w:color w:val="000000"/>
                <w:sz w:val="18"/>
                <w:szCs w:val="18"/>
              </w:rPr>
              <w:t>效益</w:t>
            </w:r>
          </w:p>
          <w:p>
            <w:pPr>
              <w:spacing w:line="240" w:lineRule="exact"/>
              <w:jc w:val="center"/>
              <w:rPr>
                <w:rFonts w:hint="eastAsia" w:ascii="仿宋_GB2312"/>
                <w:color w:val="000000"/>
                <w:sz w:val="18"/>
                <w:szCs w:val="18"/>
              </w:rPr>
            </w:pPr>
            <w:r>
              <w:rPr>
                <w:rFonts w:hint="eastAsia" w:ascii="仿宋_GB2312"/>
                <w:color w:val="000000"/>
                <w:sz w:val="18"/>
                <w:szCs w:val="18"/>
              </w:rPr>
              <w:t>（20分）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经济效益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600"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560"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社会效益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600"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4</w:t>
            </w:r>
          </w:p>
        </w:tc>
        <w:tc>
          <w:tcPr>
            <w:tcW w:w="2560"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生态效益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600"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560"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nil"/>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nil"/>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nil"/>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600"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560" w:type="dxa"/>
            <w:tcBorders>
              <w:top w:val="nil"/>
              <w:left w:val="single" w:color="auto" w:sz="4" w:space="0"/>
              <w:bottom w:val="nil"/>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nil"/>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按收集到的服务对象的满意率计算得分（5分）</w:t>
            </w:r>
          </w:p>
        </w:tc>
      </w:tr>
      <w:tr>
        <w:tblPrEx>
          <w:tblCellMar>
            <w:top w:w="0" w:type="dxa"/>
            <w:left w:w="0" w:type="dxa"/>
            <w:bottom w:w="0" w:type="dxa"/>
            <w:right w:w="0" w:type="dxa"/>
          </w:tblCellMar>
        </w:tblPrEx>
        <w:trPr>
          <w:trHeight w:val="1296" w:hRule="atLeast"/>
          <w:jc w:val="center"/>
        </w:trPr>
        <w:tc>
          <w:tcPr>
            <w:tcW w:w="828"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宋体"/>
                <w:color w:val="000000"/>
                <w:szCs w:val="21"/>
                <w:lang w:val="en-US" w:eastAsia="zh-CN"/>
              </w:rPr>
            </w:pPr>
            <w:r>
              <w:rPr>
                <w:rFonts w:hint="eastAsia" w:ascii="仿宋_GB2312"/>
                <w:color w:val="000000"/>
                <w:szCs w:val="21"/>
                <w:lang w:val="en-US" w:eastAsia="zh-CN"/>
              </w:rPr>
              <w:t>总分</w:t>
            </w:r>
          </w:p>
        </w:tc>
        <w:tc>
          <w:tcPr>
            <w:tcW w:w="784"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p>
        </w:tc>
        <w:tc>
          <w:tcPr>
            <w:tcW w:w="600"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95</w:t>
            </w:r>
          </w:p>
        </w:tc>
        <w:tc>
          <w:tcPr>
            <w:tcW w:w="2560"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s="宋体"/>
                <w:color w:val="000000"/>
                <w:kern w:val="0"/>
                <w:sz w:val="18"/>
                <w:szCs w:val="1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mE3MGY4MzljOWJlOTRiYTRmNGY1MDYyMWY5ZDMifQ=="/>
  </w:docVars>
  <w:rsids>
    <w:rsidRoot w:val="7F9A129D"/>
    <w:rsid w:val="7F9A1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2022-09-07T00:52:00Z</dcterms:created>
  <dc:creator>Administrator</dc:creator>
  <cp:lastModifiedBy>Administrator</cp:lastModifiedBy>
  <dcterms:modified xsi:type="dcterms:W3CDTF">2022-09-07T00:52:34Z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B9F6D868E5AE46359F54E20714FD293C</vt:lpwstr>
  </property>
</Properties>
</file>