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lang w:eastAsia="zh-CN"/>
        </w:rPr>
      </w:pPr>
      <w:bookmarkStart w:id="0" w:name="_GoBack"/>
      <w:bookmarkEnd w:id="0"/>
      <w:r>
        <w:rPr>
          <w:rFonts w:hint="eastAsia" w:asciiTheme="minorEastAsia" w:hAnsiTheme="minorEastAsia" w:eastAsiaTheme="minorEastAsia" w:cstheme="minorEastAsia"/>
          <w:b/>
          <w:bCs/>
          <w:sz w:val="44"/>
          <w:szCs w:val="44"/>
          <w:lang w:eastAsia="zh-CN"/>
        </w:rPr>
        <w:t>南县人民政府办公室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2020年单位整体支出绩效评价报告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w:t>
      </w:r>
      <w:r>
        <w:rPr>
          <w:rFonts w:hint="eastAsia" w:ascii="仿宋" w:hAnsi="仿宋" w:eastAsia="仿宋" w:cs="仿宋"/>
          <w:sz w:val="32"/>
          <w:szCs w:val="32"/>
          <w:lang w:val="en-US" w:eastAsia="zh-CN"/>
        </w:rPr>
        <w:t>中共</w:t>
      </w:r>
      <w:r>
        <w:rPr>
          <w:rFonts w:hint="eastAsia" w:ascii="仿宋" w:hAnsi="仿宋" w:eastAsia="仿宋" w:cs="仿宋"/>
          <w:sz w:val="32"/>
          <w:szCs w:val="32"/>
        </w:rPr>
        <w:t>湖南省</w:t>
      </w:r>
      <w:r>
        <w:rPr>
          <w:rFonts w:hint="eastAsia" w:ascii="仿宋" w:hAnsi="仿宋" w:eastAsia="仿宋" w:cs="仿宋"/>
          <w:sz w:val="32"/>
          <w:szCs w:val="32"/>
          <w:lang w:val="en-US" w:eastAsia="zh-CN"/>
        </w:rPr>
        <w:t>委办公厅 湖南省人民政府办公厅关于全面实施预算绩效管理的实施意见</w:t>
      </w:r>
      <w:r>
        <w:rPr>
          <w:rFonts w:hint="eastAsia" w:ascii="仿宋" w:hAnsi="仿宋" w:eastAsia="仿宋" w:cs="仿宋"/>
          <w:sz w:val="32"/>
          <w:szCs w:val="32"/>
        </w:rPr>
        <w:t>》（湘</w:t>
      </w:r>
      <w:r>
        <w:rPr>
          <w:rFonts w:hint="eastAsia" w:ascii="仿宋" w:hAnsi="仿宋" w:eastAsia="仿宋" w:cs="仿宋"/>
          <w:sz w:val="32"/>
          <w:szCs w:val="32"/>
          <w:lang w:val="en-US" w:eastAsia="zh-CN"/>
        </w:rPr>
        <w:t>办</w:t>
      </w:r>
      <w:r>
        <w:rPr>
          <w:rFonts w:hint="eastAsia" w:ascii="仿宋" w:hAnsi="仿宋" w:eastAsia="仿宋" w:cs="仿宋"/>
          <w:sz w:val="32"/>
          <w:szCs w:val="32"/>
        </w:rPr>
        <w:t>发〔20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号）和《南县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号）等文件精神要求，为进一步规范财政资金管理，牢固树立预算绩效理念，切实提高财政资金使用效益，我</w:t>
      </w:r>
      <w:r>
        <w:rPr>
          <w:rFonts w:hint="eastAsia" w:ascii="仿宋" w:hAnsi="仿宋" w:eastAsia="仿宋" w:cs="仿宋"/>
          <w:sz w:val="32"/>
          <w:szCs w:val="32"/>
          <w:lang w:eastAsia="zh-CN"/>
        </w:rPr>
        <w:t>办</w:t>
      </w:r>
      <w:r>
        <w:rPr>
          <w:rFonts w:hint="eastAsia" w:ascii="仿宋" w:hAnsi="仿宋" w:eastAsia="仿宋" w:cs="仿宋"/>
          <w:sz w:val="32"/>
          <w:szCs w:val="32"/>
        </w:rPr>
        <w:t>参照有关财政支出绩效评价指标体系，认真组织对20</w:t>
      </w:r>
      <w:r>
        <w:rPr>
          <w:rFonts w:hint="eastAsia" w:ascii="仿宋" w:hAnsi="仿宋" w:eastAsia="仿宋" w:cs="仿宋"/>
          <w:sz w:val="32"/>
          <w:szCs w:val="32"/>
          <w:lang w:val="en-US" w:eastAsia="zh-CN"/>
        </w:rPr>
        <w:t>20</w:t>
      </w:r>
      <w:r>
        <w:rPr>
          <w:rFonts w:hint="eastAsia" w:ascii="仿宋" w:hAnsi="仿宋" w:eastAsia="仿宋" w:cs="仿宋"/>
          <w:sz w:val="32"/>
          <w:szCs w:val="32"/>
        </w:rPr>
        <w:t>年度县财政预算批复资金进行自查考评，现将有关情况报告如下：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rPr>
        <w:t>一、基本情况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南县</w:t>
      </w:r>
      <w:r>
        <w:rPr>
          <w:rFonts w:hint="eastAsia" w:ascii="仿宋" w:hAnsi="仿宋" w:eastAsia="仿宋" w:cs="仿宋"/>
          <w:sz w:val="32"/>
          <w:szCs w:val="32"/>
          <w:lang w:eastAsia="zh-CN"/>
        </w:rPr>
        <w:t>人民政府</w:t>
      </w:r>
      <w:r>
        <w:rPr>
          <w:rFonts w:hint="eastAsia" w:ascii="仿宋" w:hAnsi="仿宋" w:eastAsia="仿宋" w:cs="仿宋"/>
          <w:sz w:val="32"/>
          <w:szCs w:val="32"/>
        </w:rPr>
        <w:t>办公室（以下简称</w:t>
      </w:r>
      <w:r>
        <w:rPr>
          <w:rFonts w:hint="eastAsia" w:ascii="仿宋" w:hAnsi="仿宋" w:eastAsia="仿宋" w:cs="仿宋"/>
          <w:sz w:val="32"/>
          <w:szCs w:val="32"/>
          <w:lang w:eastAsia="zh-CN"/>
        </w:rPr>
        <w:t>县政府办</w:t>
      </w:r>
      <w:r>
        <w:rPr>
          <w:rFonts w:hint="eastAsia" w:ascii="仿宋" w:hAnsi="仿宋" w:eastAsia="仿宋" w:cs="仿宋"/>
          <w:sz w:val="32"/>
          <w:szCs w:val="32"/>
        </w:rPr>
        <w:t>）</w:t>
      </w:r>
      <w:r>
        <w:rPr>
          <w:rFonts w:hint="default" w:ascii="Times New Roman" w:hAnsi="Times New Roman" w:eastAsia="仿宋" w:cs="Times New Roman"/>
          <w:sz w:val="32"/>
        </w:rPr>
        <w:t>贯彻落实党中央关于办公室工作的方针政策和决策部署，全面落实省委、市委、县委关于办公室工作的部署要求，在履行职责过程中坚持和加强党对办公室工作的集中统一领导。</w:t>
      </w:r>
      <w:r>
        <w:rPr>
          <w:rFonts w:hint="default" w:ascii="仿宋" w:hAnsi="仿宋" w:eastAsia="仿宋" w:cs="仿宋"/>
          <w:sz w:val="32"/>
          <w:szCs w:val="32"/>
          <w:lang w:eastAsia="zh-CN"/>
        </w:rPr>
        <w:t>设10个职能组、室、局：秘书组、综合组（经济研究室）、经济和社会事务组（政务公开组、放管服改革组）、城镇组、金融组、总值班室（对外称县政府总值班室）、县长热线办、督查室（对外称县政府督查室）、政工后勤组（党建工作办公室）、机要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default" w:ascii="Times New Roman" w:hAnsi="Times New Roman" w:eastAsia="仿宋_GB2312" w:cs="Times New Roman"/>
          <w:color w:val="auto"/>
          <w:sz w:val="32"/>
          <w:szCs w:val="32"/>
        </w:rPr>
        <w:t>全</w:t>
      </w:r>
      <w:r>
        <w:rPr>
          <w:rFonts w:hint="eastAsia"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rPr>
        <w:t>现有在职人员</w:t>
      </w:r>
      <w:r>
        <w:rPr>
          <w:rFonts w:hint="eastAsia" w:ascii="Times New Roman" w:hAnsi="Times New Roman" w:eastAsia="仿宋_GB2312" w:cs="Times New Roman"/>
          <w:color w:val="auto"/>
          <w:sz w:val="32"/>
          <w:szCs w:val="32"/>
          <w:lang w:val="en-US" w:eastAsia="zh-CN"/>
        </w:rPr>
        <w:t>45</w:t>
      </w:r>
      <w:r>
        <w:rPr>
          <w:rFonts w:hint="default" w:ascii="Times New Roman" w:hAnsi="Times New Roman" w:eastAsia="仿宋_GB2312" w:cs="Times New Roman"/>
          <w:color w:val="auto"/>
          <w:sz w:val="32"/>
          <w:szCs w:val="32"/>
        </w:rPr>
        <w:t>人，离退休人员</w:t>
      </w: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。根据三定方案，</w:t>
      </w:r>
      <w:r>
        <w:rPr>
          <w:rFonts w:hint="default" w:ascii="Times New Roman" w:hAnsi="Times New Roman" w:eastAsia="仿宋_GB2312" w:cs="Times New Roman"/>
          <w:color w:val="auto"/>
          <w:sz w:val="32"/>
          <w:szCs w:val="32"/>
        </w:rPr>
        <w:t>总编制</w:t>
      </w:r>
      <w:r>
        <w:rPr>
          <w:rFonts w:hint="eastAsia" w:ascii="Times New Roman" w:hAnsi="Times New Roman" w:eastAsia="仿宋_GB2312" w:cs="Times New Roman"/>
          <w:color w:val="auto"/>
          <w:sz w:val="32"/>
          <w:szCs w:val="32"/>
          <w:lang w:val="en-US" w:eastAsia="zh-CN"/>
        </w:rPr>
        <w:t>32</w:t>
      </w:r>
      <w:r>
        <w:rPr>
          <w:rFonts w:hint="default" w:ascii="Times New Roman" w:hAnsi="Times New Roman" w:eastAsia="仿宋_GB2312" w:cs="Times New Roman"/>
          <w:color w:val="auto"/>
          <w:sz w:val="32"/>
          <w:szCs w:val="32"/>
        </w:rPr>
        <w:t>个，其中行政编</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个、工勤编</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eastAsia="zh-CN"/>
        </w:rPr>
        <w:t>，</w:t>
      </w:r>
      <w:r>
        <w:rPr>
          <w:rFonts w:eastAsia="仿宋_GB2312"/>
          <w:spacing w:val="11"/>
          <w:sz w:val="32"/>
          <w:szCs w:val="32"/>
        </w:rPr>
        <w:t>县政府处级领导行政编制单列，按实际情况核定。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（一）部门整体支出概况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年部门决算收支完成情况。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收入：</w:t>
      </w:r>
      <w:r>
        <w:rPr>
          <w:rFonts w:hint="eastAsia" w:ascii="仿宋" w:hAnsi="仿宋" w:eastAsia="仿宋" w:cs="仿宋"/>
          <w:sz w:val="32"/>
          <w:szCs w:val="32"/>
          <w:lang w:val="en-US" w:eastAsia="zh-CN"/>
        </w:rPr>
        <w:t>842.26</w:t>
      </w:r>
      <w:r>
        <w:rPr>
          <w:rFonts w:hint="default" w:ascii="仿宋" w:hAnsi="仿宋" w:eastAsia="仿宋" w:cs="仿宋"/>
          <w:sz w:val="32"/>
          <w:szCs w:val="32"/>
          <w:lang w:val="en-US" w:eastAsia="zh-CN"/>
        </w:rPr>
        <w:t>万元</w:t>
      </w:r>
      <w:r>
        <w:rPr>
          <w:rFonts w:hint="eastAsia" w:ascii="仿宋" w:hAnsi="仿宋" w:eastAsia="仿宋" w:cs="仿宋"/>
          <w:sz w:val="32"/>
          <w:szCs w:val="32"/>
        </w:rPr>
        <w:t>。</w:t>
      </w:r>
      <w:r>
        <w:rPr>
          <w:rFonts w:hint="eastAsia" w:ascii="仿宋" w:hAnsi="仿宋" w:eastAsia="仿宋" w:cs="仿宋"/>
          <w:sz w:val="32"/>
          <w:szCs w:val="32"/>
          <w:lang w:val="en-US" w:eastAsia="zh-CN"/>
        </w:rPr>
        <w:t>同比上年度减少103.22</w:t>
      </w:r>
      <w:r>
        <w:rPr>
          <w:rFonts w:hint="default" w:ascii="仿宋" w:hAnsi="仿宋" w:eastAsia="仿宋" w:cs="仿宋"/>
          <w:sz w:val="32"/>
          <w:szCs w:val="32"/>
          <w:lang w:val="en-US" w:eastAsia="zh-CN"/>
        </w:rPr>
        <w:t>万元，</w:t>
      </w:r>
      <w:r>
        <w:rPr>
          <w:rFonts w:hint="eastAsia" w:ascii="仿宋" w:hAnsi="仿宋" w:eastAsia="仿宋" w:cs="仿宋"/>
          <w:sz w:val="32"/>
          <w:szCs w:val="32"/>
          <w:lang w:val="en-US" w:eastAsia="zh-CN"/>
        </w:rPr>
        <w:t>减幅10.92</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主要是</w:t>
      </w:r>
      <w:r>
        <w:rPr>
          <w:rFonts w:hint="eastAsia" w:ascii="仿宋" w:hAnsi="仿宋" w:eastAsia="仿宋" w:cs="仿宋"/>
          <w:sz w:val="32"/>
          <w:szCs w:val="32"/>
          <w:lang w:val="en-US" w:eastAsia="zh-CN"/>
        </w:rPr>
        <w:t>奉行厉行节约原则，专项经费逐年递减。</w:t>
      </w:r>
      <w:r>
        <w:rPr>
          <w:rFonts w:hint="default"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rPr>
        <w:t>支出：</w:t>
      </w:r>
      <w:r>
        <w:rPr>
          <w:rFonts w:hint="eastAsia" w:ascii="仿宋" w:hAnsi="仿宋" w:eastAsia="仿宋" w:cs="仿宋"/>
          <w:sz w:val="32"/>
          <w:szCs w:val="32"/>
          <w:lang w:val="en-US" w:eastAsia="zh-CN"/>
        </w:rPr>
        <w:t>806.17</w:t>
      </w:r>
      <w:r>
        <w:rPr>
          <w:rFonts w:hint="default" w:ascii="仿宋" w:hAnsi="仿宋" w:eastAsia="仿宋" w:cs="仿宋"/>
          <w:sz w:val="32"/>
          <w:szCs w:val="32"/>
          <w:lang w:val="en-US" w:eastAsia="zh-CN"/>
        </w:rPr>
        <w:t>万元</w:t>
      </w:r>
      <w:r>
        <w:rPr>
          <w:rFonts w:hint="eastAsia" w:ascii="仿宋" w:hAnsi="仿宋" w:eastAsia="仿宋" w:cs="仿宋"/>
          <w:sz w:val="32"/>
          <w:szCs w:val="32"/>
        </w:rPr>
        <w:t>。</w:t>
      </w:r>
      <w:r>
        <w:rPr>
          <w:rFonts w:hint="eastAsia" w:ascii="仿宋" w:hAnsi="仿宋" w:eastAsia="仿宋" w:cs="仿宋"/>
          <w:sz w:val="32"/>
          <w:szCs w:val="32"/>
          <w:lang w:val="en-US" w:eastAsia="zh-CN"/>
        </w:rPr>
        <w:t>同比上年度减少104.71</w:t>
      </w:r>
      <w:r>
        <w:rPr>
          <w:rFonts w:hint="default" w:ascii="仿宋" w:hAnsi="仿宋" w:eastAsia="仿宋" w:cs="仿宋"/>
          <w:sz w:val="32"/>
          <w:szCs w:val="32"/>
          <w:lang w:val="en-US" w:eastAsia="zh-CN"/>
        </w:rPr>
        <w:t>万元，</w:t>
      </w:r>
      <w:r>
        <w:rPr>
          <w:rFonts w:hint="eastAsia" w:ascii="仿宋" w:hAnsi="仿宋" w:eastAsia="仿宋" w:cs="仿宋"/>
          <w:sz w:val="32"/>
          <w:szCs w:val="32"/>
          <w:lang w:val="en-US" w:eastAsia="zh-CN"/>
        </w:rPr>
        <w:t>减幅11.50</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主要是</w:t>
      </w:r>
      <w:r>
        <w:rPr>
          <w:rFonts w:hint="eastAsia" w:ascii="仿宋" w:hAnsi="仿宋" w:eastAsia="仿宋" w:cs="仿宋"/>
          <w:sz w:val="32"/>
          <w:szCs w:val="32"/>
          <w:lang w:val="en-US" w:eastAsia="zh-CN"/>
        </w:rPr>
        <w:t>奉行厉行节约原则，专项经费逐年递减。</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工资福利支出452.93万元，商品和服务支出297.93万元，对个人和家庭的补助支出52.54万元，资本性支出2.78万元。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default" w:ascii="Times New Roman" w:hAnsi="Times New Roman" w:eastAsia="仿宋_GB2312" w:cs="Times New Roman"/>
          <w:color w:val="auto"/>
          <w:sz w:val="32"/>
          <w:szCs w:val="32"/>
          <w:lang w:val="en-US" w:eastAsia="zh-CN"/>
        </w:rPr>
        <w:t>协助县政府领导审核或组织起草以县政府、县政府办公室名义发布的公文</w:t>
      </w:r>
      <w:r>
        <w:rPr>
          <w:rFonts w:hint="eastAsia" w:ascii="仿宋" w:hAnsi="仿宋" w:eastAsia="仿宋" w:cs="仿宋"/>
          <w:sz w:val="32"/>
          <w:szCs w:val="32"/>
        </w:rPr>
        <w:t>。</w:t>
      </w:r>
      <w:r>
        <w:rPr>
          <w:rFonts w:hint="default" w:ascii="Times New Roman" w:hAnsi="Times New Roman" w:eastAsia="仿宋_GB2312" w:cs="Times New Roman"/>
          <w:color w:val="auto"/>
          <w:sz w:val="32"/>
          <w:szCs w:val="32"/>
          <w:lang w:val="en-US" w:eastAsia="zh-CN"/>
        </w:rPr>
        <w:t>研究县政府各部门、各直属事业单位和各乡镇政府请示县政府的问题，提出审核意见，或对县政府部门单位间的分歧事项提出处理意见，报县政府领导审批、决定。负责起草《政府工作报告》和县政府、县政府主要领导重要文稿。负责全县经济和社会发展监测分析和政务信息工作。组织对重大政策进行深入研究。负责县政府会议的准备工作，协助县政府领导组织会议决定事项的实施。负责督促检查县政府各部门、各直属事业单位和各乡镇政府对县政府公文、会议决定事项及县政府领导有关指示的执行落实情况并跟踪调研，及时向县政府领导报告。负责县长热线管理和值班工作，及时报告重要情况，传达和督促落实县政府领导指示。根据县政府领导的指示和县政府的工作部署，对涉及全县经济建设、社会发展和改革等全局性工作的重大课题进行调查研究，提出政策建议，制定可行性方案。负责县政府和县政府办公室信息发布，编写县政府大事记。负责组织协调开展人大代表批评、建议、意见和政协委员提案办理工作。拟定全县金融发展战略规划，推进全县金融市场体系建设、社会信用体系建设，规范金融市场秩序。组织开展政府、企业、银行、保险机构之间的合作，促进金融业发展。协调处置和防范、化解各类金融风险，维护金融稳定。负责全县机关事务行政管理相关工作，负责县政府领导和县政府办公室机关内部的后勤保障、财务管理和有关接待工作。负责全县政府系统办公室业务指导。</w:t>
      </w:r>
      <w:r>
        <w:rPr>
          <w:rFonts w:hint="eastAsia" w:ascii="仿宋" w:hAnsi="仿宋" w:eastAsia="仿宋" w:cs="仿宋"/>
          <w:sz w:val="32"/>
          <w:szCs w:val="32"/>
        </w:rPr>
        <w:t>完成县委和县委领导交办的其它工作。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（三）部门整体支出情况分析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w:t>
      </w:r>
      <w:r>
        <w:rPr>
          <w:rFonts w:hint="eastAsia" w:ascii="仿宋" w:hAnsi="仿宋" w:eastAsia="仿宋" w:cs="仿宋"/>
          <w:sz w:val="32"/>
          <w:szCs w:val="32"/>
          <w:lang w:eastAsia="zh-CN"/>
        </w:rPr>
        <w:t>财政</w:t>
      </w:r>
      <w:r>
        <w:rPr>
          <w:rFonts w:hint="eastAsia" w:ascii="仿宋" w:hAnsi="仿宋" w:eastAsia="仿宋" w:cs="仿宋"/>
          <w:sz w:val="32"/>
          <w:szCs w:val="32"/>
        </w:rPr>
        <w:t>预算资金合计</w:t>
      </w:r>
      <w:r>
        <w:rPr>
          <w:rFonts w:hint="eastAsia" w:ascii="Times New Roman" w:hAnsi="Times New Roman" w:eastAsia="仿宋_GB2312" w:cs="Times New Roman"/>
          <w:b w:val="0"/>
          <w:bCs w:val="0"/>
          <w:color w:val="000000"/>
          <w:kern w:val="21"/>
          <w:sz w:val="31"/>
          <w:szCs w:val="31"/>
          <w:lang w:val="en-US" w:eastAsia="zh-CN" w:bidi="ar"/>
        </w:rPr>
        <w:t>880.32</w:t>
      </w:r>
      <w:r>
        <w:rPr>
          <w:rFonts w:hint="eastAsia" w:ascii="仿宋" w:hAnsi="仿宋" w:eastAsia="仿宋" w:cs="仿宋"/>
          <w:sz w:val="32"/>
          <w:szCs w:val="32"/>
        </w:rPr>
        <w:t>万元，我单位根据年初预算编制及时制定实施计划组织实施。从整体情况来看，我</w:t>
      </w:r>
      <w:r>
        <w:rPr>
          <w:rFonts w:hint="eastAsia" w:ascii="仿宋" w:hAnsi="仿宋" w:eastAsia="仿宋" w:cs="仿宋"/>
          <w:sz w:val="32"/>
          <w:szCs w:val="32"/>
          <w:lang w:eastAsia="zh-CN"/>
        </w:rPr>
        <w:t>办</w:t>
      </w:r>
      <w:r>
        <w:rPr>
          <w:rFonts w:hint="eastAsia" w:ascii="仿宋" w:hAnsi="仿宋" w:eastAsia="仿宋" w:cs="仿宋"/>
          <w:sz w:val="32"/>
          <w:szCs w:val="32"/>
        </w:rPr>
        <w:t>严格按照年初预算进行部门整体支出。在支出过程中，严格遵守各项规章制度，</w:t>
      </w:r>
      <w:r>
        <w:rPr>
          <w:rFonts w:hint="eastAsia" w:ascii="仿宋" w:hAnsi="仿宋" w:eastAsia="仿宋" w:cs="仿宋"/>
          <w:sz w:val="32"/>
          <w:szCs w:val="32"/>
          <w:lang w:val="en-US" w:eastAsia="zh-CN"/>
        </w:rPr>
        <w:t>严格控制</w:t>
      </w:r>
      <w:r>
        <w:rPr>
          <w:rFonts w:hint="eastAsia" w:ascii="仿宋" w:hAnsi="仿宋" w:eastAsia="仿宋" w:cs="仿宋"/>
          <w:sz w:val="32"/>
          <w:szCs w:val="32"/>
          <w:lang w:eastAsia="zh-CN"/>
        </w:rPr>
        <w:t>公务接待和公务用车费用</w:t>
      </w:r>
      <w:r>
        <w:rPr>
          <w:rFonts w:hint="eastAsia" w:ascii="仿宋" w:hAnsi="仿宋" w:eastAsia="仿宋" w:cs="仿宋"/>
          <w:sz w:val="32"/>
          <w:szCs w:val="32"/>
          <w:lang w:val="en-US" w:eastAsia="zh-CN"/>
        </w:rPr>
        <w:t>的支出</w:t>
      </w:r>
      <w:r>
        <w:rPr>
          <w:rFonts w:hint="eastAsia" w:ascii="仿宋" w:hAnsi="仿宋" w:eastAsia="仿宋" w:cs="仿宋"/>
          <w:sz w:val="32"/>
          <w:szCs w:val="32"/>
        </w:rPr>
        <w:t>。在专项经费支出上，我</w:t>
      </w:r>
      <w:r>
        <w:rPr>
          <w:rFonts w:hint="eastAsia" w:ascii="仿宋" w:hAnsi="仿宋" w:eastAsia="仿宋" w:cs="仿宋"/>
          <w:sz w:val="32"/>
          <w:szCs w:val="32"/>
          <w:lang w:eastAsia="zh-CN"/>
        </w:rPr>
        <w:t>办</w:t>
      </w:r>
      <w:r>
        <w:rPr>
          <w:rFonts w:hint="eastAsia" w:ascii="仿宋" w:hAnsi="仿宋" w:eastAsia="仿宋" w:cs="仿宋"/>
          <w:sz w:val="32"/>
          <w:szCs w:val="32"/>
        </w:rPr>
        <w:t>坚持专款专用，无截留、无挪用等现象。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此次绩效评价的目的是：严格落实《预算法》及省、市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绩效管理工作的有关规定，进一步规范财政资金的管理，强化财政支出绩效理念，提升部门责任意识，提高资金使用效益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（二）绩效评价的工作过程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根据绩效评价的要求，我</w:t>
      </w:r>
      <w:r>
        <w:rPr>
          <w:rFonts w:hint="eastAsia" w:ascii="仿宋" w:hAnsi="仿宋" w:eastAsia="仿宋" w:cs="仿宋"/>
          <w:sz w:val="32"/>
          <w:szCs w:val="32"/>
          <w:lang w:eastAsia="zh-CN"/>
        </w:rPr>
        <w:t>办</w:t>
      </w:r>
      <w:r>
        <w:rPr>
          <w:rFonts w:hint="eastAsia" w:ascii="仿宋" w:hAnsi="仿宋" w:eastAsia="仿宋" w:cs="仿宋"/>
          <w:sz w:val="32"/>
          <w:szCs w:val="32"/>
        </w:rPr>
        <w:t>成立了自评工作领导小组，对照自评方案进行研究和布署，</w:t>
      </w:r>
      <w:r>
        <w:rPr>
          <w:rFonts w:hint="eastAsia" w:ascii="仿宋" w:hAnsi="仿宋" w:eastAsia="仿宋" w:cs="仿宋"/>
          <w:sz w:val="32"/>
          <w:szCs w:val="32"/>
          <w:lang w:eastAsia="zh-CN"/>
        </w:rPr>
        <w:t>室务会</w:t>
      </w:r>
      <w:r>
        <w:rPr>
          <w:rFonts w:hint="eastAsia" w:ascii="仿宋" w:hAnsi="仿宋" w:eastAsia="仿宋" w:cs="仿宋"/>
          <w:sz w:val="32"/>
          <w:szCs w:val="32"/>
        </w:rPr>
        <w:t>成员及</w:t>
      </w:r>
      <w:r>
        <w:rPr>
          <w:rFonts w:hint="eastAsia" w:ascii="仿宋" w:hAnsi="仿宋" w:eastAsia="仿宋" w:cs="仿宋"/>
          <w:sz w:val="32"/>
          <w:szCs w:val="32"/>
          <w:lang w:eastAsia="zh-CN"/>
        </w:rPr>
        <w:t>财务人员</w:t>
      </w:r>
      <w:r>
        <w:rPr>
          <w:rFonts w:hint="eastAsia" w:ascii="仿宋" w:hAnsi="仿宋" w:eastAsia="仿宋" w:cs="仿宋"/>
          <w:sz w:val="32"/>
          <w:szCs w:val="32"/>
        </w:rPr>
        <w:t>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三、主要绩效及评价结论</w:t>
      </w:r>
    </w:p>
    <w:p>
      <w:pPr>
        <w:overflowPunct w:val="0"/>
        <w:spacing w:line="600" w:lineRule="exact"/>
        <w:ind w:firstLine="640" w:firstLineChars="200"/>
        <w:rPr>
          <w:rFonts w:hint="eastAsia" w:ascii="仿宋_GB2312" w:hAnsi="楷体" w:eastAsia="仿宋_GB2312" w:cs="楷体"/>
          <w:color w:val="000000" w:themeColor="text1"/>
          <w:spacing w:val="11"/>
          <w:sz w:val="32"/>
          <w:szCs w:val="36"/>
          <w14:textFill>
            <w14:solidFill>
              <w14:schemeClr w14:val="tx1"/>
            </w14:solidFill>
          </w14:textFill>
        </w:rPr>
      </w:pPr>
      <w:r>
        <w:rPr>
          <w:rFonts w:hint="eastAsia" w:ascii="Times New Roman" w:hAnsi="Times New Roman" w:eastAsia="仿宋_GB2312" w:cs="Times New Roman"/>
          <w:color w:val="000000"/>
          <w:sz w:val="32"/>
          <w:szCs w:val="32"/>
          <w:lang w:val="en-US" w:eastAsia="zh-CN"/>
        </w:rPr>
        <w:t>2020年</w:t>
      </w:r>
      <w:r>
        <w:rPr>
          <w:rFonts w:hint="default" w:ascii="Times New Roman" w:hAnsi="Times New Roman" w:eastAsia="仿宋_GB2312" w:cs="Times New Roman"/>
          <w:color w:val="000000"/>
          <w:sz w:val="32"/>
          <w:szCs w:val="32"/>
          <w:lang w:val="en-US" w:eastAsia="zh-CN"/>
        </w:rPr>
        <w:t>在县委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县政府的正确领导下，县政府办紧密围绕县委“十五字”发展方针，认真履职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服务大局，较好完成了各项工作任务。</w:t>
      </w:r>
    </w:p>
    <w:p>
      <w:pPr>
        <w:pStyle w:val="2"/>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（一）把握大局，参谋辅政工作积极主动</w:t>
      </w:r>
    </w:p>
    <w:p>
      <w:pPr>
        <w:pStyle w:val="2"/>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val="0"/>
          <w:bCs w:val="0"/>
          <w:kern w:val="2"/>
          <w:sz w:val="32"/>
          <w:szCs w:val="32"/>
          <w:lang w:val="en-US" w:eastAsia="zh-CN" w:bidi="ar-SA"/>
        </w:rPr>
        <w:t>1、文稿服务能力</w:t>
      </w:r>
      <w:r>
        <w:rPr>
          <w:rFonts w:hint="default" w:ascii="Times New Roman" w:hAnsi="Times New Roman" w:eastAsia="楷体_GB2312" w:cs="Times New Roman"/>
          <w:b w:val="0"/>
          <w:bCs w:val="0"/>
          <w:kern w:val="2"/>
          <w:sz w:val="32"/>
          <w:szCs w:val="32"/>
          <w:lang w:val="en-US" w:eastAsia="zh-CN" w:bidi="ar-SA"/>
        </w:rPr>
        <w:t>持续</w:t>
      </w:r>
      <w:r>
        <w:rPr>
          <w:rFonts w:hint="eastAsia" w:ascii="Times New Roman" w:hAnsi="Times New Roman" w:eastAsia="楷体_GB2312" w:cs="Times New Roman"/>
          <w:b w:val="0"/>
          <w:bCs w:val="0"/>
          <w:kern w:val="2"/>
          <w:sz w:val="32"/>
          <w:szCs w:val="32"/>
          <w:lang w:val="en-US" w:eastAsia="zh-CN" w:bidi="ar-SA"/>
        </w:rPr>
        <w:t>增强</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sz w:val="32"/>
          <w:szCs w:val="32"/>
          <w:lang w:val="en-US" w:eastAsia="zh-CN"/>
        </w:rPr>
        <w:t>深入领会领导的思路观点，反复锤炼语言文字，文稿质量</w:t>
      </w:r>
      <w:r>
        <w:rPr>
          <w:rFonts w:hint="eastAsia" w:ascii="Times New Roman" w:hAnsi="Times New Roman" w:eastAsia="仿宋_GB2312" w:cs="Times New Roman"/>
          <w:sz w:val="32"/>
          <w:szCs w:val="32"/>
          <w:lang w:val="en-US" w:eastAsia="zh-CN"/>
        </w:rPr>
        <w:t>大幅提高。起草</w:t>
      </w:r>
      <w:r>
        <w:rPr>
          <w:rFonts w:hint="default" w:ascii="Times New Roman" w:hAnsi="Times New Roman" w:eastAsia="仿宋_GB2312" w:cs="Times New Roman"/>
          <w:sz w:val="32"/>
          <w:szCs w:val="32"/>
          <w:lang w:val="en-US" w:eastAsia="zh-CN"/>
        </w:rPr>
        <w:t>领导讲话、</w:t>
      </w:r>
      <w:r>
        <w:rPr>
          <w:rFonts w:hint="eastAsia" w:ascii="Times New Roman" w:hAnsi="Times New Roman" w:eastAsia="仿宋_GB2312" w:cs="Times New Roman"/>
          <w:sz w:val="32"/>
          <w:szCs w:val="32"/>
          <w:lang w:val="en-US" w:eastAsia="zh-CN"/>
        </w:rPr>
        <w:t>汇报材料、工作</w:t>
      </w:r>
      <w:r>
        <w:rPr>
          <w:rFonts w:hint="default" w:ascii="Times New Roman" w:hAnsi="Times New Roman" w:eastAsia="仿宋_GB2312" w:cs="Times New Roman"/>
          <w:sz w:val="32"/>
          <w:szCs w:val="32"/>
          <w:lang w:val="en-US" w:eastAsia="zh-CN"/>
        </w:rPr>
        <w:t>报告</w:t>
      </w:r>
      <w:r>
        <w:rPr>
          <w:rFonts w:hint="eastAsia" w:ascii="Times New Roman" w:hAnsi="Times New Roman" w:eastAsia="仿宋_GB2312" w:cs="Times New Roman"/>
          <w:sz w:val="32"/>
          <w:szCs w:val="32"/>
          <w:lang w:val="en-US" w:eastAsia="zh-CN"/>
        </w:rPr>
        <w:t>等文稿共计300</w:t>
      </w:r>
      <w:r>
        <w:rPr>
          <w:rFonts w:hint="default" w:ascii="Times New Roman" w:hAnsi="Times New Roman" w:eastAsia="仿宋_GB2312" w:cs="Times New Roman"/>
          <w:sz w:val="32"/>
          <w:szCs w:val="32"/>
          <w:lang w:val="en-US" w:eastAsia="zh-CN"/>
        </w:rPr>
        <w:t>余篇，</w:t>
      </w:r>
      <w:r>
        <w:rPr>
          <w:rFonts w:hint="eastAsia" w:ascii="Times New Roman" w:hAnsi="Times New Roman" w:eastAsia="仿宋_GB2312" w:cs="Times New Roman"/>
          <w:sz w:val="32"/>
          <w:szCs w:val="32"/>
          <w:lang w:val="en-US" w:eastAsia="zh-CN"/>
        </w:rPr>
        <w:t>200</w:t>
      </w:r>
      <w:r>
        <w:rPr>
          <w:rFonts w:hint="default" w:ascii="Times New Roman" w:hAnsi="Times New Roman" w:eastAsia="仿宋_GB2312" w:cs="Times New Roman"/>
          <w:sz w:val="32"/>
          <w:szCs w:val="32"/>
          <w:lang w:val="en-US" w:eastAsia="zh-CN"/>
        </w:rPr>
        <w:t>余万字。</w:t>
      </w:r>
      <w:r>
        <w:rPr>
          <w:rFonts w:hint="eastAsia" w:ascii="Times New Roman" w:hAnsi="Times New Roman" w:eastAsia="仿宋_GB2312" w:cs="Times New Roman"/>
          <w:sz w:val="32"/>
          <w:szCs w:val="32"/>
          <w:lang w:val="en-US" w:eastAsia="zh-CN"/>
        </w:rPr>
        <w:t>其中，耗时近2个月完成</w:t>
      </w:r>
      <w:r>
        <w:rPr>
          <w:rFonts w:hint="default" w:ascii="Times New Roman" w:hAnsi="Times New Roman" w:eastAsia="仿宋_GB2312" w:cs="Times New Roman"/>
          <w:sz w:val="32"/>
          <w:szCs w:val="32"/>
          <w:lang w:val="en-US" w:eastAsia="zh-CN"/>
        </w:rPr>
        <w:t>政府工作报告</w:t>
      </w:r>
      <w:r>
        <w:rPr>
          <w:rFonts w:hint="eastAsia" w:ascii="Times New Roman" w:hAnsi="Times New Roman" w:eastAsia="仿宋_GB2312" w:cs="Times New Roman"/>
          <w:sz w:val="32"/>
          <w:szCs w:val="32"/>
          <w:lang w:val="en-US" w:eastAsia="zh-CN"/>
        </w:rPr>
        <w:t>撰写工作，报告受到领导和两会参会人员的广泛赞誉。</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val="0"/>
          <w:bCs w:val="0"/>
          <w:kern w:val="2"/>
          <w:sz w:val="32"/>
          <w:szCs w:val="32"/>
          <w:lang w:val="en-US" w:eastAsia="zh-CN" w:bidi="ar-SA"/>
        </w:rPr>
        <w:t>2、调查研究质量持续提升</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sz w:val="32"/>
          <w:szCs w:val="32"/>
          <w:lang w:val="en-US" w:eastAsia="zh-CN"/>
        </w:rPr>
        <w:t>围绕大通湖南县流域水环境治理、洗马湖片区规划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稻虾产业发展等县委</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县政府</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工作重点开展调查研究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为领导决策提供建议对策，充分发挥</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参谋助手的作用。</w:t>
      </w:r>
      <w:r>
        <w:rPr>
          <w:rFonts w:hint="eastAsia" w:ascii="Times New Roman" w:hAnsi="Times New Roman" w:eastAsia="仿宋_GB2312" w:cs="Times New Roman"/>
          <w:sz w:val="32"/>
          <w:szCs w:val="32"/>
          <w:lang w:val="en-US" w:eastAsia="zh-CN"/>
        </w:rPr>
        <w:t>全年</w:t>
      </w:r>
      <w:r>
        <w:rPr>
          <w:rFonts w:hint="default" w:ascii="Times New Roman" w:hAnsi="Times New Roman" w:eastAsia="仿宋_GB2312" w:cs="Times New Roman"/>
          <w:sz w:val="32"/>
          <w:szCs w:val="32"/>
          <w:lang w:val="en-US" w:eastAsia="zh-CN"/>
        </w:rPr>
        <w:t>组织撰写各类调</w:t>
      </w:r>
      <w:r>
        <w:rPr>
          <w:rFonts w:hint="eastAsia" w:ascii="Times New Roman" w:hAnsi="Times New Roman" w:eastAsia="仿宋_GB2312" w:cs="Times New Roman"/>
          <w:sz w:val="32"/>
          <w:szCs w:val="32"/>
          <w:lang w:val="en-US" w:eastAsia="zh-CN"/>
        </w:rPr>
        <w:t>研</w:t>
      </w:r>
      <w:r>
        <w:rPr>
          <w:rFonts w:hint="default" w:ascii="Times New Roman" w:hAnsi="Times New Roman" w:eastAsia="仿宋_GB2312" w:cs="Times New Roman"/>
          <w:sz w:val="32"/>
          <w:szCs w:val="32"/>
          <w:lang w:val="en-US" w:eastAsia="zh-CN"/>
        </w:rPr>
        <w:t>报告、情况反映</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lang w:val="en-US" w:eastAsia="zh-CN"/>
        </w:rPr>
        <w:t>20余</w:t>
      </w:r>
      <w:r>
        <w:rPr>
          <w:rFonts w:hint="eastAsia" w:ascii="Times New Roman" w:hAnsi="Times New Roman" w:eastAsia="仿宋_GB2312" w:cs="Times New Roman"/>
          <w:sz w:val="32"/>
          <w:szCs w:val="32"/>
          <w:lang w:val="en-US" w:eastAsia="zh-CN"/>
        </w:rPr>
        <w:t>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kern w:val="2"/>
          <w:sz w:val="32"/>
          <w:szCs w:val="32"/>
          <w:lang w:val="en-US" w:eastAsia="zh-CN" w:bidi="ar-SA"/>
        </w:rPr>
        <w:t>3、</w:t>
      </w:r>
      <w:r>
        <w:rPr>
          <w:rFonts w:hint="default" w:ascii="Times New Roman" w:hAnsi="Times New Roman" w:eastAsia="楷体_GB2312" w:cs="Times New Roman"/>
          <w:b w:val="0"/>
          <w:bCs w:val="0"/>
          <w:kern w:val="2"/>
          <w:sz w:val="32"/>
          <w:szCs w:val="32"/>
          <w:lang w:val="en-US" w:eastAsia="zh-CN" w:bidi="ar-SA"/>
        </w:rPr>
        <w:t>政务信息</w:t>
      </w:r>
      <w:r>
        <w:rPr>
          <w:rFonts w:hint="eastAsia" w:ascii="Times New Roman" w:hAnsi="Times New Roman" w:eastAsia="楷体_GB2312" w:cs="Times New Roman"/>
          <w:b w:val="0"/>
          <w:bCs w:val="0"/>
          <w:kern w:val="2"/>
          <w:sz w:val="32"/>
          <w:szCs w:val="32"/>
          <w:lang w:val="en-US" w:eastAsia="zh-CN" w:bidi="ar-SA"/>
        </w:rPr>
        <w:t>工作持续推进</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制定了《南县人民政府办公室关于加强信息报送的通知》，进一步健全了信息工作机制，继续坚持“全员办信息”模式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今年已累计上报信息200余条，</w:t>
      </w:r>
      <w:r>
        <w:rPr>
          <w:rFonts w:hint="eastAsia" w:ascii="Times New Roman" w:hAnsi="Times New Roman" w:eastAsia="仿宋_GB2312" w:cs="Times New Roman"/>
          <w:kern w:val="2"/>
          <w:sz w:val="32"/>
          <w:szCs w:val="32"/>
          <w:lang w:val="en-US" w:eastAsia="zh-CN" w:bidi="ar-SA"/>
        </w:rPr>
        <w:t>其中</w:t>
      </w:r>
      <w:r>
        <w:rPr>
          <w:rFonts w:hint="default" w:ascii="Times New Roman" w:hAnsi="Times New Roman" w:eastAsia="仿宋_GB2312" w:cs="Times New Roman"/>
          <w:kern w:val="2"/>
          <w:sz w:val="32"/>
          <w:szCs w:val="32"/>
          <w:lang w:val="en-US" w:eastAsia="zh-CN" w:bidi="ar-SA"/>
        </w:rPr>
        <w:t>省市采用81余条。</w:t>
      </w:r>
    </w:p>
    <w:p>
      <w:pPr>
        <w:pStyle w:val="2"/>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黑体" w:cs="Times New Roman"/>
          <w:sz w:val="32"/>
          <w:szCs w:val="32"/>
          <w:lang w:val="en-US" w:eastAsia="zh-CN"/>
        </w:rPr>
      </w:pPr>
      <w:r>
        <w:rPr>
          <w:rFonts w:hint="eastAsia" w:ascii="仿宋" w:hAnsi="仿宋" w:eastAsia="仿宋" w:cs="仿宋"/>
          <w:b/>
          <w:bCs/>
          <w:sz w:val="32"/>
          <w:szCs w:val="32"/>
          <w:lang w:val="en-US" w:eastAsia="zh-CN"/>
        </w:rPr>
        <w:t>（二）狠抓落实，政府督查工作成效明显</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1、</w:t>
      </w:r>
      <w:r>
        <w:rPr>
          <w:rFonts w:hint="default" w:ascii="Times New Roman" w:hAnsi="Times New Roman" w:eastAsia="楷体_GB2312" w:cs="Times New Roman"/>
          <w:b w:val="0"/>
          <w:bCs w:val="0"/>
          <w:kern w:val="2"/>
          <w:sz w:val="32"/>
          <w:szCs w:val="32"/>
          <w:lang w:val="en-US" w:eastAsia="zh-CN" w:bidi="ar-SA"/>
        </w:rPr>
        <w:t>重点工作督</w:t>
      </w:r>
      <w:r>
        <w:rPr>
          <w:rFonts w:hint="eastAsia" w:ascii="Times New Roman" w:hAnsi="Times New Roman" w:eastAsia="楷体_GB2312" w:cs="Times New Roman"/>
          <w:b w:val="0"/>
          <w:bCs w:val="0"/>
          <w:kern w:val="2"/>
          <w:sz w:val="32"/>
          <w:szCs w:val="32"/>
          <w:lang w:val="en-US" w:eastAsia="zh-CN" w:bidi="ar-SA"/>
        </w:rPr>
        <w:t>查扎实开展</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全年共开展大型督查5次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专项督查10次，起草</w:t>
      </w:r>
      <w:r>
        <w:rPr>
          <w:rFonts w:hint="eastAsia" w:ascii="Times New Roman" w:hAnsi="Times New Roman" w:eastAsia="仿宋_GB2312" w:cs="Times New Roman"/>
          <w:kern w:val="2"/>
          <w:sz w:val="32"/>
          <w:szCs w:val="32"/>
          <w:lang w:val="en-US" w:eastAsia="zh-CN" w:bidi="ar-SA"/>
        </w:rPr>
        <w:t>督查</w:t>
      </w:r>
      <w:r>
        <w:rPr>
          <w:rFonts w:hint="default" w:ascii="Times New Roman" w:hAnsi="Times New Roman" w:eastAsia="仿宋_GB2312" w:cs="Times New Roman"/>
          <w:kern w:val="2"/>
          <w:sz w:val="32"/>
          <w:szCs w:val="32"/>
          <w:lang w:val="en-US" w:eastAsia="zh-CN" w:bidi="ar-SA"/>
        </w:rPr>
        <w:t>文件、通知、通报19份。</w:t>
      </w:r>
      <w:r>
        <w:rPr>
          <w:rFonts w:hint="eastAsia" w:ascii="Times New Roman" w:hAnsi="Times New Roman" w:eastAsia="仿宋_GB2312" w:cs="Times New Roman"/>
          <w:kern w:val="2"/>
          <w:sz w:val="32"/>
          <w:szCs w:val="32"/>
          <w:lang w:val="en-US" w:eastAsia="zh-CN" w:bidi="ar-SA"/>
        </w:rPr>
        <w:t>其中，</w:t>
      </w:r>
      <w:r>
        <w:rPr>
          <w:rFonts w:hint="default" w:ascii="Times New Roman" w:hAnsi="Times New Roman" w:eastAsia="仿宋_GB2312" w:cs="Times New Roman"/>
          <w:kern w:val="2"/>
          <w:sz w:val="32"/>
          <w:szCs w:val="32"/>
          <w:lang w:val="en-US" w:eastAsia="zh-CN" w:bidi="ar-SA"/>
        </w:rPr>
        <w:t>针对</w:t>
      </w:r>
      <w:r>
        <w:rPr>
          <w:rFonts w:hint="eastAsia" w:ascii="Times New Roman" w:hAnsi="Times New Roman" w:eastAsia="仿宋_GB2312" w:cs="Times New Roman"/>
          <w:kern w:val="2"/>
          <w:sz w:val="32"/>
          <w:szCs w:val="32"/>
          <w:lang w:val="en-US" w:eastAsia="zh-CN" w:bidi="ar-SA"/>
        </w:rPr>
        <w:t>重点民生实事</w:t>
      </w:r>
      <w:r>
        <w:rPr>
          <w:rFonts w:hint="default" w:ascii="Times New Roman" w:hAnsi="Times New Roman" w:eastAsia="仿宋_GB2312" w:cs="Times New Roman"/>
          <w:kern w:val="2"/>
          <w:sz w:val="32"/>
          <w:szCs w:val="32"/>
          <w:lang w:val="en-US" w:eastAsia="zh-CN" w:bidi="ar-SA"/>
        </w:rPr>
        <w:t>开展专项督查，顺利完成省市下达的11个方面19项指标的重点民生实事工作任务。</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lang w:val="en-US" w:eastAsia="zh-CN"/>
        </w:rPr>
      </w:pPr>
      <w:r>
        <w:rPr>
          <w:rFonts w:hint="eastAsia"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lang w:val="en-US" w:eastAsia="zh-CN"/>
        </w:rPr>
        <w:t>议案</w:t>
      </w:r>
      <w:r>
        <w:rPr>
          <w:rFonts w:hint="eastAsia" w:ascii="Times New Roman" w:hAnsi="Times New Roman" w:eastAsia="楷体_GB2312" w:cs="Times New Roman"/>
          <w:b w:val="0"/>
          <w:bCs w:val="0"/>
          <w:sz w:val="32"/>
          <w:szCs w:val="32"/>
          <w:lang w:val="en-US" w:eastAsia="zh-CN"/>
        </w:rPr>
        <w:t>和</w:t>
      </w:r>
      <w:r>
        <w:rPr>
          <w:rFonts w:hint="default" w:ascii="Times New Roman" w:hAnsi="Times New Roman" w:eastAsia="楷体_GB2312" w:cs="Times New Roman"/>
          <w:b w:val="0"/>
          <w:bCs w:val="0"/>
          <w:sz w:val="32"/>
          <w:szCs w:val="32"/>
          <w:lang w:val="en-US" w:eastAsia="zh-CN"/>
        </w:rPr>
        <w:t>提案办理</w:t>
      </w:r>
      <w:r>
        <w:rPr>
          <w:rFonts w:hint="eastAsia" w:ascii="Times New Roman" w:hAnsi="Times New Roman" w:eastAsia="楷体_GB2312" w:cs="Times New Roman"/>
          <w:b w:val="0"/>
          <w:bCs w:val="0"/>
          <w:sz w:val="32"/>
          <w:szCs w:val="32"/>
          <w:lang w:val="en-US" w:eastAsia="zh-CN"/>
        </w:rPr>
        <w:t>圆满完成</w:t>
      </w:r>
      <w:r>
        <w:rPr>
          <w:rFonts w:hint="default" w:ascii="Times New Roman" w:hAnsi="Times New Roman" w:eastAsia="楷体_GB2312" w:cs="Times New Roman"/>
          <w:b w:val="0"/>
          <w:bCs w:val="0"/>
          <w:sz w:val="32"/>
          <w:szCs w:val="32"/>
          <w:lang w:val="en-US" w:eastAsia="zh-CN"/>
        </w:rPr>
        <w:t>。</w:t>
      </w:r>
      <w:r>
        <w:rPr>
          <w:rFonts w:hint="eastAsia" w:ascii="仿宋_GB2312" w:hAnsi="仿宋_GB2312" w:eastAsia="仿宋_GB2312" w:cs="仿宋_GB2312"/>
          <w:b w:val="0"/>
          <w:bCs w:val="0"/>
          <w:sz w:val="32"/>
          <w:szCs w:val="32"/>
          <w:lang w:val="en-US" w:eastAsia="zh-CN"/>
        </w:rPr>
        <w:t>全年</w:t>
      </w:r>
      <w:r>
        <w:rPr>
          <w:rFonts w:hint="eastAsia" w:ascii="仿宋_GB2312" w:hAnsi="仿宋_GB2312" w:eastAsia="仿宋_GB2312" w:cs="仿宋_GB2312"/>
          <w:kern w:val="2"/>
          <w:sz w:val="32"/>
          <w:szCs w:val="32"/>
          <w:lang w:val="en-US" w:eastAsia="zh-CN" w:bidi="ar-SA"/>
        </w:rPr>
        <w:t>共收到人大代表建议43件，政协委员提案57件，均在规定的期限内全部办理完毕。人大代表建议、政协委员提案不仅办理质量好，而且效率高，回复率和满意率达到100%。</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sz w:val="32"/>
          <w:szCs w:val="32"/>
          <w:lang w:val="en-US" w:eastAsia="zh-CN"/>
        </w:rPr>
        <w:t>3、群众反映问题妥善解决</w:t>
      </w:r>
      <w:r>
        <w:rPr>
          <w:rFonts w:hint="default" w:ascii="Times New Roman" w:hAnsi="Times New Roman" w:eastAsia="楷体_GB2312" w:cs="Times New Roman"/>
          <w:b w:val="0"/>
          <w:bCs w:val="0"/>
          <w:sz w:val="32"/>
          <w:szCs w:val="32"/>
          <w:lang w:val="en-US" w:eastAsia="zh-CN"/>
        </w:rPr>
        <w:t>。</w:t>
      </w:r>
      <w:r>
        <w:rPr>
          <w:rFonts w:hint="eastAsia" w:ascii="仿宋_GB2312" w:hAnsi="仿宋_GB2312" w:eastAsia="仿宋_GB2312" w:cs="仿宋_GB2312"/>
          <w:kern w:val="2"/>
          <w:sz w:val="32"/>
          <w:szCs w:val="32"/>
          <w:lang w:val="en-US" w:eastAsia="zh-CN" w:bidi="ar-SA"/>
        </w:rPr>
        <w:t>全年</w:t>
      </w:r>
      <w:r>
        <w:rPr>
          <w:rFonts w:hint="default" w:ascii="Times New Roman" w:hAnsi="Times New Roman" w:eastAsia="仿宋_GB2312" w:cs="Times New Roman"/>
          <w:sz w:val="32"/>
          <w:szCs w:val="32"/>
          <w:lang w:eastAsia="zh-CN"/>
        </w:rPr>
        <w:t>共答复县长信箱</w:t>
      </w:r>
      <w:r>
        <w:rPr>
          <w:rFonts w:hint="default" w:ascii="Times New Roman" w:hAnsi="Times New Roman" w:eastAsia="仿宋_GB2312" w:cs="Times New Roman"/>
          <w:sz w:val="32"/>
          <w:szCs w:val="32"/>
          <w:lang w:val="en-US" w:eastAsia="zh-CN"/>
        </w:rPr>
        <w:t>250</w:t>
      </w:r>
      <w:r>
        <w:rPr>
          <w:rFonts w:hint="default" w:ascii="Times New Roman" w:hAnsi="Times New Roman" w:eastAsia="仿宋_GB2312" w:cs="Times New Roman"/>
          <w:sz w:val="32"/>
          <w:szCs w:val="32"/>
          <w:lang w:eastAsia="zh-CN"/>
        </w:rPr>
        <w:t>余条，办理市长热线交办件</w:t>
      </w:r>
      <w:r>
        <w:rPr>
          <w:rFonts w:hint="default" w:ascii="Times New Roman" w:hAnsi="Times New Roman" w:eastAsia="仿宋_GB2312" w:cs="Times New Roman"/>
          <w:sz w:val="32"/>
          <w:szCs w:val="32"/>
          <w:highlight w:val="none"/>
          <w:lang w:val="en-US" w:eastAsia="zh-CN"/>
        </w:rPr>
        <w:t>2760</w:t>
      </w:r>
      <w:r>
        <w:rPr>
          <w:rFonts w:hint="default" w:ascii="Times New Roman" w:hAnsi="Times New Roman" w:eastAsia="仿宋_GB2312" w:cs="Times New Roman"/>
          <w:sz w:val="32"/>
          <w:szCs w:val="32"/>
          <w:lang w:eastAsia="zh-CN"/>
        </w:rPr>
        <w:t>件。做到了件件有回音，事事有结果</w:t>
      </w:r>
      <w:r>
        <w:rPr>
          <w:rFonts w:hint="eastAsia" w:ascii="Times New Roman" w:hAnsi="Times New Roman" w:eastAsia="仿宋_GB2312" w:cs="Times New Roman"/>
          <w:sz w:val="32"/>
          <w:szCs w:val="32"/>
          <w:lang w:eastAsia="zh-CN"/>
        </w:rPr>
        <w:t>，得到了领导的肯定。</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（三）优化服务，综合协调能力得到提升</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lang w:val="en-US" w:eastAsia="zh-CN"/>
        </w:rPr>
        <w:t>值班工作常抓不懈。</w:t>
      </w:r>
      <w:r>
        <w:rPr>
          <w:rFonts w:hint="eastAsia" w:ascii="仿宋_GB2312" w:hAnsi="仿宋_GB2312" w:eastAsia="仿宋_GB2312" w:cs="仿宋_GB2312"/>
          <w:kern w:val="2"/>
          <w:sz w:val="32"/>
          <w:szCs w:val="32"/>
          <w:lang w:val="en-US" w:eastAsia="zh-CN" w:bidi="ar-SA"/>
        </w:rPr>
        <w:t>抓好上传下达，严格落实了24小时值班制度。全年</w:t>
      </w:r>
      <w:r>
        <w:rPr>
          <w:rFonts w:hint="default" w:ascii="Times New Roman" w:hAnsi="Times New Roman" w:eastAsia="仿宋_GB2312" w:cs="Times New Roman"/>
          <w:sz w:val="32"/>
          <w:szCs w:val="32"/>
          <w:lang w:eastAsia="zh-CN"/>
        </w:rPr>
        <w:t>共下发通知</w:t>
      </w:r>
      <w:r>
        <w:rPr>
          <w:rFonts w:hint="default" w:ascii="Times New Roman" w:hAnsi="Times New Roman" w:eastAsia="仿宋_GB2312" w:cs="Times New Roman"/>
          <w:sz w:val="32"/>
          <w:szCs w:val="32"/>
          <w:lang w:val="en-US" w:eastAsia="zh-CN"/>
        </w:rPr>
        <w:t>1430</w:t>
      </w:r>
      <w:r>
        <w:rPr>
          <w:rFonts w:hint="default" w:ascii="Times New Roman" w:hAnsi="Times New Roman" w:eastAsia="仿宋_GB2312" w:cs="Times New Roman"/>
          <w:sz w:val="32"/>
          <w:szCs w:val="32"/>
          <w:lang w:eastAsia="zh-CN"/>
        </w:rPr>
        <w:t>余份，接听热线电话</w:t>
      </w:r>
      <w:r>
        <w:rPr>
          <w:rFonts w:hint="default" w:ascii="Times New Roman" w:hAnsi="Times New Roman" w:eastAsia="仿宋_GB2312" w:cs="Times New Roman"/>
          <w:sz w:val="32"/>
          <w:szCs w:val="32"/>
          <w:lang w:val="en-US" w:eastAsia="zh-CN"/>
        </w:rPr>
        <w:t>4350</w:t>
      </w:r>
      <w:r>
        <w:rPr>
          <w:rFonts w:hint="default" w:ascii="Times New Roman" w:hAnsi="Times New Roman" w:eastAsia="仿宋_GB2312" w:cs="Times New Roman"/>
          <w:sz w:val="32"/>
          <w:szCs w:val="32"/>
          <w:lang w:eastAsia="zh-CN"/>
        </w:rPr>
        <w:t>余通</w:t>
      </w:r>
      <w:r>
        <w:rPr>
          <w:rFonts w:hint="eastAsia" w:ascii="Times New Roman" w:hAnsi="Times New Roman" w:eastAsia="仿宋_GB2312" w:cs="Times New Roman"/>
          <w:sz w:val="32"/>
          <w:szCs w:val="32"/>
          <w:lang w:eastAsia="zh-CN"/>
        </w:rPr>
        <w:t>。在重大节日和特别防护期，实施领导带头值班制度，为确保全县社会稳定作出了积极贡献。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lang w:val="en-US" w:eastAsia="zh-CN"/>
        </w:rPr>
        <w:t>办文</w:t>
      </w:r>
      <w:r>
        <w:rPr>
          <w:rFonts w:hint="eastAsia" w:ascii="Times New Roman" w:hAnsi="Times New Roman" w:eastAsia="楷体_GB2312" w:cs="Times New Roman"/>
          <w:b w:val="0"/>
          <w:bCs w:val="0"/>
          <w:sz w:val="32"/>
          <w:szCs w:val="32"/>
          <w:lang w:val="en-US" w:eastAsia="zh-CN"/>
        </w:rPr>
        <w:t>办会</w:t>
      </w:r>
      <w:r>
        <w:rPr>
          <w:rFonts w:hint="default" w:ascii="Times New Roman" w:hAnsi="Times New Roman" w:eastAsia="楷体_GB2312" w:cs="Times New Roman"/>
          <w:b w:val="0"/>
          <w:bCs w:val="0"/>
          <w:sz w:val="32"/>
          <w:szCs w:val="32"/>
          <w:lang w:val="en-US" w:eastAsia="zh-CN"/>
        </w:rPr>
        <w:t>严格规范。</w:t>
      </w:r>
      <w:r>
        <w:rPr>
          <w:rFonts w:hint="default" w:ascii="Times New Roman" w:hAnsi="Times New Roman" w:eastAsia="仿宋_GB2312" w:cs="Times New Roman"/>
          <w:sz w:val="32"/>
          <w:szCs w:val="32"/>
          <w:lang w:val="en-US" w:eastAsia="zh-CN"/>
        </w:rPr>
        <w:t>严把</w:t>
      </w:r>
      <w:r>
        <w:rPr>
          <w:rFonts w:hint="eastAsia" w:ascii="Times New Roman" w:hAnsi="Times New Roman" w:eastAsia="仿宋_GB2312" w:cs="Times New Roman"/>
          <w:sz w:val="32"/>
          <w:szCs w:val="32"/>
          <w:lang w:val="en-US" w:eastAsia="zh-CN"/>
        </w:rPr>
        <w:t>办文、办会</w:t>
      </w:r>
      <w:r>
        <w:rPr>
          <w:rFonts w:hint="default" w:ascii="Times New Roman" w:hAnsi="Times New Roman" w:eastAsia="仿宋_GB2312" w:cs="Times New Roman"/>
          <w:sz w:val="32"/>
          <w:szCs w:val="32"/>
          <w:lang w:val="en-US" w:eastAsia="zh-CN"/>
        </w:rPr>
        <w:t>程序关，</w:t>
      </w:r>
      <w:r>
        <w:rPr>
          <w:rFonts w:hint="eastAsia" w:ascii="Times New Roman" w:hAnsi="Times New Roman" w:eastAsia="仿宋_GB2312" w:cs="Times New Roman"/>
          <w:sz w:val="32"/>
          <w:szCs w:val="32"/>
          <w:lang w:val="en-US" w:eastAsia="zh-CN"/>
        </w:rPr>
        <w:t>做实、做细相关工作，</w:t>
      </w:r>
      <w:r>
        <w:rPr>
          <w:rFonts w:hint="eastAsia" w:ascii="仿宋_GB2312" w:hAnsi="仿宋_GB2312" w:eastAsia="仿宋_GB2312" w:cs="仿宋_GB2312"/>
          <w:sz w:val="32"/>
          <w:szCs w:val="32"/>
          <w:lang w:val="en-US" w:eastAsia="zh-CN"/>
        </w:rPr>
        <w:t>全年累计制发各类公文200余件，</w:t>
      </w:r>
      <w:r>
        <w:rPr>
          <w:rFonts w:hint="default" w:ascii="Times New Roman" w:hAnsi="Times New Roman" w:eastAsia="仿宋_GB2312" w:cs="Times New Roman"/>
          <w:sz w:val="32"/>
          <w:szCs w:val="32"/>
          <w:lang w:val="en-US" w:eastAsia="zh-CN"/>
        </w:rPr>
        <w:t>筹办县政府常务会议18次、党组会议12次，</w:t>
      </w:r>
      <w:r>
        <w:rPr>
          <w:rFonts w:hint="eastAsia" w:ascii="仿宋_GB2312" w:hAnsi="仿宋_GB2312" w:eastAsia="仿宋_GB2312" w:cs="仿宋_GB2312"/>
          <w:sz w:val="32"/>
          <w:szCs w:val="32"/>
          <w:lang w:val="en-US" w:eastAsia="zh-CN"/>
        </w:rPr>
        <w:t>未出现任何纰漏。</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3、</w:t>
      </w:r>
      <w:r>
        <w:rPr>
          <w:rFonts w:hint="default" w:ascii="Times New Roman" w:hAnsi="Times New Roman" w:eastAsia="楷体_GB2312" w:cs="Times New Roman"/>
          <w:b w:val="0"/>
          <w:bCs w:val="0"/>
          <w:kern w:val="2"/>
          <w:sz w:val="32"/>
          <w:szCs w:val="32"/>
          <w:lang w:val="en-US" w:eastAsia="zh-CN" w:bidi="ar-SA"/>
        </w:rPr>
        <w:t>金融</w:t>
      </w:r>
      <w:r>
        <w:rPr>
          <w:rFonts w:hint="eastAsia" w:ascii="Times New Roman" w:hAnsi="Times New Roman" w:eastAsia="楷体_GB2312" w:cs="Times New Roman"/>
          <w:b w:val="0"/>
          <w:bCs w:val="0"/>
          <w:kern w:val="2"/>
          <w:sz w:val="32"/>
          <w:szCs w:val="32"/>
          <w:lang w:val="en-US" w:eastAsia="zh-CN" w:bidi="ar-SA"/>
        </w:rPr>
        <w:t>工作有效改善</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制定了《2020年金融工作要点》《关于金融支持疫情防控及企业复工复产的实施意见》等文件，</w:t>
      </w:r>
      <w:r>
        <w:rPr>
          <w:rFonts w:hint="eastAsia" w:ascii="Times New Roman" w:hAnsi="Times New Roman" w:eastAsia="仿宋_GB2312" w:cs="Times New Roman"/>
          <w:kern w:val="2"/>
          <w:sz w:val="32"/>
          <w:szCs w:val="32"/>
          <w:lang w:val="en-US" w:eastAsia="zh-CN" w:bidi="ar-SA"/>
        </w:rPr>
        <w:t>有序推进不良贷款清收、增资扩股和资产置换工作。多次协调组织农商行风险化解工作调度会、讨论会，联合</w:t>
      </w:r>
      <w:r>
        <w:rPr>
          <w:rFonts w:hint="default" w:ascii="Times New Roman" w:hAnsi="Times New Roman" w:eastAsia="仿宋_GB2312" w:cs="Times New Roman"/>
          <w:kern w:val="2"/>
          <w:sz w:val="32"/>
          <w:szCs w:val="32"/>
          <w:lang w:val="en-US" w:eastAsia="zh-CN" w:bidi="ar-SA"/>
        </w:rPr>
        <w:t>开展处非宣传4次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全县全年存贷比为72.6%，比上年提高11.4个百分点，位居全市四县市第一，有力支持了南县经济发展。</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val="0"/>
          <w:bCs w:val="0"/>
          <w:sz w:val="32"/>
          <w:szCs w:val="32"/>
          <w:lang w:val="en-US" w:eastAsia="zh-CN"/>
        </w:rPr>
        <w:t>4、协调</w:t>
      </w:r>
      <w:r>
        <w:rPr>
          <w:rFonts w:hint="default" w:ascii="Times New Roman" w:hAnsi="Times New Roman" w:eastAsia="楷体_GB2312" w:cs="Times New Roman"/>
          <w:b w:val="0"/>
          <w:bCs w:val="0"/>
          <w:sz w:val="32"/>
          <w:szCs w:val="32"/>
          <w:lang w:val="en-US" w:eastAsia="zh-CN"/>
        </w:rPr>
        <w:t>能力不断增强。</w:t>
      </w:r>
      <w:r>
        <w:rPr>
          <w:rFonts w:hint="default" w:ascii="Times New Roman" w:hAnsi="Times New Roman" w:eastAsia="仿宋_GB2312" w:cs="Times New Roman"/>
          <w:sz w:val="32"/>
          <w:szCs w:val="32"/>
          <w:lang w:val="en-US" w:eastAsia="zh-CN"/>
        </w:rPr>
        <w:t>积极协助县政府主要领导和分管领导参与协调各项工作，</w:t>
      </w:r>
      <w:r>
        <w:rPr>
          <w:rFonts w:hint="eastAsia" w:ascii="Times New Roman" w:hAnsi="Times New Roman" w:eastAsia="仿宋_GB2312" w:cs="Times New Roman"/>
          <w:sz w:val="32"/>
          <w:szCs w:val="32"/>
          <w:lang w:val="en-US" w:eastAsia="zh-CN"/>
        </w:rPr>
        <w:t>发挥好政府领导与干群之间的桥梁纽带作用，全年召开专题协调会200余次。</w:t>
      </w:r>
      <w:r>
        <w:rPr>
          <w:rFonts w:hint="default" w:ascii="Times New Roman" w:hAnsi="Times New Roman" w:eastAsia="仿宋_GB2312" w:cs="Times New Roman"/>
          <w:sz w:val="32"/>
          <w:szCs w:val="32"/>
          <w:lang w:val="en-US" w:eastAsia="zh-CN"/>
        </w:rPr>
        <w:t>坚持从早、从严、从细筹划活动方案</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安排</w:t>
      </w:r>
      <w:r>
        <w:rPr>
          <w:rFonts w:hint="eastAsia" w:ascii="Times New Roman" w:hAnsi="Times New Roman" w:eastAsia="仿宋_GB2312" w:cs="Times New Roman"/>
          <w:sz w:val="32"/>
          <w:szCs w:val="32"/>
          <w:lang w:val="en-US" w:eastAsia="zh-CN"/>
        </w:rPr>
        <w:t>接待，全年组织</w:t>
      </w:r>
      <w:r>
        <w:rPr>
          <w:rFonts w:hint="default" w:ascii="Times New Roman" w:hAnsi="Times New Roman" w:eastAsia="仿宋_GB2312" w:cs="Times New Roman"/>
          <w:sz w:val="32"/>
          <w:szCs w:val="32"/>
          <w:lang w:val="en-US" w:eastAsia="zh-CN"/>
        </w:rPr>
        <w:t>调研活动20余次，迎接省、市领导调研20余次。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四、存在的问题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84" w:firstLineChars="200"/>
        <w:jc w:val="left"/>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t>1、预算编制应更科学、细化、精准。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84" w:firstLineChars="200"/>
        <w:jc w:val="left"/>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t>2、固定资产管理有待加强。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84" w:firstLineChars="200"/>
        <w:jc w:val="left"/>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t>3、对绩效评价工作的认识不够。单位对财务绩效不重视，认为绩效评价只是财务部门的事情，绩效评价工作资料非常有限，内容相对简单。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bCs/>
          <w:sz w:val="32"/>
          <w:szCs w:val="32"/>
          <w:lang w:eastAsia="zh-CN"/>
        </w:rPr>
      </w:pPr>
      <w:r>
        <w:rPr>
          <w:rFonts w:hint="eastAsia" w:ascii="黑体" w:hAnsi="黑体" w:eastAsia="黑体" w:cs="黑体"/>
          <w:b w:val="0"/>
          <w:bCs w:val="0"/>
          <w:sz w:val="32"/>
          <w:szCs w:val="32"/>
          <w:lang w:eastAsia="zh-CN"/>
        </w:rPr>
        <w:t>五、有关建议</w:t>
      </w:r>
      <w:r>
        <w:rPr>
          <w:rFonts w:hint="eastAsia" w:ascii="仿宋" w:hAnsi="仿宋" w:eastAsia="仿宋" w:cs="仿宋"/>
          <w:b/>
          <w:bCs/>
          <w:sz w:val="32"/>
          <w:szCs w:val="32"/>
          <w:lang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left"/>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 w:hAnsi="仿宋" w:eastAsia="仿宋" w:cs="仿宋"/>
          <w:sz w:val="32"/>
          <w:szCs w:val="32"/>
        </w:rPr>
        <w:t>一是要制定专项资金管理办法，</w:t>
      </w:r>
      <w:r>
        <w:rPr>
          <w:rFonts w:hint="eastAsia" w:ascii="仿宋_GB2312" w:hAnsi="仿宋_GB2312" w:eastAsia="仿宋_GB2312" w:cs="仿宋_GB2312"/>
          <w:kern w:val="0"/>
          <w:sz w:val="32"/>
          <w:szCs w:val="32"/>
          <w:shd w:val="clear" w:color="auto" w:fill="FFFFFF"/>
          <w:lang w:val="en-US" w:eastAsia="zh-CN"/>
        </w:rPr>
        <w:t>规范专项资金的使用范围,严格执行专款专用，杜绝变相挤占、挪用或者超范围使用专项资金。加强对专项资金的监督和管理,资金支付应严格审核发票及收款人</w:t>
      </w:r>
      <w:r>
        <w:rPr>
          <w:rFonts w:hint="eastAsia" w:ascii="仿宋" w:hAnsi="仿宋" w:eastAsia="仿宋" w:cs="仿宋"/>
          <w:sz w:val="32"/>
          <w:szCs w:val="32"/>
          <w:lang w:eastAsia="zh-CN"/>
        </w:rPr>
        <w:t>；</w:t>
      </w:r>
      <w:r>
        <w:rPr>
          <w:rFonts w:hint="eastAsia" w:ascii="仿宋" w:hAnsi="仿宋" w:eastAsia="仿宋" w:cs="仿宋"/>
          <w:sz w:val="32"/>
          <w:szCs w:val="32"/>
        </w:rPr>
        <w:t>二是科学制定年度绩效目标。年度绩效目标应结合单位职能、年度工作重点，细化量化可操作、可考核的绩效目标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w:t>
      </w:r>
      <w:r>
        <w:rPr>
          <w:rFonts w:hint="eastAsia" w:ascii="仿宋_GB2312" w:hAnsi="仿宋_GB2312" w:eastAsia="仿宋_GB2312" w:cs="仿宋_GB2312"/>
          <w:kern w:val="0"/>
          <w:sz w:val="32"/>
          <w:szCs w:val="32"/>
          <w:shd w:val="clear" w:color="auto" w:fill="FFFFFF"/>
        </w:rPr>
        <w:t>及时关注项目完成情况,</w:t>
      </w:r>
      <w:r>
        <w:rPr>
          <w:rFonts w:hint="eastAsia" w:ascii="仿宋" w:hAnsi="仿宋" w:eastAsia="仿宋" w:cs="仿宋"/>
          <w:sz w:val="32"/>
          <w:szCs w:val="32"/>
          <w:lang w:val="en-US" w:eastAsia="zh-CN"/>
        </w:rPr>
        <w:t>在</w:t>
      </w:r>
      <w:r>
        <w:rPr>
          <w:rFonts w:hint="eastAsia" w:ascii="仿宋_GB2312" w:hAnsi="仿宋_GB2312" w:eastAsia="仿宋_GB2312" w:cs="仿宋_GB2312"/>
          <w:kern w:val="0"/>
          <w:sz w:val="32"/>
          <w:szCs w:val="32"/>
          <w:shd w:val="clear" w:color="auto" w:fill="FFFFFF"/>
        </w:rPr>
        <w:t>项目实施过程中</w:t>
      </w:r>
      <w:r>
        <w:rPr>
          <w:rFonts w:hint="eastAsia" w:ascii="仿宋_GB2312" w:hAnsi="仿宋_GB2312" w:eastAsia="仿宋_GB2312" w:cs="仿宋_GB2312"/>
          <w:kern w:val="0"/>
          <w:sz w:val="32"/>
          <w:szCs w:val="32"/>
          <w:shd w:val="clear" w:color="auto" w:fill="FFFFFF"/>
          <w:lang w:val="en-US" w:eastAsia="zh-CN"/>
        </w:rPr>
        <w:t>发现</w:t>
      </w:r>
      <w:r>
        <w:rPr>
          <w:rFonts w:hint="eastAsia" w:ascii="仿宋_GB2312" w:hAnsi="仿宋_GB2312" w:eastAsia="仿宋_GB2312" w:cs="仿宋_GB2312"/>
          <w:kern w:val="0"/>
          <w:sz w:val="32"/>
          <w:szCs w:val="32"/>
          <w:shd w:val="clear" w:color="auto" w:fill="FFFFFF"/>
        </w:rPr>
        <w:t>存在的问题</w:t>
      </w:r>
      <w:r>
        <w:rPr>
          <w:rFonts w:hint="eastAsia" w:ascii="仿宋_GB2312" w:hAnsi="仿宋_GB2312" w:eastAsia="仿宋_GB2312" w:cs="仿宋_GB2312"/>
          <w:kern w:val="0"/>
          <w:sz w:val="32"/>
          <w:szCs w:val="32"/>
          <w:shd w:val="clear" w:color="auto" w:fill="FFFFFF"/>
          <w:lang w:val="en-US" w:eastAsia="zh-CN"/>
        </w:rPr>
        <w:t>要</w:t>
      </w:r>
      <w:r>
        <w:rPr>
          <w:rFonts w:hint="eastAsia" w:ascii="仿宋_GB2312" w:hAnsi="仿宋_GB2312" w:eastAsia="仿宋_GB2312" w:cs="仿宋_GB2312"/>
          <w:kern w:val="0"/>
          <w:sz w:val="32"/>
          <w:szCs w:val="32"/>
          <w:shd w:val="clear" w:color="auto" w:fill="FFFFFF"/>
        </w:rPr>
        <w:t>及时处理或整改,促进项目达到预期设定的效果。</w:t>
      </w:r>
      <w:r>
        <w:rPr>
          <w:rFonts w:hint="eastAsia" w:ascii="仿宋" w:hAnsi="仿宋" w:eastAsia="仿宋" w:cs="仿宋"/>
          <w:sz w:val="32"/>
          <w:szCs w:val="32"/>
        </w:rPr>
        <w:t>三是根据绩效目标，合理编制年度预算。结合上一年度预算执行情况及本年度预算收支变化因素，根据部门具体绩效目标，科学编制本年度预算，力求精准，尽量减少调项和追加，保持预算执行的严肃性</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其他需要说明的问题：无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t>南县人民政府办公室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t xml:space="preserve">                           2021年7月23日</w:t>
      </w:r>
    </w:p>
    <w:p>
      <w:pPr>
        <w:pStyle w:val="2"/>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p>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7"/>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lang w:eastAsia="zh-CN"/>
              </w:rPr>
            </w:pPr>
            <w:r>
              <w:rPr>
                <w:rFonts w:hint="eastAsia" w:ascii="黑体" w:hAnsi="黑体" w:eastAsia="黑体"/>
                <w:color w:val="000000"/>
              </w:rPr>
              <w:t>一级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二级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投 入</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eastAsia="zh-CN"/>
              </w:rPr>
            </w:pPr>
            <w:r>
              <w:rPr>
                <w:rFonts w:hint="eastAsia" w:ascii="宋体" w:hAnsi="宋体"/>
                <w:color w:val="000000"/>
                <w:sz w:val="18"/>
                <w:szCs w:val="18"/>
              </w:rPr>
              <w:t>目标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设定</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绩效目标合理性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绩效指标明确性</w:t>
            </w:r>
          </w:p>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eastAsia="zh-CN"/>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配置</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在职人员控制率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经费”</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变动率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重点支出安排率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eastAsia="zh-CN"/>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执行</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调整率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支付</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进度率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结转结余控制率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hint="eastAsia" w:ascii="仿宋_GB2312" w:hAnsi="宋体" w:eastAsia="宋体"/>
                <w:color w:val="000000"/>
                <w:lang w:eastAsia="zh-CN"/>
              </w:rPr>
            </w:pPr>
            <w:r>
              <w:rPr>
                <w:rFonts w:hint="eastAsia" w:ascii="仿宋_GB2312" w:hAnsi="宋体"/>
                <w:color w:val="000000"/>
                <w:lang w:eastAsia="zh-CN"/>
              </w:rPr>
              <w:t>5</w:t>
            </w: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公用经费控制率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政府采购执行率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资金使用合规性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预决算信息公开性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基础信息完善性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eastAsia="宋体"/>
                <w:color w:val="000000"/>
                <w:lang w:eastAsia="zh-CN"/>
              </w:rPr>
            </w:pPr>
            <w:r>
              <w:rPr>
                <w:rFonts w:hint="eastAsia" w:ascii="仿宋_GB2312" w:hAnsi="宋体"/>
                <w:color w:val="000000"/>
              </w:rPr>
              <w:t>资产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资产管理安全性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固定资产利用率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实际</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及时率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质量</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达标率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重点工作办结率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经济效益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生态效益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center"/>
              <w:textAlignment w:val="auto"/>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color w:val="000000"/>
                <w:sz w:val="18"/>
                <w:szCs w:val="18"/>
                <w:lang w:val="en-US" w:eastAsia="zh-CN"/>
              </w:rPr>
            </w:pPr>
            <w:r>
              <w:rPr>
                <w:rFonts w:hint="eastAsia" w:ascii="宋体" w:hAnsi="宋体"/>
                <w:color w:val="000000"/>
                <w:sz w:val="18"/>
                <w:szCs w:val="18"/>
                <w:lang w:val="en-US" w:eastAsia="zh-CN"/>
              </w:rPr>
              <w:t>96.6</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pStyle w:val="2"/>
        <w:rPr>
          <w:rFonts w:hint="eastAsia" w:ascii="仿宋_GB2312" w:hAnsi="仿宋_GB2312" w:eastAsia="仿宋_GB2312" w:cs="仿宋_GB2312"/>
          <w:color w:val="000000" w:themeColor="text1"/>
          <w:spacing w:val="11"/>
          <w:kern w:val="2"/>
          <w:sz w:val="32"/>
          <w:szCs w:val="36"/>
          <w:lang w:val="en-US" w:eastAsia="zh-CN" w:bidi="ar-SA"/>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BB608"/>
    <w:multiLevelType w:val="singleLevel"/>
    <w:tmpl w:val="B63BB60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42DA4ECB"/>
    <w:rsid w:val="034911D9"/>
    <w:rsid w:val="063407A8"/>
    <w:rsid w:val="07EC3908"/>
    <w:rsid w:val="0D1D090D"/>
    <w:rsid w:val="0D757063"/>
    <w:rsid w:val="0DE22930"/>
    <w:rsid w:val="19AA56C0"/>
    <w:rsid w:val="2216585B"/>
    <w:rsid w:val="288F7F80"/>
    <w:rsid w:val="28D1371C"/>
    <w:rsid w:val="2DF9571A"/>
    <w:rsid w:val="3FB84BAA"/>
    <w:rsid w:val="42DA4ECB"/>
    <w:rsid w:val="52E636F1"/>
    <w:rsid w:val="5E86300D"/>
    <w:rsid w:val="616B5187"/>
    <w:rsid w:val="6D711282"/>
    <w:rsid w:val="76220013"/>
    <w:rsid w:val="79E75754"/>
    <w:rsid w:val="7EC9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unhideWhenUsed/>
    <w:qFormat/>
    <w:uiPriority w:val="39"/>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6730</Words>
  <Characters>7002</Characters>
  <Lines>0</Lines>
  <Paragraphs>0</Paragraphs>
  <TotalTime>0</TotalTime>
  <ScaleCrop>false</ScaleCrop>
  <LinksUpToDate>false</LinksUpToDate>
  <CharactersWithSpaces>7114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2021-03-08T01:36:00Z</dcterms:created>
  <dc:creator>睿睿</dc:creator>
  <cp:lastModifiedBy>test</cp:lastModifiedBy>
  <cp:lastPrinted>2021-04-09T03:53:00Z</cp:lastPrinted>
  <dcterms:modified xsi:type="dcterms:W3CDTF">2022-06-02T07:14:08Z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05CF1B62BB214D4B97A3A7783BD27897</vt:lpwstr>
  </property>
</Properties>
</file>