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color w:val="000000"/>
          <w:sz w:val="44"/>
          <w:szCs w:val="44"/>
          <w:lang w:val="en-US" w:eastAsia="zh-CN"/>
        </w:rPr>
      </w:pPr>
      <w:r>
        <w:rPr>
          <w:rFonts w:hint="eastAsia" w:ascii="方正小标宋_GBK" w:eastAsia="方正小标宋_GBK"/>
          <w:color w:val="000000"/>
          <w:sz w:val="44"/>
          <w:szCs w:val="44"/>
          <w:lang w:val="en-US" w:eastAsia="zh-CN"/>
        </w:rPr>
        <w:t>中共南县县委统战部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方正小标宋_GBK" w:eastAsia="方正小标宋_GBK"/>
          <w:color w:val="000000"/>
          <w:sz w:val="44"/>
          <w:szCs w:val="44"/>
          <w:lang w:val="en-US" w:eastAsia="zh-CN"/>
        </w:rPr>
        <w:t>2020年单位</w:t>
      </w:r>
      <w:r>
        <w:rPr>
          <w:rFonts w:hint="eastAsia" w:ascii="方正小标宋_GBK" w:eastAsia="方正小标宋_GBK"/>
          <w:color w:val="000000"/>
          <w:sz w:val="44"/>
          <w:szCs w:val="44"/>
        </w:rPr>
        <w:t>整体支出绩效评价报告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en-US" w:eastAsia="zh-CN"/>
        </w:rPr>
        <w:t>中共</w:t>
      </w:r>
      <w:r>
        <w:rPr>
          <w:rFonts w:hint="eastAsia" w:ascii="仿宋" w:hAnsi="仿宋" w:eastAsia="仿宋" w:cs="仿宋"/>
          <w:sz w:val="32"/>
          <w:szCs w:val="32"/>
        </w:rPr>
        <w:t>湖南省</w:t>
      </w:r>
      <w:r>
        <w:rPr>
          <w:rFonts w:hint="eastAsia" w:ascii="仿宋" w:hAnsi="仿宋" w:eastAsia="仿宋" w:cs="仿宋"/>
          <w:sz w:val="32"/>
          <w:szCs w:val="32"/>
          <w:lang w:val="en-US" w:eastAsia="zh-CN"/>
        </w:rPr>
        <w:t>委办公厅 湖南省人民政府办公厅关于全面实施预算绩效管理的实施意见</w:t>
      </w:r>
      <w:r>
        <w:rPr>
          <w:rFonts w:hint="eastAsia" w:ascii="仿宋" w:hAnsi="仿宋" w:eastAsia="仿宋" w:cs="仿宋"/>
          <w:sz w:val="32"/>
          <w:szCs w:val="32"/>
        </w:rPr>
        <w:t>》（湘</w:t>
      </w:r>
      <w:r>
        <w:rPr>
          <w:rFonts w:hint="eastAsia" w:ascii="仿宋" w:hAnsi="仿宋" w:eastAsia="仿宋" w:cs="仿宋"/>
          <w:sz w:val="32"/>
          <w:szCs w:val="32"/>
          <w:lang w:val="en-US" w:eastAsia="zh-CN"/>
        </w:rPr>
        <w:t>办</w:t>
      </w:r>
      <w:r>
        <w:rPr>
          <w:rFonts w:hint="eastAsia" w:ascii="仿宋" w:hAnsi="仿宋" w:eastAsia="仿宋" w:cs="仿宋"/>
          <w:sz w:val="32"/>
          <w:szCs w:val="32"/>
        </w:rPr>
        <w:t>发〔20</w:t>
      </w:r>
      <w:r>
        <w:rPr>
          <w:rFonts w:hint="eastAsia" w:ascii="仿宋" w:hAnsi="仿宋" w:eastAsia="仿宋" w:cs="仿宋"/>
          <w:sz w:val="32"/>
          <w:szCs w:val="32"/>
          <w:lang w:val="en-US" w:eastAsia="zh-CN"/>
        </w:rPr>
        <w:t>19</w:t>
      </w:r>
      <w:r>
        <w:rPr>
          <w:rFonts w:hint="eastAsia" w:ascii="仿宋" w:hAnsi="仿宋" w:eastAsia="仿宋" w:cs="仿宋"/>
          <w:sz w:val="32"/>
          <w:szCs w:val="32"/>
        </w:rPr>
        <w:t>〕</w:t>
      </w:r>
      <w:r>
        <w:rPr>
          <w:rFonts w:hint="eastAsia" w:ascii="仿宋" w:hAnsi="仿宋" w:eastAsia="仿宋" w:cs="仿宋"/>
          <w:sz w:val="32"/>
          <w:szCs w:val="32"/>
          <w:lang w:val="en-US" w:eastAsia="zh-CN"/>
        </w:rPr>
        <w:t>10</w:t>
      </w:r>
      <w:r>
        <w:rPr>
          <w:rFonts w:hint="eastAsia" w:ascii="仿宋" w:hAnsi="仿宋" w:eastAsia="仿宋" w:cs="仿宋"/>
          <w:sz w:val="32"/>
          <w:szCs w:val="32"/>
        </w:rPr>
        <w:t>号）和《南县</w:t>
      </w:r>
      <w:r>
        <w:rPr>
          <w:rFonts w:hint="eastAsia" w:ascii="仿宋" w:hAnsi="仿宋" w:eastAsia="仿宋" w:cs="仿宋"/>
          <w:sz w:val="32"/>
          <w:szCs w:val="32"/>
          <w:lang w:val="en-US" w:eastAsia="zh-CN"/>
        </w:rPr>
        <w:t>财政局关于做好2020年度预算绩效自评工作的通知</w:t>
      </w:r>
      <w:r>
        <w:rPr>
          <w:rFonts w:hint="eastAsia" w:ascii="仿宋" w:hAnsi="仿宋" w:eastAsia="仿宋" w:cs="仿宋"/>
          <w:sz w:val="32"/>
          <w:szCs w:val="32"/>
        </w:rPr>
        <w:t>》（南</w:t>
      </w:r>
      <w:r>
        <w:rPr>
          <w:rFonts w:hint="eastAsia" w:ascii="仿宋" w:hAnsi="仿宋" w:eastAsia="仿宋" w:cs="仿宋"/>
          <w:sz w:val="32"/>
          <w:szCs w:val="32"/>
          <w:lang w:val="en-US" w:eastAsia="zh-CN"/>
        </w:rPr>
        <w:t>财绩函</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号）等文件精神要求，为进一步规范财政资金管理，牢固树立预算绩效理念，切实提高财政资金使用效益，我</w:t>
      </w:r>
      <w:r>
        <w:rPr>
          <w:rFonts w:hint="eastAsia" w:ascii="仿宋" w:hAnsi="仿宋" w:eastAsia="仿宋" w:cs="仿宋"/>
          <w:sz w:val="32"/>
          <w:szCs w:val="32"/>
          <w:lang w:val="en-US" w:eastAsia="zh-CN"/>
        </w:rPr>
        <w:t>部</w:t>
      </w:r>
      <w:r>
        <w:rPr>
          <w:rFonts w:hint="eastAsia" w:ascii="仿宋" w:hAnsi="仿宋" w:eastAsia="仿宋" w:cs="仿宋"/>
          <w:sz w:val="32"/>
          <w:szCs w:val="32"/>
        </w:rPr>
        <w:t>参照有关财政支出绩效评价指标体系，认真组织对20</w:t>
      </w:r>
      <w:r>
        <w:rPr>
          <w:rFonts w:hint="eastAsia" w:ascii="仿宋" w:hAnsi="仿宋" w:eastAsia="仿宋" w:cs="仿宋"/>
          <w:sz w:val="32"/>
          <w:szCs w:val="32"/>
          <w:lang w:val="en-US" w:eastAsia="zh-CN"/>
        </w:rPr>
        <w:t>20</w:t>
      </w:r>
      <w:r>
        <w:rPr>
          <w:rFonts w:hint="eastAsia" w:ascii="仿宋" w:hAnsi="仿宋" w:eastAsia="仿宋" w:cs="仿宋"/>
          <w:sz w:val="32"/>
          <w:szCs w:val="32"/>
        </w:rPr>
        <w:t>年度县财政预算批复资金进行自查考评，现将有关情况报告如下：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b/>
          <w:bCs/>
          <w:sz w:val="32"/>
          <w:szCs w:val="32"/>
          <w:lang w:val="en-US" w:eastAsia="zh-CN"/>
        </w:rPr>
        <w:t>单位</w:t>
      </w:r>
      <w:r>
        <w:rPr>
          <w:rFonts w:hint="eastAsia" w:ascii="黑体" w:hAnsi="黑体" w:eastAsia="黑体" w:cs="黑体"/>
          <w:b/>
          <w:bCs/>
          <w:sz w:val="32"/>
          <w:szCs w:val="32"/>
        </w:rPr>
        <w:t>基本情况</w:t>
      </w:r>
    </w:p>
    <w:p>
      <w:pPr>
        <w:spacing w:line="570" w:lineRule="exact"/>
        <w:ind w:firstLine="435"/>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
          <w:sz w:val="32"/>
          <w:szCs w:val="32"/>
          <w:lang w:val="zh-TW" w:eastAsia="zh-TW"/>
        </w:rPr>
        <w:t>中共南</w:t>
      </w:r>
      <w:r>
        <w:rPr>
          <w:rFonts w:hint="eastAsia" w:ascii="仿宋" w:hAnsi="仿宋" w:eastAsia="仿宋" w:cs="宋体"/>
          <w:sz w:val="32"/>
          <w:szCs w:val="32"/>
          <w:lang w:val="zh-TW" w:eastAsia="zh-TW"/>
        </w:rPr>
        <w:t>县县</w:t>
      </w:r>
      <w:r>
        <w:rPr>
          <w:rFonts w:hint="eastAsia" w:ascii="仿宋" w:hAnsi="仿宋" w:eastAsia="仿宋" w:cs="??"/>
          <w:sz w:val="32"/>
          <w:szCs w:val="32"/>
          <w:lang w:val="zh-TW" w:eastAsia="zh-TW"/>
        </w:rPr>
        <w:t>委</w:t>
      </w:r>
      <w:r>
        <w:rPr>
          <w:rFonts w:hint="eastAsia" w:ascii="仿宋" w:hAnsi="仿宋" w:eastAsia="仿宋" w:cs="宋体"/>
          <w:sz w:val="32"/>
          <w:szCs w:val="32"/>
          <w:lang w:val="zh-TW" w:eastAsia="zh-TW"/>
        </w:rPr>
        <w:t>统战</w:t>
      </w:r>
      <w:r>
        <w:rPr>
          <w:rFonts w:hint="eastAsia" w:ascii="仿宋" w:hAnsi="仿宋" w:eastAsia="仿宋" w:cs="??"/>
          <w:sz w:val="32"/>
          <w:szCs w:val="32"/>
          <w:lang w:val="zh-TW" w:eastAsia="zh-TW"/>
        </w:rPr>
        <w:t>部是</w:t>
      </w:r>
      <w:r>
        <w:rPr>
          <w:rFonts w:hint="eastAsia" w:ascii="仿宋" w:hAnsi="仿宋" w:eastAsia="仿宋" w:cs="宋体"/>
          <w:sz w:val="32"/>
          <w:szCs w:val="32"/>
          <w:lang w:val="zh-TW" w:eastAsia="zh-TW"/>
        </w:rPr>
        <w:t>县</w:t>
      </w:r>
      <w:r>
        <w:rPr>
          <w:rFonts w:hint="eastAsia" w:ascii="仿宋" w:hAnsi="仿宋" w:eastAsia="仿宋" w:cs="??"/>
          <w:sz w:val="32"/>
          <w:szCs w:val="32"/>
          <w:lang w:val="zh-TW" w:eastAsia="zh-TW"/>
        </w:rPr>
        <w:t>委主管</w:t>
      </w:r>
      <w:r>
        <w:rPr>
          <w:rFonts w:hint="eastAsia" w:ascii="仿宋" w:hAnsi="仿宋" w:eastAsia="仿宋" w:cs="宋体"/>
          <w:sz w:val="32"/>
          <w:szCs w:val="32"/>
          <w:lang w:val="zh-TW" w:eastAsia="zh-TW"/>
        </w:rPr>
        <w:t>统</w:t>
      </w:r>
      <w:r>
        <w:rPr>
          <w:rFonts w:hint="eastAsia" w:ascii="仿宋" w:hAnsi="仿宋" w:eastAsia="仿宋" w:cs="??"/>
          <w:sz w:val="32"/>
          <w:szCs w:val="32"/>
          <w:lang w:val="zh-TW" w:eastAsia="zh-TW"/>
        </w:rPr>
        <w:t>一</w:t>
      </w:r>
      <w:r>
        <w:rPr>
          <w:rFonts w:hint="eastAsia" w:ascii="仿宋" w:hAnsi="仿宋" w:eastAsia="仿宋" w:cs="宋体"/>
          <w:sz w:val="32"/>
          <w:szCs w:val="32"/>
          <w:lang w:val="zh-TW" w:eastAsia="zh-TW"/>
        </w:rPr>
        <w:t>战线</w:t>
      </w:r>
      <w:r>
        <w:rPr>
          <w:rFonts w:hint="eastAsia" w:ascii="仿宋" w:hAnsi="仿宋" w:eastAsia="仿宋" w:cs="??"/>
          <w:sz w:val="32"/>
          <w:szCs w:val="32"/>
          <w:lang w:val="zh-TW" w:eastAsia="zh-TW"/>
        </w:rPr>
        <w:t>工作的</w:t>
      </w:r>
      <w:r>
        <w:rPr>
          <w:rFonts w:hint="eastAsia" w:ascii="仿宋" w:hAnsi="仿宋" w:eastAsia="仿宋" w:cs="宋体"/>
          <w:sz w:val="32"/>
          <w:szCs w:val="32"/>
          <w:lang w:val="zh-TW" w:eastAsia="zh-TW"/>
        </w:rPr>
        <w:t>职</w:t>
      </w:r>
      <w:r>
        <w:rPr>
          <w:rFonts w:hint="eastAsia" w:ascii="仿宋" w:hAnsi="仿宋" w:eastAsia="仿宋" w:cs="??"/>
          <w:sz w:val="32"/>
          <w:szCs w:val="32"/>
          <w:lang w:val="zh-TW" w:eastAsia="zh-TW"/>
        </w:rPr>
        <w:t>能部</w:t>
      </w:r>
      <w:r>
        <w:rPr>
          <w:rFonts w:hint="eastAsia" w:ascii="仿宋" w:hAnsi="仿宋" w:eastAsia="仿宋" w:cs="宋体"/>
          <w:sz w:val="32"/>
          <w:szCs w:val="32"/>
          <w:lang w:val="zh-TW" w:eastAsia="zh-TW"/>
        </w:rPr>
        <w:t>门</w:t>
      </w:r>
      <w:r>
        <w:rPr>
          <w:rFonts w:hint="eastAsia" w:ascii="仿宋" w:hAnsi="仿宋" w:eastAsia="仿宋" w:cs="??"/>
          <w:sz w:val="32"/>
          <w:szCs w:val="32"/>
          <w:lang w:val="zh-TW" w:eastAsia="zh-TW"/>
        </w:rPr>
        <w:t>，是</w:t>
      </w:r>
      <w:r>
        <w:rPr>
          <w:rFonts w:hint="eastAsia" w:ascii="仿宋" w:hAnsi="仿宋" w:eastAsia="仿宋" w:cs="宋体"/>
          <w:sz w:val="32"/>
          <w:szCs w:val="32"/>
          <w:lang w:val="zh-TW" w:eastAsia="zh-TW"/>
        </w:rPr>
        <w:t>县</w:t>
      </w:r>
      <w:r>
        <w:rPr>
          <w:rFonts w:hint="eastAsia" w:ascii="仿宋" w:hAnsi="仿宋" w:eastAsia="仿宋" w:cs="??"/>
          <w:sz w:val="32"/>
          <w:szCs w:val="32"/>
          <w:lang w:val="zh-TW" w:eastAsia="zh-TW"/>
        </w:rPr>
        <w:t>委在</w:t>
      </w:r>
      <w:r>
        <w:rPr>
          <w:rFonts w:hint="eastAsia" w:ascii="仿宋" w:hAnsi="仿宋" w:eastAsia="仿宋" w:cs="宋体"/>
          <w:sz w:val="32"/>
          <w:szCs w:val="32"/>
          <w:lang w:val="zh-TW" w:eastAsia="zh-TW"/>
        </w:rPr>
        <w:t>统战</w:t>
      </w:r>
      <w:r>
        <w:rPr>
          <w:rFonts w:hint="eastAsia" w:ascii="仿宋" w:hAnsi="仿宋" w:eastAsia="仿宋" w:cs="??"/>
          <w:sz w:val="32"/>
          <w:szCs w:val="32"/>
          <w:lang w:val="zh-TW" w:eastAsia="zh-TW"/>
        </w:rPr>
        <w:t>工作方面的参</w:t>
      </w:r>
      <w:r>
        <w:rPr>
          <w:rFonts w:hint="eastAsia" w:ascii="仿宋" w:hAnsi="仿宋" w:eastAsia="仿宋" w:cs="宋体"/>
          <w:sz w:val="32"/>
          <w:szCs w:val="32"/>
          <w:lang w:val="zh-TW" w:eastAsia="zh-TW"/>
        </w:rPr>
        <w:t>谋</w:t>
      </w:r>
      <w:r>
        <w:rPr>
          <w:rFonts w:hint="eastAsia" w:ascii="仿宋" w:hAnsi="仿宋" w:eastAsia="仿宋" w:cs="??"/>
          <w:sz w:val="32"/>
          <w:szCs w:val="32"/>
          <w:lang w:val="zh-TW" w:eastAsia="zh-TW"/>
        </w:rPr>
        <w:t>和助手</w:t>
      </w:r>
      <w:r>
        <w:rPr>
          <w:rFonts w:hint="eastAsia" w:ascii="仿宋" w:hAnsi="仿宋" w:eastAsia="仿宋" w:cs="??"/>
          <w:sz w:val="32"/>
          <w:szCs w:val="32"/>
          <w:lang w:val="zh-TW"/>
        </w:rPr>
        <w:t>，下设办公室、干部组、</w:t>
      </w:r>
      <w:r>
        <w:rPr>
          <w:rFonts w:hint="eastAsia" w:ascii="仿宋" w:hAnsi="仿宋" w:eastAsia="仿宋" w:cs="??"/>
          <w:sz w:val="32"/>
          <w:szCs w:val="32"/>
          <w:lang w:val="en-US" w:eastAsia="zh-CN"/>
        </w:rPr>
        <w:t>民族宗教事务组、非公制经济和港澳台统战工作组、无党派人士和党外知识分子工作组（新的社会阶层人士统战工作组）、侨政侨务组</w:t>
      </w:r>
      <w:r>
        <w:rPr>
          <w:rFonts w:hint="eastAsia" w:ascii="仿宋" w:hAnsi="仿宋" w:eastAsia="仿宋" w:cs="??"/>
          <w:sz w:val="32"/>
          <w:szCs w:val="32"/>
          <w:lang w:val="zh-TW"/>
        </w:rPr>
        <w:t>。现有</w:t>
      </w:r>
      <w:r>
        <w:rPr>
          <w:rFonts w:hint="eastAsia" w:ascii="仿宋" w:hAnsi="仿宋" w:eastAsia="仿宋" w:cs="??"/>
          <w:sz w:val="32"/>
          <w:szCs w:val="32"/>
          <w:lang w:val="en-US" w:eastAsia="zh-CN"/>
        </w:rPr>
        <w:t>在职人员</w:t>
      </w:r>
      <w:r>
        <w:rPr>
          <w:rFonts w:hint="eastAsia" w:ascii="仿宋" w:hAnsi="仿宋" w:eastAsia="仿宋" w:cs="??"/>
          <w:sz w:val="32"/>
          <w:szCs w:val="32"/>
          <w:lang w:val="zh-TW"/>
        </w:rPr>
        <w:t>1</w:t>
      </w:r>
      <w:r>
        <w:rPr>
          <w:rFonts w:hint="eastAsia" w:ascii="仿宋" w:hAnsi="仿宋" w:eastAsia="仿宋" w:cs="??"/>
          <w:sz w:val="32"/>
          <w:szCs w:val="32"/>
          <w:lang w:val="en-US" w:eastAsia="zh-CN"/>
        </w:rPr>
        <w:t>6</w:t>
      </w:r>
      <w:r>
        <w:rPr>
          <w:rFonts w:hint="eastAsia" w:ascii="仿宋" w:hAnsi="仿宋" w:eastAsia="仿宋" w:cs="??"/>
          <w:sz w:val="32"/>
          <w:szCs w:val="32"/>
          <w:lang w:val="zh-TW"/>
        </w:rPr>
        <w:t>人，</w:t>
      </w:r>
      <w:r>
        <w:rPr>
          <w:rFonts w:hint="eastAsia" w:ascii="仿宋" w:hAnsi="仿宋" w:eastAsia="仿宋" w:cs="??"/>
          <w:sz w:val="32"/>
          <w:szCs w:val="32"/>
          <w:lang w:val="en-US" w:eastAsia="zh-CN"/>
        </w:rPr>
        <w:t>其中公务员编制12人，事业编制3人，工勤编制1人。</w:t>
      </w:r>
      <w:r>
        <w:rPr>
          <w:rFonts w:hint="eastAsia" w:ascii="仿宋" w:hAnsi="仿宋" w:eastAsia="仿宋" w:cs="??"/>
          <w:sz w:val="32"/>
          <w:szCs w:val="32"/>
          <w:lang w:val="zh-TW" w:eastAsia="zh-CN"/>
        </w:rPr>
        <w:t>退</w:t>
      </w:r>
      <w:r>
        <w:rPr>
          <w:rFonts w:hint="eastAsia" w:ascii="仿宋" w:hAnsi="仿宋" w:eastAsia="仿宋" w:cs="??"/>
          <w:sz w:val="32"/>
          <w:szCs w:val="32"/>
          <w:lang w:val="zh-TW"/>
        </w:rPr>
        <w:t>休人员</w:t>
      </w:r>
      <w:r>
        <w:rPr>
          <w:rFonts w:hint="eastAsia" w:ascii="仿宋" w:hAnsi="仿宋" w:eastAsia="仿宋" w:cs="??"/>
          <w:sz w:val="32"/>
          <w:szCs w:val="32"/>
          <w:lang w:val="en-US" w:eastAsia="zh-CN"/>
        </w:rPr>
        <w:t>7</w:t>
      </w:r>
      <w:r>
        <w:rPr>
          <w:rFonts w:hint="eastAsia" w:ascii="仿宋" w:hAnsi="仿宋" w:eastAsia="仿宋" w:cs="??"/>
          <w:sz w:val="32"/>
          <w:szCs w:val="32"/>
          <w:lang w:val="zh-TW"/>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（一）部门整体支出概况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年部门决算收支完成情况。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收入：</w:t>
      </w:r>
      <w:r>
        <w:rPr>
          <w:rFonts w:hint="eastAsia" w:ascii="仿宋" w:hAnsi="仿宋" w:eastAsia="仿宋" w:cs="仿宋"/>
          <w:sz w:val="32"/>
          <w:szCs w:val="32"/>
          <w:lang w:val="en-US" w:eastAsia="zh-CN"/>
        </w:rPr>
        <w:t>291.35</w:t>
      </w:r>
      <w:r>
        <w:rPr>
          <w:rFonts w:hint="eastAsia" w:ascii="仿宋" w:hAnsi="仿宋" w:eastAsia="仿宋" w:cs="仿宋"/>
          <w:sz w:val="32"/>
          <w:szCs w:val="32"/>
        </w:rPr>
        <w:t>万元。</w:t>
      </w:r>
      <w:r>
        <w:rPr>
          <w:rFonts w:hint="eastAsia" w:ascii="仿宋" w:hAnsi="仿宋" w:eastAsia="仿宋" w:cs="仿宋"/>
          <w:sz w:val="32"/>
          <w:szCs w:val="32"/>
          <w:lang w:val="en-US" w:eastAsia="zh-CN"/>
        </w:rPr>
        <w:t>同比上年度增加4.5万元，增加1.57％。其中：财政拨款收入290.99万元,同比上年度增加4.14万元，增加1.44％。其他收入0.35万元</w:t>
      </w:r>
      <w:r>
        <w:rPr>
          <w:rFonts w:hint="eastAsia" w:ascii="仿宋" w:hAnsi="仿宋" w:eastAsia="仿宋" w:cs="仿宋"/>
          <w:sz w:val="32"/>
          <w:szCs w:val="32"/>
        </w:rPr>
        <w:t>。</w:t>
      </w:r>
      <w:r>
        <w:rPr>
          <w:rFonts w:hint="eastAsia" w:ascii="仿宋" w:hAnsi="仿宋" w:eastAsia="仿宋" w:cs="仿宋"/>
          <w:sz w:val="32"/>
          <w:szCs w:val="32"/>
          <w:lang w:val="en-US" w:eastAsia="zh-CN"/>
        </w:rPr>
        <w:t>主要是争取到上级资金。</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支出：</w:t>
      </w:r>
      <w:r>
        <w:rPr>
          <w:rFonts w:hint="eastAsia" w:ascii="仿宋" w:hAnsi="仿宋" w:eastAsia="仿宋" w:cs="仿宋"/>
          <w:sz w:val="32"/>
          <w:szCs w:val="32"/>
          <w:lang w:val="en-US" w:eastAsia="zh-CN"/>
        </w:rPr>
        <w:t>287.49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同比上年减少8.76元，减少2.96％。</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工资福利支出138.87万元，商品和服务支出99.44万元，对个人和家庭的补助支出44.75万元，资本性支出（办公设备购置）4.43万元。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（二）部门整体支出绩效目标</w:t>
      </w:r>
    </w:p>
    <w:p>
      <w:pPr>
        <w:numPr>
          <w:ilvl w:val="0"/>
          <w:numId w:val="0"/>
        </w:numPr>
        <w:spacing w:line="58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认真贯彻执行党的统一战线方针、政策、指示、决议，</w:t>
      </w:r>
      <w:r>
        <w:rPr>
          <w:rFonts w:ascii="仿宋" w:hAnsi="仿宋" w:eastAsia="仿宋" w:cs="宋体"/>
          <w:kern w:val="0"/>
          <w:sz w:val="32"/>
          <w:szCs w:val="32"/>
        </w:rPr>
        <w:t>把深入学习宣传贯彻习近平新时代中国特色社会主义思想摆在首要位置，促进宗教团体健康发展，积极引导宗教与社会主义社会相适应</w:t>
      </w:r>
      <w:r>
        <w:rPr>
          <w:rFonts w:hint="eastAsia" w:ascii="仿宋" w:hAnsi="仿宋" w:eastAsia="仿宋" w:cs="宋体"/>
          <w:kern w:val="0"/>
          <w:sz w:val="32"/>
          <w:szCs w:val="32"/>
          <w:lang w:val="en-US" w:eastAsia="zh-CN"/>
        </w:rPr>
        <w:t>；</w:t>
      </w:r>
      <w:r>
        <w:rPr>
          <w:rFonts w:ascii="仿宋" w:hAnsi="仿宋" w:eastAsia="仿宋" w:cs="宋体"/>
          <w:kern w:val="0"/>
          <w:sz w:val="32"/>
          <w:szCs w:val="32"/>
        </w:rPr>
        <w:t>把握好政治导向，</w:t>
      </w:r>
      <w:r>
        <w:rPr>
          <w:rFonts w:hint="eastAsia" w:ascii="仿宋" w:hAnsi="仿宋" w:eastAsia="仿宋" w:cs="宋体"/>
          <w:kern w:val="0"/>
          <w:sz w:val="32"/>
          <w:szCs w:val="32"/>
          <w:lang w:val="en-US" w:eastAsia="zh-CN"/>
        </w:rPr>
        <w:t>深入推进“四同创建”工作，建设同心乡村、同心项目、同心园区、同心社区等；引导新的社会阶层人士，对社会经济社会发展建言献策；调查研究党外知识分子情况，协调关系，提出政策意见；宣传贯彻《侨益法》，依法行政，帮侨维权，为侨服务；加强侨胞、侨属、侨眷的交流联谊，沟通协调侨资企业在南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（三）部门整体支出情况分析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w:t>
      </w:r>
      <w:r>
        <w:rPr>
          <w:rFonts w:hint="eastAsia" w:ascii="仿宋" w:hAnsi="仿宋" w:eastAsia="仿宋" w:cs="仿宋"/>
          <w:sz w:val="32"/>
          <w:szCs w:val="32"/>
          <w:lang w:eastAsia="zh-CN"/>
        </w:rPr>
        <w:t>财政</w:t>
      </w:r>
      <w:r>
        <w:rPr>
          <w:rFonts w:hint="eastAsia" w:ascii="仿宋" w:hAnsi="仿宋" w:eastAsia="仿宋" w:cs="仿宋"/>
          <w:sz w:val="32"/>
          <w:szCs w:val="32"/>
        </w:rPr>
        <w:t>预算资金合计</w:t>
      </w:r>
      <w:r>
        <w:rPr>
          <w:rFonts w:hint="eastAsia" w:ascii="仿宋" w:hAnsi="仿宋" w:eastAsia="仿宋" w:cs="仿宋"/>
          <w:sz w:val="32"/>
          <w:szCs w:val="32"/>
          <w:lang w:val="en-US" w:eastAsia="zh-CN"/>
        </w:rPr>
        <w:t>290.99</w:t>
      </w:r>
      <w:r>
        <w:rPr>
          <w:rFonts w:hint="eastAsia" w:ascii="仿宋" w:hAnsi="仿宋" w:eastAsia="仿宋" w:cs="仿宋"/>
          <w:sz w:val="32"/>
          <w:szCs w:val="32"/>
        </w:rPr>
        <w:t>万元，20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月全部</w:t>
      </w:r>
      <w:r>
        <w:rPr>
          <w:rFonts w:hint="eastAsia" w:ascii="仿宋" w:hAnsi="仿宋" w:eastAsia="仿宋" w:cs="仿宋"/>
          <w:sz w:val="32"/>
          <w:szCs w:val="32"/>
          <w:lang w:eastAsia="zh-CN"/>
        </w:rPr>
        <w:t>拨付</w:t>
      </w:r>
      <w:r>
        <w:rPr>
          <w:rFonts w:hint="eastAsia" w:ascii="仿宋" w:hAnsi="仿宋" w:eastAsia="仿宋" w:cs="仿宋"/>
          <w:sz w:val="32"/>
          <w:szCs w:val="32"/>
        </w:rPr>
        <w:t>到位，我</w:t>
      </w:r>
      <w:r>
        <w:rPr>
          <w:rFonts w:hint="eastAsia" w:ascii="仿宋" w:hAnsi="仿宋" w:eastAsia="仿宋" w:cs="仿宋"/>
          <w:sz w:val="32"/>
          <w:szCs w:val="32"/>
          <w:lang w:val="en-US" w:eastAsia="zh-CN"/>
        </w:rPr>
        <w:t>部</w:t>
      </w:r>
      <w:r>
        <w:rPr>
          <w:rFonts w:hint="eastAsia" w:ascii="仿宋" w:hAnsi="仿宋" w:eastAsia="仿宋" w:cs="仿宋"/>
          <w:sz w:val="32"/>
          <w:szCs w:val="32"/>
        </w:rPr>
        <w:t>根据年初预算编制及时制定实施计划组织实施</w:t>
      </w:r>
      <w:r>
        <w:rPr>
          <w:rFonts w:hint="eastAsia" w:ascii="仿宋" w:hAnsi="仿宋" w:eastAsia="仿宋" w:cs="仿宋"/>
          <w:sz w:val="32"/>
          <w:szCs w:val="32"/>
          <w:lang w:eastAsia="zh-CN"/>
        </w:rPr>
        <w:t>，</w:t>
      </w:r>
      <w:r>
        <w:rPr>
          <w:rFonts w:hint="eastAsia" w:ascii="仿宋" w:hAnsi="仿宋" w:eastAsia="仿宋" w:cs="仿宋"/>
          <w:sz w:val="32"/>
          <w:szCs w:val="32"/>
        </w:rPr>
        <w:t>严格按照年初预算进行部门整体支出。在支出过程中，严格遵守各项规章制度，</w:t>
      </w:r>
      <w:r>
        <w:rPr>
          <w:rFonts w:hint="eastAsia" w:ascii="仿宋" w:hAnsi="仿宋" w:eastAsia="仿宋" w:cs="仿宋"/>
          <w:sz w:val="32"/>
          <w:szCs w:val="32"/>
          <w:lang w:val="en-US" w:eastAsia="zh-CN"/>
        </w:rPr>
        <w:t>严格控制</w:t>
      </w:r>
      <w:r>
        <w:rPr>
          <w:rFonts w:hint="eastAsia" w:ascii="仿宋" w:hAnsi="仿宋" w:eastAsia="仿宋" w:cs="仿宋"/>
          <w:sz w:val="32"/>
          <w:szCs w:val="32"/>
          <w:lang w:eastAsia="zh-CN"/>
        </w:rPr>
        <w:t>公务接待和公务用车费用</w:t>
      </w:r>
      <w:r>
        <w:rPr>
          <w:rFonts w:hint="eastAsia" w:ascii="仿宋" w:hAnsi="仿宋" w:eastAsia="仿宋" w:cs="仿宋"/>
          <w:sz w:val="32"/>
          <w:szCs w:val="32"/>
          <w:lang w:val="en-US" w:eastAsia="zh-CN"/>
        </w:rPr>
        <w:t>的支出</w:t>
      </w:r>
      <w:r>
        <w:rPr>
          <w:rFonts w:hint="eastAsia" w:ascii="仿宋" w:hAnsi="仿宋" w:eastAsia="仿宋" w:cs="仿宋"/>
          <w:sz w:val="32"/>
          <w:szCs w:val="32"/>
        </w:rPr>
        <w:t>。尤其是在</w:t>
      </w:r>
      <w:r>
        <w:rPr>
          <w:rFonts w:hint="eastAsia" w:ascii="仿宋" w:hAnsi="仿宋" w:eastAsia="仿宋" w:cs="仿宋"/>
          <w:sz w:val="32"/>
          <w:szCs w:val="32"/>
          <w:lang w:val="en-US" w:eastAsia="zh-CN"/>
        </w:rPr>
        <w:t>民族宗教</w:t>
      </w:r>
      <w:r>
        <w:rPr>
          <w:rFonts w:hint="eastAsia" w:ascii="仿宋" w:hAnsi="仿宋" w:eastAsia="仿宋" w:cs="仿宋"/>
          <w:sz w:val="32"/>
          <w:szCs w:val="32"/>
        </w:rPr>
        <w:t>专项经费支出上，我们</w:t>
      </w:r>
      <w:r>
        <w:rPr>
          <w:rFonts w:hint="eastAsia" w:ascii="仿宋" w:hAnsi="仿宋" w:eastAsia="仿宋" w:cs="仿宋"/>
          <w:sz w:val="32"/>
          <w:szCs w:val="32"/>
          <w:lang w:val="en-US" w:eastAsia="zh-CN"/>
        </w:rPr>
        <w:t>力争做到</w:t>
      </w:r>
      <w:r>
        <w:rPr>
          <w:rFonts w:hint="eastAsia" w:ascii="仿宋" w:hAnsi="仿宋" w:eastAsia="仿宋" w:cs="仿宋"/>
          <w:sz w:val="32"/>
          <w:szCs w:val="32"/>
        </w:rPr>
        <w:t>专款专用，按项目实施计划的进度情况进行资金分配，无挪用</w:t>
      </w:r>
      <w:r>
        <w:rPr>
          <w:rFonts w:hint="eastAsia" w:ascii="仿宋" w:hAnsi="仿宋" w:eastAsia="仿宋" w:cs="仿宋"/>
          <w:sz w:val="32"/>
          <w:szCs w:val="32"/>
          <w:lang w:val="en-US" w:eastAsia="zh-CN"/>
        </w:rPr>
        <w:t>民宗</w:t>
      </w:r>
      <w:r>
        <w:rPr>
          <w:rFonts w:hint="eastAsia" w:ascii="仿宋" w:hAnsi="仿宋" w:eastAsia="仿宋" w:cs="仿宋"/>
          <w:sz w:val="32"/>
          <w:szCs w:val="32"/>
        </w:rPr>
        <w:t>专项经费的现象。实行了先有预算、后有执行、“用钱必问效、无效必问责”的新常态。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二、绩效评价工作情况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（一）绩效评价目的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此次绩效评价的目的是：严格落实《预算法》及省、市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w:t>
      </w:r>
      <w:r>
        <w:rPr>
          <w:rFonts w:hint="eastAsia" w:ascii="仿宋" w:hAnsi="仿宋" w:eastAsia="仿宋" w:cs="仿宋"/>
          <w:sz w:val="32"/>
          <w:szCs w:val="32"/>
        </w:rPr>
        <w:t>绩效管理工作的有关规定，进一步规范财政资金的管理，强化财政支出绩效理念，提升部门责任意识，提高资金使用效益。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楷体" w:hAnsi="楷体" w:eastAsia="楷体" w:cs="楷体"/>
          <w:sz w:val="32"/>
          <w:szCs w:val="32"/>
        </w:rPr>
      </w:pPr>
      <w:r>
        <w:rPr>
          <w:rFonts w:hint="eastAsia" w:ascii="楷体" w:hAnsi="楷体" w:eastAsia="楷体" w:cs="楷体"/>
          <w:b/>
          <w:bCs/>
          <w:sz w:val="32"/>
          <w:szCs w:val="32"/>
        </w:rPr>
        <w:t>（二）绩效评价的工作过程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根据绩效评价的要求，我们成立了自评工作领导小组，对照自评方案进行研究和布署，</w:t>
      </w:r>
      <w:r>
        <w:rPr>
          <w:rFonts w:hint="eastAsia" w:ascii="仿宋" w:hAnsi="仿宋" w:eastAsia="仿宋" w:cs="仿宋"/>
          <w:sz w:val="32"/>
          <w:szCs w:val="32"/>
          <w:lang w:val="en-US" w:eastAsia="zh-CN"/>
        </w:rPr>
        <w:t>部务会</w:t>
      </w:r>
      <w:r>
        <w:rPr>
          <w:rFonts w:hint="eastAsia" w:ascii="仿宋" w:hAnsi="仿宋" w:eastAsia="仿宋" w:cs="仿宋"/>
          <w:sz w:val="32"/>
          <w:szCs w:val="32"/>
        </w:rPr>
        <w:t>成员及</w:t>
      </w:r>
      <w:r>
        <w:rPr>
          <w:rFonts w:hint="eastAsia" w:ascii="仿宋" w:hAnsi="仿宋" w:eastAsia="仿宋" w:cs="仿宋"/>
          <w:sz w:val="32"/>
          <w:szCs w:val="32"/>
          <w:lang w:eastAsia="zh-CN"/>
        </w:rPr>
        <w:t>财务人员</w:t>
      </w:r>
      <w:r>
        <w:rPr>
          <w:rFonts w:hint="eastAsia" w:ascii="仿宋" w:hAnsi="仿宋" w:eastAsia="仿宋" w:cs="仿宋"/>
          <w:sz w:val="32"/>
          <w:szCs w:val="32"/>
        </w:rPr>
        <w:t>全程参与，按照自评方案的要求，对照各实施项目的内容逐条逐项自评。在自评过程发现问题，查找原因，及时纠正偏差，为下一步工作夯实基础。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三、主要绩效及评价结论</w:t>
      </w:r>
    </w:p>
    <w:p>
      <w:pPr>
        <w:keepNext w:val="0"/>
        <w:keepLines w:val="0"/>
        <w:pageBreakBefore w:val="0"/>
        <w:kinsoku/>
        <w:wordWrap/>
        <w:overflowPunct/>
        <w:topLinePunct w:val="0"/>
        <w:autoSpaceDE w:val="0"/>
        <w:autoSpaceDN w:val="0"/>
        <w:bidi w:val="0"/>
        <w:adjustRightInd w:val="0"/>
        <w:snapToGrid/>
        <w:ind w:firstLine="64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稳定民族宗教人士，维护社会和谐；</w:t>
      </w:r>
      <w:r>
        <w:rPr>
          <w:rFonts w:hint="eastAsia" w:ascii="仿宋" w:hAnsi="仿宋" w:eastAsia="仿宋" w:cs="仿宋"/>
          <w:sz w:val="32"/>
          <w:szCs w:val="32"/>
          <w:lang w:val="en-US" w:eastAsia="zh-CN"/>
        </w:rPr>
        <w:t>组织</w:t>
      </w:r>
      <w:r>
        <w:rPr>
          <w:rFonts w:hint="eastAsia" w:ascii="仿宋" w:hAnsi="仿宋" w:eastAsia="仿宋" w:cs="仿宋"/>
          <w:sz w:val="32"/>
          <w:szCs w:val="32"/>
          <w:lang w:eastAsia="zh-CN"/>
        </w:rPr>
        <w:t>党外知识分子参政议政；组织新的社会阶层人士参政议政；维护侨益、开展联谊、招商引资、华侨归侨身份认定；</w:t>
      </w:r>
      <w:r>
        <w:rPr>
          <w:rFonts w:hint="eastAsia" w:ascii="仿宋" w:hAnsi="仿宋" w:eastAsia="仿宋" w:cs="仿宋"/>
          <w:sz w:val="32"/>
          <w:szCs w:val="32"/>
          <w:lang w:val="en-US" w:eastAsia="zh-CN"/>
        </w:rPr>
        <w:t>做好民族团结工作；</w:t>
      </w:r>
      <w:r>
        <w:rPr>
          <w:rFonts w:hint="eastAsia" w:ascii="仿宋" w:hAnsi="仿宋" w:eastAsia="仿宋" w:cs="仿宋"/>
          <w:sz w:val="32"/>
          <w:szCs w:val="32"/>
          <w:lang w:eastAsia="zh-CN"/>
        </w:rPr>
        <w:t>成功创建省级“同心美丽乡村”1个，市级“同心美丽乡村”2个。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四、存在的问题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县统战部自身</w:t>
      </w:r>
      <w:r>
        <w:rPr>
          <w:rFonts w:hint="default" w:ascii="仿宋" w:hAnsi="仿宋" w:eastAsia="仿宋" w:cs="仿宋"/>
          <w:sz w:val="32"/>
          <w:szCs w:val="32"/>
          <w:lang w:val="en-US" w:eastAsia="zh-CN"/>
        </w:rPr>
        <w:t>监督管理制度</w:t>
      </w:r>
      <w:r>
        <w:rPr>
          <w:rFonts w:hint="eastAsia" w:ascii="仿宋" w:hAnsi="仿宋" w:eastAsia="仿宋" w:cs="仿宋"/>
          <w:sz w:val="32"/>
          <w:szCs w:val="32"/>
          <w:lang w:val="en-US" w:eastAsia="zh-CN"/>
        </w:rPr>
        <w:t>还有待</w:t>
      </w:r>
      <w:r>
        <w:rPr>
          <w:rFonts w:hint="default" w:ascii="仿宋" w:hAnsi="仿宋" w:eastAsia="仿宋" w:cs="仿宋"/>
          <w:sz w:val="32"/>
          <w:szCs w:val="32"/>
          <w:lang w:val="en-US" w:eastAsia="zh-CN"/>
        </w:rPr>
        <w:t>健全，</w:t>
      </w:r>
      <w:r>
        <w:rPr>
          <w:rFonts w:hint="eastAsia" w:ascii="仿宋" w:hAnsi="仿宋" w:eastAsia="仿宋" w:cs="仿宋"/>
          <w:sz w:val="32"/>
          <w:szCs w:val="32"/>
          <w:lang w:val="en-US" w:eastAsia="zh-CN"/>
        </w:rPr>
        <w:t>某些方面</w:t>
      </w:r>
      <w:r>
        <w:rPr>
          <w:rFonts w:hint="default" w:ascii="仿宋" w:hAnsi="仿宋" w:eastAsia="仿宋" w:cs="仿宋"/>
          <w:sz w:val="32"/>
          <w:szCs w:val="32"/>
          <w:lang w:val="en-US" w:eastAsia="zh-CN"/>
        </w:rPr>
        <w:t>制度执行</w:t>
      </w:r>
      <w:r>
        <w:rPr>
          <w:rFonts w:hint="eastAsia" w:ascii="仿宋" w:hAnsi="仿宋" w:eastAsia="仿宋" w:cs="仿宋"/>
          <w:sz w:val="32"/>
          <w:szCs w:val="32"/>
          <w:lang w:val="en-US" w:eastAsia="zh-CN"/>
        </w:rPr>
        <w:t>还</w:t>
      </w:r>
      <w:r>
        <w:rPr>
          <w:rFonts w:hint="default" w:ascii="仿宋" w:hAnsi="仿宋" w:eastAsia="仿宋" w:cs="仿宋"/>
          <w:sz w:val="32"/>
          <w:szCs w:val="32"/>
          <w:lang w:val="en-US" w:eastAsia="zh-CN"/>
        </w:rPr>
        <w:t>不严格。</w:t>
      </w:r>
      <w:r>
        <w:rPr>
          <w:rFonts w:hint="eastAsia" w:ascii="仿宋" w:hAnsi="仿宋" w:eastAsia="仿宋" w:cs="仿宋"/>
          <w:sz w:val="32"/>
          <w:szCs w:val="32"/>
          <w:lang w:val="en-US" w:eastAsia="zh-CN"/>
        </w:rPr>
        <w:t>绩效目标未细化、量化，对于</w:t>
      </w:r>
      <w:r>
        <w:rPr>
          <w:rFonts w:hint="eastAsia" w:ascii="仿宋_GB2312" w:hAnsi="仿宋_GB2312" w:eastAsia="仿宋_GB2312" w:cs="仿宋_GB2312"/>
          <w:kern w:val="0"/>
          <w:sz w:val="32"/>
          <w:szCs w:val="32"/>
          <w:shd w:val="clear" w:color="auto" w:fill="FFFFFF"/>
          <w:lang w:val="en-US" w:eastAsia="zh-CN"/>
        </w:rPr>
        <w:t>专项资金的监督和管理还需加强。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五、有关建议 </w:t>
      </w:r>
    </w:p>
    <w:p>
      <w:pPr>
        <w:keepNext w:val="0"/>
        <w:keepLines w:val="0"/>
        <w:pageBreakBefore w:val="0"/>
        <w:widowControl/>
        <w:shd w:val="clear" w:color="auto" w:fill="FFFFFF"/>
        <w:kinsoku/>
        <w:wordWrap/>
        <w:overflowPunct/>
        <w:topLinePunct w:val="0"/>
        <w:bidi w:val="0"/>
        <w:snapToGrid/>
        <w:spacing w:before="150"/>
        <w:ind w:firstLine="600"/>
        <w:jc w:val="both"/>
        <w:rPr>
          <w:rFonts w:hint="eastAsia" w:ascii="仿宋" w:hAnsi="仿宋" w:eastAsia="仿宋" w:cs="仿宋"/>
          <w:sz w:val="32"/>
          <w:szCs w:val="32"/>
        </w:rPr>
      </w:pPr>
      <w:r>
        <w:rPr>
          <w:rFonts w:hint="eastAsia" w:ascii="仿宋" w:hAnsi="仿宋" w:eastAsia="仿宋" w:cs="仿宋"/>
          <w:sz w:val="32"/>
          <w:szCs w:val="32"/>
        </w:rPr>
        <w:t>一是要制定专项资金管理办法，</w:t>
      </w:r>
      <w:r>
        <w:rPr>
          <w:rFonts w:hint="eastAsia" w:ascii="仿宋_GB2312" w:hAnsi="仿宋_GB2312" w:eastAsia="仿宋_GB2312" w:cs="仿宋_GB2312"/>
          <w:kern w:val="0"/>
          <w:sz w:val="32"/>
          <w:szCs w:val="32"/>
          <w:shd w:val="clear" w:color="auto" w:fill="FFFFFF"/>
          <w:lang w:val="en-US" w:eastAsia="zh-CN"/>
        </w:rPr>
        <w:t>规范专项资金的使用范围,严格执行专款专用，杜绝变相挤占、挪用或者超范围使用专项资金。加强对专项资金的监督和管理,资金支付应严格审核发票及收款人,确保提供发票者与收款人一致</w:t>
      </w:r>
      <w:r>
        <w:rPr>
          <w:rFonts w:hint="eastAsia" w:ascii="仿宋" w:hAnsi="仿宋" w:eastAsia="仿宋" w:cs="仿宋"/>
          <w:sz w:val="32"/>
          <w:szCs w:val="32"/>
          <w:lang w:eastAsia="zh-CN"/>
        </w:rPr>
        <w:t>；</w:t>
      </w:r>
      <w:r>
        <w:rPr>
          <w:rFonts w:hint="eastAsia" w:ascii="仿宋" w:hAnsi="仿宋" w:eastAsia="仿宋" w:cs="仿宋"/>
          <w:sz w:val="32"/>
          <w:szCs w:val="32"/>
        </w:rPr>
        <w:t>二是科学制定年度绩效目标。年度绩效目标应结合单位职能、年度工作重点，细化量化可操作、可考核的绩效目标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要</w:t>
      </w:r>
      <w:r>
        <w:rPr>
          <w:rFonts w:hint="eastAsia" w:ascii="仿宋_GB2312" w:hAnsi="仿宋_GB2312" w:eastAsia="仿宋_GB2312" w:cs="仿宋_GB2312"/>
          <w:kern w:val="0"/>
          <w:sz w:val="32"/>
          <w:szCs w:val="32"/>
          <w:shd w:val="clear" w:color="auto" w:fill="FFFFFF"/>
        </w:rPr>
        <w:t>及时关注项目完成情况,</w:t>
      </w:r>
      <w:r>
        <w:rPr>
          <w:rFonts w:hint="eastAsia" w:ascii="仿宋" w:hAnsi="仿宋" w:eastAsia="仿宋" w:cs="仿宋"/>
          <w:sz w:val="32"/>
          <w:szCs w:val="32"/>
          <w:lang w:val="en-US" w:eastAsia="zh-CN"/>
        </w:rPr>
        <w:t>在</w:t>
      </w:r>
      <w:r>
        <w:rPr>
          <w:rFonts w:hint="eastAsia" w:ascii="仿宋_GB2312" w:hAnsi="仿宋_GB2312" w:eastAsia="仿宋_GB2312" w:cs="仿宋_GB2312"/>
          <w:kern w:val="0"/>
          <w:sz w:val="32"/>
          <w:szCs w:val="32"/>
          <w:shd w:val="clear" w:color="auto" w:fill="FFFFFF"/>
        </w:rPr>
        <w:t>项目实施过程中</w:t>
      </w:r>
      <w:r>
        <w:rPr>
          <w:rFonts w:hint="eastAsia" w:ascii="仿宋_GB2312" w:hAnsi="仿宋_GB2312" w:eastAsia="仿宋_GB2312" w:cs="仿宋_GB2312"/>
          <w:kern w:val="0"/>
          <w:sz w:val="32"/>
          <w:szCs w:val="32"/>
          <w:shd w:val="clear" w:color="auto" w:fill="FFFFFF"/>
          <w:lang w:val="en-US" w:eastAsia="zh-CN"/>
        </w:rPr>
        <w:t>发现</w:t>
      </w:r>
      <w:r>
        <w:rPr>
          <w:rFonts w:hint="eastAsia" w:ascii="仿宋_GB2312" w:hAnsi="仿宋_GB2312" w:eastAsia="仿宋_GB2312" w:cs="仿宋_GB2312"/>
          <w:kern w:val="0"/>
          <w:sz w:val="32"/>
          <w:szCs w:val="32"/>
          <w:shd w:val="clear" w:color="auto" w:fill="FFFFFF"/>
        </w:rPr>
        <w:t>存在的问题</w:t>
      </w:r>
      <w:r>
        <w:rPr>
          <w:rFonts w:hint="eastAsia" w:ascii="仿宋_GB2312" w:hAnsi="仿宋_GB2312" w:eastAsia="仿宋_GB2312" w:cs="仿宋_GB2312"/>
          <w:kern w:val="0"/>
          <w:sz w:val="32"/>
          <w:szCs w:val="32"/>
          <w:shd w:val="clear" w:color="auto" w:fill="FFFFFF"/>
          <w:lang w:val="en-US" w:eastAsia="zh-CN"/>
        </w:rPr>
        <w:t>要</w:t>
      </w:r>
      <w:r>
        <w:rPr>
          <w:rFonts w:hint="eastAsia" w:ascii="仿宋_GB2312" w:hAnsi="仿宋_GB2312" w:eastAsia="仿宋_GB2312" w:cs="仿宋_GB2312"/>
          <w:kern w:val="0"/>
          <w:sz w:val="32"/>
          <w:szCs w:val="32"/>
          <w:shd w:val="clear" w:color="auto" w:fill="FFFFFF"/>
        </w:rPr>
        <w:t>及时处理或整改,促进项目达到预期设定的效果。</w:t>
      </w:r>
      <w:r>
        <w:rPr>
          <w:rFonts w:hint="eastAsia" w:ascii="仿宋" w:hAnsi="仿宋" w:eastAsia="仿宋" w:cs="仿宋"/>
          <w:sz w:val="32"/>
          <w:szCs w:val="32"/>
        </w:rPr>
        <w:t>三是根据绩效目标，合理编制年度预算。结合上一年度预算执行情况及本年度预算收支变化因素，根据部门具体绩效目标，科学编制本年度预算，力求精准，尽量减少调项和追加，保持预算执行的严肃性</w:t>
      </w:r>
      <w:r>
        <w:rPr>
          <w:rFonts w:hint="eastAsia" w:ascii="仿宋" w:hAnsi="仿宋" w:eastAsia="仿宋" w:cs="仿宋"/>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其他需要说明的问题：无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righ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中共南县县委统战部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outlineLvl w:val="9"/>
      </w:pPr>
      <w:r>
        <w:rPr>
          <w:rFonts w:hint="eastAsia" w:ascii="仿宋" w:hAnsi="仿宋" w:eastAsia="仿宋" w:cs="仿宋"/>
          <w:b w:val="0"/>
          <w:bCs w:val="0"/>
          <w:sz w:val="32"/>
          <w:szCs w:val="32"/>
          <w:lang w:val="en-US" w:eastAsia="zh-CN"/>
        </w:rPr>
        <w:t xml:space="preserve">                                   2021年4月9日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pPr>
    </w:p>
    <w:p>
      <w:pPr>
        <w:pStyle w:val="2"/>
      </w:pPr>
    </w:p>
    <w:p/>
    <w:p>
      <w:pPr>
        <w:pStyle w:val="2"/>
      </w:pPr>
    </w:p>
    <w:p/>
    <w:p>
      <w:pPr>
        <w:pStyle w:val="2"/>
      </w:pPr>
    </w:p>
    <w:p/>
    <w:p>
      <w:pPr>
        <w:pStyle w:val="2"/>
      </w:pPr>
    </w:p>
    <w:p>
      <w:pPr>
        <w:spacing w:line="560" w:lineRule="exact"/>
        <w:ind w:firstLine="560"/>
        <w:rPr>
          <w:rFonts w:hint="eastAsia" w:ascii="黑体" w:hAnsi="黑体" w:eastAsia="黑体"/>
          <w:color w:val="000000"/>
          <w:sz w:val="28"/>
          <w:szCs w:val="28"/>
          <w:lang w:eastAsia="zh-CN"/>
        </w:rPr>
      </w:pPr>
      <w:r>
        <w:rPr>
          <w:rFonts w:hint="eastAsia" w:ascii="黑体" w:hAnsi="黑体" w:eastAsia="黑体"/>
          <w:color w:val="000000"/>
          <w:sz w:val="28"/>
          <w:szCs w:val="28"/>
        </w:rPr>
        <w:t>附</w:t>
      </w:r>
      <w:r>
        <w:rPr>
          <w:rFonts w:hint="eastAsia" w:ascii="黑体" w:hAnsi="黑体" w:eastAsia="黑体"/>
          <w:color w:val="000000"/>
          <w:sz w:val="28"/>
          <w:szCs w:val="28"/>
          <w:lang w:eastAsia="zh-CN"/>
        </w:rPr>
        <w:t>表</w:t>
      </w:r>
      <w:bookmarkStart w:id="0" w:name="_GoBack"/>
      <w:bookmarkEnd w:id="0"/>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2020年部门整体支出绩效自评指标计分表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5"/>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二级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投 入</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绩效目标合理性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绩效指标明确性</w:t>
            </w:r>
          </w:p>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both"/>
              <w:textAlignment w:val="auto"/>
              <w:rPr>
                <w:rFonts w:hint="eastAsia" w:ascii="宋体" w:hAnsi="宋体"/>
                <w:color w:val="000000"/>
                <w:sz w:val="18"/>
                <w:szCs w:val="18"/>
              </w:rPr>
            </w:pPr>
            <w:r>
              <w:rPr>
                <w:rFonts w:hint="eastAsia" w:ascii="宋体" w:hAnsi="宋体"/>
                <w:color w:val="000000"/>
                <w:sz w:val="18"/>
                <w:szCs w:val="18"/>
              </w:rPr>
              <w:t>在职人员控制率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经费”</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变动率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重点支出安排率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4.04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调整率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支付</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进度率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结转结余控制率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hint="eastAsia" w:ascii="仿宋_GB2312" w:hAnsi="宋体" w:eastAsia="宋体"/>
                <w:color w:val="000000"/>
                <w:lang w:eastAsia="zh-CN"/>
              </w:rPr>
            </w:pPr>
            <w:r>
              <w:rPr>
                <w:rFonts w:hint="eastAsia" w:ascii="仿宋_GB2312" w:hAnsi="宋体"/>
                <w:color w:val="000000"/>
                <w:lang w:eastAsia="zh-CN"/>
              </w:rPr>
              <w:t>5</w:t>
            </w: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公用经费控制率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0</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政府采购执行率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预算</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资金使用合规性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预决算信息公开性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基础信息完善性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管理制度健全性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资产管理安全性</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固定资产利用率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实际</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完成</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及时率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质量</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达标率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重点工作办结率</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10</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经济效益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生态效益</w:t>
            </w:r>
          </w:p>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rPr>
            </w:pPr>
          </w:p>
        </w:tc>
        <w:tc>
          <w:tcPr>
            <w:tcW w:w="784" w:type="dxa"/>
            <w:vMerge w:val="continue"/>
            <w:tcBorders>
              <w:top w:val="nil"/>
              <w:left w:val="nil"/>
              <w:bottom w:val="nil"/>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476" w:type="dxa"/>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nil"/>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center"/>
              <w:textAlignment w:val="auto"/>
              <w:rPr>
                <w:rFonts w:hint="eastAsia" w:ascii="仿宋_GB2312" w:hAnsi="宋体" w:eastAsia="宋体"/>
                <w:color w:val="000000"/>
                <w:lang w:val="en-US" w:eastAsia="zh-CN"/>
              </w:rPr>
            </w:pPr>
            <w:r>
              <w:rPr>
                <w:rFonts w:hint="eastAsia" w:ascii="仿宋_GB2312" w:hAnsi="宋体"/>
                <w:color w:val="000000"/>
                <w:lang w:val="en-US" w:eastAsia="zh-CN"/>
              </w:rPr>
              <w:t>总分</w:t>
            </w:r>
          </w:p>
        </w:tc>
        <w:tc>
          <w:tcPr>
            <w:tcW w:w="7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N/>
              <w:bidi w:val="0"/>
              <w:adjustRightInd/>
              <w:snapToGrid/>
              <w:ind w:firstLine="0"/>
              <w:jc w:val="left"/>
              <w:textAlignment w:val="auto"/>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eastAsia" w:ascii="宋体" w:hAnsi="宋体"/>
                <w:color w:val="000000"/>
                <w:sz w:val="18"/>
                <w:szCs w:val="18"/>
              </w:rPr>
            </w:pPr>
          </w:p>
        </w:tc>
        <w:tc>
          <w:tcPr>
            <w:tcW w:w="68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N/>
              <w:bidi w:val="0"/>
              <w:adjustRightInd/>
              <w:snapToGrid/>
              <w:spacing w:line="240" w:lineRule="exact"/>
              <w:ind w:firstLine="0"/>
              <w:jc w:val="center"/>
              <w:textAlignment w:val="auto"/>
              <w:rPr>
                <w:rFonts w:hint="default" w:ascii="宋体" w:hAnsi="宋体"/>
                <w:color w:val="000000"/>
                <w:sz w:val="18"/>
                <w:szCs w:val="18"/>
                <w:lang w:val="en-US" w:eastAsia="zh-CN"/>
              </w:rPr>
            </w:pPr>
            <w:r>
              <w:rPr>
                <w:rFonts w:hint="eastAsia" w:ascii="宋体" w:hAnsi="宋体"/>
                <w:color w:val="000000"/>
                <w:sz w:val="18"/>
                <w:szCs w:val="18"/>
                <w:lang w:val="en-US" w:eastAsia="zh-CN"/>
              </w:rPr>
              <w:t>92.06</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sz w:val="18"/>
                <w:szCs w:val="18"/>
              </w:rPr>
            </w:pP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keepNext w:val="0"/>
              <w:keepLines w:val="0"/>
              <w:pageBreakBefore w:val="0"/>
              <w:kinsoku/>
              <w:wordWrap/>
              <w:overflowPunct/>
              <w:topLinePunct w:val="0"/>
              <w:autoSpaceDE w:val="0"/>
              <w:autoSpaceDN/>
              <w:bidi w:val="0"/>
              <w:adjustRightInd/>
              <w:snapToGrid/>
              <w:spacing w:line="240" w:lineRule="exact"/>
              <w:ind w:left="42" w:leftChars="20" w:firstLine="0"/>
              <w:textAlignment w:val="auto"/>
              <w:rPr>
                <w:rFonts w:hint="eastAsia" w:ascii="宋体" w:hAnsi="宋体"/>
                <w:color w:val="000000"/>
                <w:kern w:val="0"/>
                <w:sz w:val="18"/>
                <w:szCs w:val="18"/>
              </w:rPr>
            </w:pPr>
          </w:p>
        </w:tc>
      </w:tr>
    </w:tbl>
    <w:p>
      <w:pPr>
        <w:shd w:val="clear" w:color="auto" w:fill="FFFFFF"/>
        <w:spacing w:line="580" w:lineRule="exact"/>
        <w:ind w:firstLine="640"/>
        <w:rPr>
          <w:rFonts w:hint="eastAsia" w:ascii="仿宋_GB2312" w:eastAsia="仿宋_GB2312"/>
          <w:color w:val="000000"/>
        </w:rPr>
      </w:pPr>
      <w:r>
        <w:rPr>
          <w:rFonts w:hint="eastAsia" w:ascii="仿宋_GB2312" w:eastAsia="仿宋_GB2312"/>
          <w:color w:val="000000"/>
        </w:rPr>
        <w:t xml:space="preserve"> </w:t>
      </w: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3BB608"/>
    <w:multiLevelType w:val="singleLevel"/>
    <w:tmpl w:val="B63BB608"/>
    <w:lvl w:ilvl="0" w:tentative="0">
      <w:start w:val="6"/>
      <w:numFmt w:val="chineseCounting"/>
      <w:suff w:val="nothing"/>
      <w:lvlText w:val="%1、"/>
      <w:lvlJc w:val="left"/>
      <w:rPr>
        <w:rFonts w:hint="eastAsia"/>
      </w:rPr>
    </w:lvl>
  </w:abstractNum>
  <w:abstractNum w:abstractNumId="1">
    <w:nsid w:val="E5ABAE0B"/>
    <w:multiLevelType w:val="singleLevel"/>
    <w:tmpl w:val="E5ABAE0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YWMwMjE5MGNlNGY4MjJjYjY5NTNlNDlhM2QwYzQifQ=="/>
  </w:docVars>
  <w:rsids>
    <w:rsidRoot w:val="42DA4ECB"/>
    <w:rsid w:val="034911D9"/>
    <w:rsid w:val="063407A8"/>
    <w:rsid w:val="0D1D090D"/>
    <w:rsid w:val="16264AF2"/>
    <w:rsid w:val="1DBC2B05"/>
    <w:rsid w:val="288F7F80"/>
    <w:rsid w:val="2DF9571A"/>
    <w:rsid w:val="2E5F08C3"/>
    <w:rsid w:val="327D1805"/>
    <w:rsid w:val="393C6295"/>
    <w:rsid w:val="42DA4ECB"/>
    <w:rsid w:val="5E86300D"/>
    <w:rsid w:val="616B5187"/>
    <w:rsid w:val="6AEF13E6"/>
    <w:rsid w:val="79E7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 Spacing"/>
    <w:qFormat/>
    <w:uiPriority w:val="1"/>
    <w:pPr>
      <w:widowControl w:val="0"/>
      <w:spacing w:line="540" w:lineRule="exact"/>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1724</Words>
  <Characters>1811</Characters>
  <Lines>0</Lines>
  <Paragraphs>0</Paragraphs>
  <TotalTime>0</TotalTime>
  <ScaleCrop>false</ScaleCrop>
  <LinksUpToDate>false</LinksUpToDate>
  <CharactersWithSpaces>1852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2021-03-08T01:36:00Z</dcterms:created>
  <dc:creator>睿睿</dc:creator>
  <cp:lastModifiedBy>Administrator</cp:lastModifiedBy>
  <cp:lastPrinted>2021-04-12T08:14:00Z</cp:lastPrinted>
  <dcterms:modified xsi:type="dcterms:W3CDTF">2022-05-09T03:29:06Z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070B8DBD884B44DEBA66EFBF5AF0451D</vt:lpwstr>
  </property>
</Properties>
</file>