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p>
    <w:p>
      <w:pPr>
        <w:jc w:val="center"/>
        <w:rPr>
          <w:rFonts w:hint="eastAsia"/>
          <w:sz w:val="32"/>
          <w:szCs w:val="32"/>
        </w:rPr>
      </w:pPr>
    </w:p>
    <w:p>
      <w:pPr>
        <w:jc w:val="center"/>
        <w:rPr>
          <w:rFonts w:hint="eastAsia"/>
          <w:sz w:val="32"/>
          <w:szCs w:val="32"/>
        </w:rPr>
      </w:pPr>
    </w:p>
    <w:p>
      <w:pPr>
        <w:ind w:firstLine="1280" w:firstLineChars="400"/>
        <w:rPr>
          <w:sz w:val="32"/>
          <w:szCs w:val="32"/>
        </w:rPr>
      </w:pPr>
      <w:r>
        <w:rPr>
          <w:rFonts w:hint="eastAsia"/>
          <w:sz w:val="32"/>
          <w:szCs w:val="32"/>
        </w:rPr>
        <w:t>益阳南洞庭湖自然保护区南县管理局2020年</w:t>
      </w:r>
    </w:p>
    <w:p>
      <w:pPr>
        <w:jc w:val="center"/>
        <w:rPr>
          <w:sz w:val="32"/>
          <w:szCs w:val="32"/>
        </w:rPr>
      </w:pPr>
      <w:r>
        <w:rPr>
          <w:rFonts w:hint="eastAsia"/>
          <w:sz w:val="32"/>
          <w:szCs w:val="32"/>
        </w:rPr>
        <w:t>部门整体支出绩效自评报告</w:t>
      </w:r>
    </w:p>
    <w:p>
      <w:pPr>
        <w:pStyle w:val="6"/>
        <w:numPr>
          <w:ilvl w:val="0"/>
          <w:numId w:val="1"/>
        </w:numPr>
        <w:ind w:firstLineChars="0"/>
        <w:rPr>
          <w:sz w:val="30"/>
          <w:szCs w:val="30"/>
        </w:rPr>
      </w:pPr>
      <w:r>
        <w:rPr>
          <w:rFonts w:hint="eastAsia"/>
          <w:sz w:val="30"/>
          <w:szCs w:val="30"/>
        </w:rPr>
        <w:t>单位整体情况</w:t>
      </w:r>
    </w:p>
    <w:p>
      <w:pPr>
        <w:ind w:firstLine="480" w:firstLineChars="150"/>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益阳南洞庭湖自然保护区南县管理局为县委直属</w:t>
      </w:r>
      <w:r>
        <w:rPr>
          <w:rFonts w:hint="eastAsia" w:ascii="Times New Roman" w:hAnsi="Times New Roman" w:eastAsia="仿宋_GB2312" w:cs="Times New Roman"/>
          <w:kern w:val="21"/>
          <w:sz w:val="32"/>
          <w:szCs w:val="32"/>
          <w:lang w:eastAsia="zh-CN"/>
        </w:rPr>
        <w:t>正</w:t>
      </w:r>
      <w:r>
        <w:rPr>
          <w:rFonts w:hint="eastAsia" w:ascii="Times New Roman" w:hAnsi="Times New Roman" w:eastAsia="仿宋_GB2312" w:cs="Times New Roman"/>
          <w:kern w:val="21"/>
          <w:sz w:val="32"/>
          <w:szCs w:val="32"/>
        </w:rPr>
        <w:t>科级公益</w:t>
      </w:r>
      <w:r>
        <w:rPr>
          <w:rFonts w:hint="eastAsia" w:ascii="Times New Roman" w:hAnsi="Times New Roman" w:eastAsia="仿宋_GB2312" w:cs="Times New Roman"/>
          <w:kern w:val="21"/>
          <w:sz w:val="32"/>
          <w:szCs w:val="32"/>
          <w:lang w:eastAsia="zh-CN"/>
        </w:rPr>
        <w:t>一</w:t>
      </w:r>
      <w:r>
        <w:rPr>
          <w:rFonts w:hint="eastAsia" w:ascii="Times New Roman" w:hAnsi="Times New Roman" w:eastAsia="仿宋_GB2312" w:cs="Times New Roman"/>
          <w:kern w:val="21"/>
          <w:sz w:val="32"/>
          <w:szCs w:val="32"/>
        </w:rPr>
        <w:t>类事业单位，加挂南县国家湿地公园牌子，归口县委县政府领导。主要职责是：</w:t>
      </w:r>
    </w:p>
    <w:p>
      <w:pPr>
        <w:overflowPunct w:val="0"/>
        <w:topLinePunct/>
        <w:spacing w:line="580" w:lineRule="exact"/>
        <w:ind w:firstLine="640" w:firstLineChars="200"/>
        <w:textAlignment w:val="baseline"/>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（1）宣传贯彻实施国家及省、市有关自然保护区和湿地公园保护管理的法律法规和政策。</w:t>
      </w:r>
    </w:p>
    <w:p>
      <w:pPr>
        <w:overflowPunct w:val="0"/>
        <w:topLinePunct/>
        <w:spacing w:line="580" w:lineRule="exact"/>
        <w:ind w:firstLine="640" w:firstLineChars="200"/>
        <w:textAlignment w:val="baseline"/>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（2）制定和实施自然保护区和湿地公园的各项管理制度，行驶自然保护区和湿地公园的各项管理职能。综合协调管理范围内水务、渔政、国土资源、环境保护和社会治安等工作。</w:t>
      </w:r>
    </w:p>
    <w:p>
      <w:pPr>
        <w:overflowPunct w:val="0"/>
        <w:topLinePunct/>
        <w:spacing w:line="580" w:lineRule="exact"/>
        <w:ind w:firstLine="640" w:firstLineChars="200"/>
        <w:textAlignment w:val="baseline"/>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（3）组织编制自然保护区和湿地公园的发展计划、规划，实施自然保护区和湿地公园的功能建设。按照自然保护区规划核心区、缓冲区、试验区，设置项目标志标牌和必要的防护措施。</w:t>
      </w:r>
    </w:p>
    <w:p>
      <w:pPr>
        <w:overflowPunct w:val="0"/>
        <w:topLinePunct/>
        <w:spacing w:line="580" w:lineRule="exact"/>
        <w:ind w:firstLine="640" w:firstLineChars="200"/>
        <w:textAlignment w:val="baseline"/>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（4）组织实施自然保护区和湿地公园内自然资源的调查、监测和保护工作，救护和处理送交的野生动植物及其产品；负责自然保护区和湿地公园内修复建设项目的策划及获准后的组织实施。</w:t>
      </w:r>
    </w:p>
    <w:p>
      <w:pPr>
        <w:overflowPunct w:val="0"/>
        <w:topLinePunct/>
        <w:spacing w:line="580" w:lineRule="exact"/>
        <w:ind w:firstLine="640" w:firstLineChars="200"/>
        <w:textAlignment w:val="baseline"/>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（5）组织开展自然保护区和湿地公园法规政策宣传教育和自然资源展示，向社会公示自然保护区和湿地公园地理地图和界线。</w:t>
      </w:r>
    </w:p>
    <w:p>
      <w:pPr>
        <w:overflowPunct w:val="0"/>
        <w:topLinePunct/>
        <w:spacing w:line="580" w:lineRule="exact"/>
        <w:ind w:firstLine="640" w:firstLineChars="200"/>
        <w:textAlignment w:val="baseline"/>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（6）负责自然保护区和湿地公园综合管理、日常巡查管护，</w:t>
      </w:r>
    </w:p>
    <w:p>
      <w:pPr>
        <w:overflowPunct w:val="0"/>
        <w:topLinePunct/>
        <w:spacing w:line="580" w:lineRule="exact"/>
        <w:ind w:firstLine="640" w:firstLineChars="200"/>
        <w:textAlignment w:val="baseline"/>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（7）负责自然保护区和湿地公园的合理利用工作，规范自然保护区和湿地公园旅游秩序，组织开展观光旅游。</w:t>
      </w:r>
    </w:p>
    <w:p>
      <w:pPr>
        <w:overflowPunct w:val="0"/>
        <w:topLinePunct/>
        <w:spacing w:line="580" w:lineRule="exact"/>
        <w:ind w:firstLine="640" w:firstLineChars="200"/>
        <w:textAlignment w:val="baseline"/>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（8）完成县委、县政府和上级主管部门交办的其他事项。</w:t>
      </w:r>
    </w:p>
    <w:p>
      <w:pPr>
        <w:overflowPunct w:val="0"/>
        <w:topLinePunct/>
        <w:spacing w:line="580" w:lineRule="exact"/>
        <w:ind w:firstLine="640" w:firstLineChars="200"/>
        <w:textAlignment w:val="baseline"/>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益阳南洞庭湖自然保护区南县管理局</w:t>
      </w:r>
      <w:r>
        <w:rPr>
          <w:rFonts w:ascii="Times New Roman" w:hAnsi="Times New Roman" w:eastAsia="仿宋_GB2312" w:cs="Times New Roman"/>
          <w:kern w:val="21"/>
          <w:sz w:val="32"/>
          <w:szCs w:val="32"/>
        </w:rPr>
        <w:t xml:space="preserve">内设职能股室 </w:t>
      </w:r>
      <w:r>
        <w:rPr>
          <w:rFonts w:hint="eastAsia" w:ascii="Times New Roman" w:hAnsi="Times New Roman" w:eastAsia="仿宋_GB2312" w:cs="Times New Roman"/>
          <w:color w:val="0070C0"/>
          <w:kern w:val="21"/>
          <w:sz w:val="32"/>
          <w:szCs w:val="32"/>
        </w:rPr>
        <w:t>5</w:t>
      </w:r>
      <w:r>
        <w:rPr>
          <w:rFonts w:ascii="Times New Roman" w:hAnsi="Times New Roman" w:eastAsia="仿宋_GB2312" w:cs="Times New Roman"/>
          <w:kern w:val="21"/>
          <w:sz w:val="32"/>
          <w:szCs w:val="32"/>
        </w:rPr>
        <w:t>个</w:t>
      </w:r>
      <w:r>
        <w:rPr>
          <w:rFonts w:hint="eastAsia" w:ascii="Times New Roman" w:hAnsi="Times New Roman" w:eastAsia="仿宋_GB2312" w:cs="Times New Roman"/>
          <w:kern w:val="21"/>
          <w:sz w:val="32"/>
          <w:szCs w:val="32"/>
        </w:rPr>
        <w:t>，包含综合股、资源保护股、宣传教育股、舵杆洲管理站、天星洲管理站。</w:t>
      </w:r>
      <w:r>
        <w:rPr>
          <w:rFonts w:ascii="Times New Roman" w:hAnsi="Times New Roman" w:eastAsia="仿宋_GB2312" w:cs="Times New Roman"/>
          <w:kern w:val="21"/>
          <w:sz w:val="32"/>
          <w:szCs w:val="32"/>
        </w:rPr>
        <w:t xml:space="preserve">有在职人员 </w:t>
      </w:r>
      <w:r>
        <w:rPr>
          <w:rFonts w:hint="eastAsia" w:ascii="Times New Roman" w:hAnsi="Times New Roman" w:eastAsia="仿宋_GB2312" w:cs="Times New Roman"/>
          <w:color w:val="0070C0"/>
          <w:kern w:val="21"/>
          <w:sz w:val="32"/>
          <w:szCs w:val="32"/>
        </w:rPr>
        <w:t>18</w:t>
      </w:r>
      <w:r>
        <w:rPr>
          <w:rFonts w:ascii="Times New Roman" w:hAnsi="Times New Roman" w:eastAsia="仿宋_GB2312" w:cs="Times New Roman"/>
          <w:kern w:val="21"/>
          <w:sz w:val="32"/>
          <w:szCs w:val="32"/>
        </w:rPr>
        <w:t xml:space="preserve"> 人。根据党和国家机构改革“三定”方案：全局总编制为</w:t>
      </w:r>
      <w:r>
        <w:rPr>
          <w:rFonts w:ascii="Times New Roman" w:hAnsi="Times New Roman" w:eastAsia="仿宋_GB2312" w:cs="Times New Roman"/>
          <w:color w:val="0070C0"/>
          <w:kern w:val="21"/>
          <w:sz w:val="32"/>
          <w:szCs w:val="32"/>
        </w:rPr>
        <w:t xml:space="preserve"> </w:t>
      </w:r>
      <w:r>
        <w:rPr>
          <w:rFonts w:hint="eastAsia" w:ascii="Times New Roman" w:hAnsi="Times New Roman" w:eastAsia="仿宋_GB2312" w:cs="Times New Roman"/>
          <w:color w:val="0070C0"/>
          <w:kern w:val="21"/>
          <w:sz w:val="32"/>
          <w:szCs w:val="32"/>
        </w:rPr>
        <w:t>24</w:t>
      </w:r>
      <w:r>
        <w:rPr>
          <w:rFonts w:ascii="Times New Roman" w:hAnsi="Times New Roman" w:eastAsia="仿宋_GB2312" w:cs="Times New Roman"/>
          <w:kern w:val="21"/>
          <w:sz w:val="32"/>
          <w:szCs w:val="32"/>
        </w:rPr>
        <w:t xml:space="preserve"> 个，其中</w:t>
      </w:r>
      <w:r>
        <w:rPr>
          <w:rFonts w:hint="eastAsia" w:ascii="Times New Roman" w:hAnsi="Times New Roman" w:eastAsia="仿宋_GB2312" w:cs="Times New Roman"/>
          <w:kern w:val="21"/>
          <w:sz w:val="32"/>
          <w:szCs w:val="32"/>
        </w:rPr>
        <w:t>全额</w:t>
      </w:r>
      <w:r>
        <w:rPr>
          <w:rFonts w:ascii="Times New Roman" w:hAnsi="Times New Roman" w:eastAsia="仿宋_GB2312" w:cs="Times New Roman"/>
          <w:kern w:val="21"/>
          <w:sz w:val="32"/>
          <w:szCs w:val="32"/>
        </w:rPr>
        <w:t xml:space="preserve">事业编 </w:t>
      </w:r>
      <w:r>
        <w:rPr>
          <w:rFonts w:ascii="Times New Roman" w:hAnsi="Times New Roman" w:eastAsia="仿宋_GB2312" w:cs="Times New Roman"/>
          <w:color w:val="0070C0"/>
          <w:kern w:val="21"/>
          <w:sz w:val="32"/>
          <w:szCs w:val="32"/>
        </w:rPr>
        <w:t>2</w:t>
      </w:r>
      <w:r>
        <w:rPr>
          <w:rFonts w:hint="eastAsia" w:ascii="Times New Roman" w:hAnsi="Times New Roman" w:eastAsia="仿宋_GB2312" w:cs="Times New Roman"/>
          <w:color w:val="0070C0"/>
          <w:kern w:val="21"/>
          <w:sz w:val="32"/>
          <w:szCs w:val="32"/>
        </w:rPr>
        <w:t>4</w:t>
      </w:r>
      <w:r>
        <w:rPr>
          <w:rFonts w:ascii="Times New Roman" w:hAnsi="Times New Roman" w:eastAsia="仿宋_GB2312" w:cs="Times New Roman"/>
          <w:kern w:val="21"/>
          <w:sz w:val="32"/>
          <w:szCs w:val="32"/>
        </w:rPr>
        <w:t>个。</w:t>
      </w:r>
    </w:p>
    <w:p>
      <w:pPr>
        <w:pStyle w:val="6"/>
        <w:numPr>
          <w:ilvl w:val="0"/>
          <w:numId w:val="1"/>
        </w:numPr>
        <w:overflowPunct w:val="0"/>
        <w:topLinePunct/>
        <w:spacing w:line="580" w:lineRule="exact"/>
        <w:ind w:firstLineChars="0"/>
        <w:textAlignment w:val="baseline"/>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资金使用及管理情况</w:t>
      </w:r>
    </w:p>
    <w:p>
      <w:pPr>
        <w:overflowPunct w:val="0"/>
        <w:topLinePunct/>
        <w:spacing w:line="580" w:lineRule="exact"/>
        <w:ind w:firstLine="480" w:firstLineChars="150"/>
        <w:textAlignment w:val="baseline"/>
        <w:rPr>
          <w:rFonts w:ascii="Times New Roman" w:hAnsi="Times New Roman" w:eastAsia="仿宋_GB2312" w:cs="Times New Roman"/>
          <w:color w:val="000000"/>
          <w:kern w:val="21"/>
          <w:sz w:val="32"/>
          <w:szCs w:val="32"/>
        </w:rPr>
      </w:pPr>
      <w:r>
        <w:rPr>
          <w:rFonts w:hint="eastAsia" w:ascii="Times New Roman" w:hAnsi="Times New Roman" w:eastAsia="仿宋_GB2312" w:cs="Times New Roman"/>
          <w:color w:val="000000"/>
          <w:kern w:val="21"/>
          <w:sz w:val="32"/>
          <w:szCs w:val="32"/>
        </w:rPr>
        <w:t>2020年总支出1387.16万元，其中工资福利支出168.07万元，商品服务支出1143.52万元，对个人和家庭的补助6.82万元，设备购置68.75万元。</w:t>
      </w:r>
    </w:p>
    <w:p>
      <w:pPr>
        <w:overflowPunct w:val="0"/>
        <w:topLinePunct/>
        <w:spacing w:line="580" w:lineRule="exact"/>
        <w:ind w:firstLine="320" w:firstLineChars="100"/>
        <w:textAlignment w:val="baseline"/>
        <w:rPr>
          <w:rFonts w:ascii="Times New Roman" w:hAnsi="Times New Roman" w:eastAsia="仿宋_GB2312" w:cs="Times New Roman"/>
          <w:color w:val="000000"/>
          <w:kern w:val="21"/>
          <w:sz w:val="32"/>
          <w:szCs w:val="32"/>
        </w:rPr>
      </w:pPr>
      <w:r>
        <w:rPr>
          <w:rFonts w:hint="eastAsia" w:ascii="Times New Roman" w:hAnsi="Times New Roman" w:eastAsia="仿宋_GB2312" w:cs="Times New Roman"/>
          <w:color w:val="000000"/>
          <w:kern w:val="21"/>
          <w:sz w:val="32"/>
          <w:szCs w:val="32"/>
        </w:rPr>
        <w:t>1、无公款出国（境）费用。没有以招商、考察为由的出国（境）旅游，没有公款支付应有个人承担的差旅费用。</w:t>
      </w:r>
    </w:p>
    <w:p>
      <w:pPr>
        <w:ind w:firstLine="320" w:firstLineChars="100"/>
        <w:rPr>
          <w:rFonts w:ascii="Times New Roman" w:hAnsi="Times New Roman" w:eastAsia="仿宋_GB2312" w:cs="Times New Roman"/>
          <w:color w:val="000000"/>
          <w:kern w:val="21"/>
          <w:sz w:val="32"/>
          <w:szCs w:val="32"/>
        </w:rPr>
      </w:pPr>
      <w:r>
        <w:rPr>
          <w:rFonts w:hint="eastAsia" w:ascii="Times New Roman" w:hAnsi="Times New Roman" w:eastAsia="仿宋_GB2312" w:cs="Times New Roman"/>
          <w:color w:val="000000"/>
          <w:kern w:val="21"/>
          <w:sz w:val="32"/>
          <w:szCs w:val="32"/>
        </w:rPr>
        <w:t>2、机关财务管理。2020年机关办公费3.95万元，差旅费5.68万元，公务接待费9.41万元。我单位严格执行政府相关制度规定，未违规发放节日慰问、加班补助、奖金等其他补助。2020年在财政账务检查期间发现的部分招待发票未附接待函和未注明陪同人员以及部分差旅费未附差旅审批涵的3三处不规范，已及时进行整改，严格履行公务接待及差旅报销的相关制度，控制相关预算。</w:t>
      </w:r>
    </w:p>
    <w:p>
      <w:pPr>
        <w:ind w:firstLine="320" w:firstLineChars="100"/>
        <w:rPr>
          <w:rFonts w:ascii="Times New Roman" w:hAnsi="Times New Roman" w:eastAsia="仿宋_GB2312" w:cs="Times New Roman"/>
          <w:color w:val="000000"/>
          <w:kern w:val="21"/>
          <w:sz w:val="32"/>
          <w:szCs w:val="32"/>
        </w:rPr>
      </w:pPr>
      <w:r>
        <w:rPr>
          <w:rFonts w:hint="eastAsia" w:ascii="Times New Roman" w:hAnsi="Times New Roman" w:eastAsia="仿宋_GB2312" w:cs="Times New Roman"/>
          <w:color w:val="000000"/>
          <w:kern w:val="21"/>
          <w:sz w:val="32"/>
          <w:szCs w:val="32"/>
        </w:rPr>
        <w:t>三、绩效管理工作开展情况</w:t>
      </w:r>
    </w:p>
    <w:p>
      <w:pPr>
        <w:ind w:firstLine="320" w:firstLineChars="100"/>
        <w:rPr>
          <w:rFonts w:ascii="Times New Roman" w:hAnsi="Times New Roman" w:eastAsia="仿宋_GB2312" w:cs="Times New Roman"/>
          <w:color w:val="000000"/>
          <w:kern w:val="21"/>
          <w:sz w:val="32"/>
          <w:szCs w:val="32"/>
        </w:rPr>
      </w:pPr>
      <w:r>
        <w:rPr>
          <w:rFonts w:hint="eastAsia" w:ascii="Times New Roman" w:hAnsi="Times New Roman" w:eastAsia="仿宋_GB2312" w:cs="Times New Roman"/>
          <w:color w:val="000000"/>
          <w:kern w:val="21"/>
          <w:sz w:val="32"/>
          <w:szCs w:val="32"/>
        </w:rPr>
        <w:t>益阳南洞庭湖自然保护区南县管理局2020年度一般公共预算项目支出全面开展绩效评价工作，县级专项资金1008.26 万元，其中专项商品和服务支出100万元（野生动物保护与救助5万元，勘界立桩维护费10万元，行政执法10万元，科研监测22万元，巡护装备5万元，生态保护科教12万元，湿地及鸟类栖息地生态修复20万元，争资立项8万元，网络专线8万元），对附属单位补助894.26万元。一般公共预算项目支出占总额74.25%，从评价情况来看，项目立项程序完整规范，执行及时有效，较好的实现了绩效目标，专项资金坚决执行“专人管理，专户储存，转账核算，专项使用”的原则，严格执行财务管理制度，规范审批程序。</w:t>
      </w:r>
    </w:p>
    <w:p>
      <w:pPr>
        <w:ind w:firstLine="320" w:firstLineChars="100"/>
        <w:rPr>
          <w:rFonts w:ascii="Times New Roman" w:hAnsi="Times New Roman" w:eastAsia="仿宋_GB2312" w:cs="Times New Roman"/>
          <w:color w:val="000000"/>
          <w:kern w:val="21"/>
          <w:sz w:val="32"/>
          <w:szCs w:val="32"/>
        </w:rPr>
      </w:pPr>
      <w:r>
        <w:rPr>
          <w:rFonts w:hint="eastAsia" w:ascii="Times New Roman" w:hAnsi="Times New Roman" w:eastAsia="仿宋_GB2312" w:cs="Times New Roman"/>
          <w:color w:val="000000"/>
          <w:kern w:val="21"/>
          <w:sz w:val="32"/>
          <w:szCs w:val="32"/>
        </w:rPr>
        <w:t>四、不足和建议</w:t>
      </w:r>
    </w:p>
    <w:p>
      <w:pPr>
        <w:ind w:firstLine="320" w:firstLineChars="100"/>
        <w:rPr>
          <w:rFonts w:ascii="Times New Roman" w:hAnsi="Times New Roman" w:eastAsia="仿宋_GB2312" w:cs="Times New Roman"/>
          <w:color w:val="000000"/>
          <w:kern w:val="21"/>
          <w:sz w:val="32"/>
          <w:szCs w:val="32"/>
        </w:rPr>
      </w:pPr>
      <w:r>
        <w:rPr>
          <w:rFonts w:hint="eastAsia" w:ascii="Times New Roman" w:hAnsi="Times New Roman" w:eastAsia="仿宋_GB2312" w:cs="Times New Roman"/>
          <w:color w:val="000000"/>
          <w:kern w:val="21"/>
          <w:sz w:val="32"/>
          <w:szCs w:val="32"/>
        </w:rPr>
        <w:t>益阳南洞庭湖自然保护去南县管理局整体绩效目标申报工作有待加强，绩效自评工作报告质量有待提高，监督管理工作有待加强。</w:t>
      </w:r>
    </w:p>
    <w:p>
      <w:pPr>
        <w:ind w:firstLine="320" w:firstLineChars="100"/>
        <w:rPr>
          <w:rFonts w:ascii="Times New Roman" w:hAnsi="Times New Roman" w:eastAsia="仿宋_GB2312" w:cs="Times New Roman"/>
          <w:color w:val="000000"/>
          <w:kern w:val="21"/>
          <w:sz w:val="32"/>
          <w:szCs w:val="32"/>
        </w:rPr>
      </w:pPr>
      <w:r>
        <w:rPr>
          <w:rFonts w:hint="eastAsia" w:ascii="Times New Roman" w:hAnsi="Times New Roman" w:eastAsia="仿宋_GB2312" w:cs="Times New Roman"/>
          <w:color w:val="000000"/>
          <w:kern w:val="21"/>
          <w:sz w:val="32"/>
          <w:szCs w:val="32"/>
        </w:rPr>
        <w:t xml:space="preserve">                 </w:t>
      </w:r>
    </w:p>
    <w:p>
      <w:pPr>
        <w:ind w:firstLine="3040" w:firstLineChars="950"/>
        <w:rPr>
          <w:rFonts w:ascii="Times New Roman" w:hAnsi="Times New Roman" w:eastAsia="仿宋_GB2312" w:cs="Times New Roman"/>
          <w:color w:val="000000"/>
          <w:kern w:val="21"/>
          <w:sz w:val="32"/>
          <w:szCs w:val="32"/>
        </w:rPr>
      </w:pPr>
      <w:r>
        <w:rPr>
          <w:rFonts w:hint="eastAsia" w:ascii="Times New Roman" w:hAnsi="Times New Roman" w:eastAsia="仿宋_GB2312" w:cs="Times New Roman"/>
          <w:color w:val="000000"/>
          <w:kern w:val="21"/>
          <w:sz w:val="32"/>
          <w:szCs w:val="32"/>
        </w:rPr>
        <w:t>益阳南洞庭湖自然保护区南县管理局</w:t>
      </w:r>
    </w:p>
    <w:p>
      <w:pPr>
        <w:rPr>
          <w:rFonts w:ascii="Times New Roman" w:hAnsi="Times New Roman" w:eastAsia="仿宋_GB2312" w:cs="Times New Roman"/>
          <w:color w:val="000000"/>
          <w:kern w:val="21"/>
          <w:sz w:val="32"/>
          <w:szCs w:val="32"/>
        </w:rPr>
      </w:pPr>
      <w:r>
        <w:rPr>
          <w:rFonts w:hint="eastAsia"/>
          <w:kern w:val="21"/>
        </w:rPr>
        <w:t xml:space="preserve">                                          </w:t>
      </w:r>
      <w:r>
        <w:rPr>
          <w:rFonts w:hint="eastAsia" w:ascii="Times New Roman" w:hAnsi="Times New Roman" w:eastAsia="仿宋_GB2312" w:cs="Times New Roman"/>
          <w:color w:val="000000"/>
          <w:kern w:val="21"/>
          <w:sz w:val="32"/>
          <w:szCs w:val="32"/>
        </w:rPr>
        <w:t xml:space="preserve">  2021年4月2日</w:t>
      </w:r>
    </w:p>
    <w:p>
      <w:pPr>
        <w:overflowPunct w:val="0"/>
        <w:topLinePunct/>
        <w:spacing w:line="580" w:lineRule="exact"/>
        <w:textAlignment w:val="baseline"/>
        <w:rPr>
          <w:rFonts w:ascii="Times New Roman" w:hAnsi="Times New Roman" w:eastAsia="仿宋_GB2312" w:cs="Times New Roman"/>
          <w:color w:val="000000"/>
          <w:kern w:val="21"/>
          <w:sz w:val="32"/>
          <w:szCs w:val="32"/>
        </w:rPr>
      </w:pPr>
    </w:p>
    <w:p>
      <w:pPr>
        <w:overflowPunct w:val="0"/>
        <w:topLinePunct/>
        <w:spacing w:line="580" w:lineRule="exact"/>
        <w:ind w:firstLine="620" w:firstLineChars="200"/>
        <w:textAlignment w:val="baseline"/>
        <w:rPr>
          <w:rFonts w:ascii="Times New Roman" w:hAnsi="Times New Roman" w:eastAsia="楷体_GB2312" w:cs="Times New Roman"/>
          <w:color w:val="0070C0"/>
          <w:kern w:val="21"/>
          <w:sz w:val="31"/>
          <w:szCs w:val="31"/>
        </w:rPr>
      </w:pPr>
    </w:p>
    <w:p>
      <w:pPr>
        <w:jc w:val="center"/>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val="en-US" w:eastAsia="zh-CN"/>
        </w:rPr>
        <w:t>2020年度</w:t>
      </w:r>
      <w:r>
        <w:rPr>
          <w:rFonts w:hint="eastAsia" w:asciiTheme="majorEastAsia" w:hAnsiTheme="majorEastAsia" w:eastAsiaTheme="majorEastAsia" w:cstheme="majorEastAsia"/>
          <w:sz w:val="32"/>
          <w:szCs w:val="32"/>
          <w:lang w:eastAsia="zh-CN"/>
        </w:rPr>
        <w:t>益阳南洞庭湖自然保护区南县管理局</w:t>
      </w:r>
    </w:p>
    <w:p>
      <w:pPr>
        <w:jc w:val="cente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项目支出绩效评价报告</w:t>
      </w:r>
    </w:p>
    <w:p>
      <w:pPr>
        <w:numPr>
          <w:ilvl w:val="0"/>
          <w:numId w:val="2"/>
        </w:numPr>
        <w:ind w:firstLine="643" w:firstLineChars="200"/>
        <w:jc w:val="both"/>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项目基本情况</w:t>
      </w:r>
    </w:p>
    <w:p>
      <w:pPr>
        <w:numPr>
          <w:ilvl w:val="0"/>
          <w:numId w:val="0"/>
        </w:numPr>
        <w:ind w:firstLine="643" w:firstLineChars="200"/>
        <w:jc w:val="both"/>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（一）项目基本情况简介</w:t>
      </w:r>
    </w:p>
    <w:p>
      <w:pPr>
        <w:numPr>
          <w:ilvl w:val="0"/>
          <w:numId w:val="0"/>
        </w:numPr>
        <w:ind w:firstLine="900" w:firstLineChars="300"/>
        <w:jc w:val="both"/>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益阳南洞庭湖自然保护区南县管理局20</w:t>
      </w:r>
      <w:r>
        <w:rPr>
          <w:rFonts w:hint="eastAsia" w:asciiTheme="minorEastAsia" w:hAnsiTheme="minorEastAsia" w:cstheme="minorEastAsia"/>
          <w:sz w:val="30"/>
          <w:szCs w:val="30"/>
          <w:lang w:val="en-US" w:eastAsia="zh-CN"/>
        </w:rPr>
        <w:t>20</w:t>
      </w:r>
      <w:r>
        <w:rPr>
          <w:rFonts w:hint="eastAsia" w:asciiTheme="minorEastAsia" w:hAnsiTheme="minorEastAsia" w:eastAsiaTheme="minorEastAsia" w:cstheme="minorEastAsia"/>
          <w:sz w:val="30"/>
          <w:szCs w:val="30"/>
          <w:lang w:val="en-US" w:eastAsia="zh-CN"/>
        </w:rPr>
        <w:t>年项目支出</w:t>
      </w:r>
      <w:r>
        <w:rPr>
          <w:rFonts w:hint="eastAsia" w:asciiTheme="minorEastAsia" w:hAnsiTheme="minorEastAsia" w:cstheme="minorEastAsia"/>
          <w:sz w:val="30"/>
          <w:szCs w:val="30"/>
          <w:lang w:val="en-US" w:eastAsia="zh-CN"/>
        </w:rPr>
        <w:t>1084.3</w:t>
      </w:r>
      <w:r>
        <w:rPr>
          <w:rFonts w:hint="eastAsia" w:asciiTheme="minorEastAsia" w:hAnsiTheme="minorEastAsia" w:eastAsiaTheme="minorEastAsia" w:cstheme="minorEastAsia"/>
          <w:sz w:val="30"/>
          <w:szCs w:val="30"/>
          <w:lang w:val="en-US" w:eastAsia="zh-CN"/>
        </w:rPr>
        <w:t>万元。其中：</w:t>
      </w: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cstheme="minorEastAsia"/>
          <w:sz w:val="30"/>
          <w:szCs w:val="30"/>
          <w:lang w:val="en-US" w:eastAsia="zh-CN"/>
        </w:rPr>
        <w:t>生态保护科教16.8</w:t>
      </w:r>
      <w:r>
        <w:rPr>
          <w:rFonts w:hint="eastAsia" w:asciiTheme="minorEastAsia" w:hAnsiTheme="minorEastAsia" w:eastAsiaTheme="minorEastAsia" w:cstheme="minorEastAsia"/>
          <w:sz w:val="30"/>
          <w:szCs w:val="30"/>
          <w:lang w:val="en-US" w:eastAsia="zh-CN"/>
        </w:rPr>
        <w:t>万元：</w:t>
      </w:r>
      <w:r>
        <w:rPr>
          <w:rFonts w:hint="eastAsia" w:asciiTheme="minorEastAsia" w:hAnsiTheme="minorEastAsia" w:cstheme="minorEastAsia"/>
          <w:sz w:val="30"/>
          <w:szCs w:val="30"/>
          <w:lang w:val="en-US" w:eastAsia="zh-CN"/>
        </w:rPr>
        <w:t>负责</w:t>
      </w:r>
      <w:r>
        <w:rPr>
          <w:rFonts w:hint="eastAsia" w:asciiTheme="minorEastAsia" w:hAnsiTheme="minorEastAsia" w:eastAsiaTheme="minorEastAsia" w:cstheme="minorEastAsia"/>
          <w:sz w:val="30"/>
          <w:szCs w:val="30"/>
          <w:lang w:val="en-US" w:eastAsia="zh-CN"/>
        </w:rPr>
        <w:t>世界湿地日宣传活动</w:t>
      </w: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cstheme="minorEastAsia"/>
          <w:sz w:val="30"/>
          <w:szCs w:val="30"/>
          <w:lang w:val="en-US" w:eastAsia="zh-CN"/>
        </w:rPr>
        <w:t>科研监测16.8</w:t>
      </w:r>
      <w:r>
        <w:rPr>
          <w:rFonts w:hint="eastAsia" w:asciiTheme="minorEastAsia" w:hAnsiTheme="minorEastAsia" w:eastAsiaTheme="minorEastAsia" w:cstheme="minorEastAsia"/>
          <w:sz w:val="30"/>
          <w:szCs w:val="30"/>
          <w:lang w:val="en-US" w:eastAsia="zh-CN"/>
        </w:rPr>
        <w:t>万元：</w:t>
      </w:r>
      <w:r>
        <w:rPr>
          <w:rFonts w:hint="eastAsia" w:asciiTheme="minorEastAsia" w:hAnsiTheme="minorEastAsia" w:cstheme="minorEastAsia"/>
          <w:sz w:val="30"/>
          <w:szCs w:val="30"/>
          <w:lang w:val="en-US" w:eastAsia="zh-CN"/>
        </w:rPr>
        <w:t>3、行政执法5.79万元：</w:t>
      </w:r>
      <w:r>
        <w:rPr>
          <w:rFonts w:hint="eastAsia" w:asciiTheme="minorEastAsia" w:hAnsiTheme="minorEastAsia" w:eastAsiaTheme="minorEastAsia" w:cstheme="minorEastAsia"/>
          <w:sz w:val="30"/>
          <w:szCs w:val="30"/>
          <w:lang w:val="en-US" w:eastAsia="zh-CN"/>
        </w:rPr>
        <w:t>负责湿地公园范围内的淞澧洪道、藕池河中支、西支、三仙湖水库、南茅运河区域进行日常巡护</w:t>
      </w:r>
      <w:r>
        <w:rPr>
          <w:rFonts w:hint="eastAsia" w:asciiTheme="minorEastAsia" w:hAnsiTheme="minorEastAsia" w:cstheme="minorEastAsia"/>
          <w:sz w:val="30"/>
          <w:szCs w:val="30"/>
          <w:lang w:val="en-US" w:eastAsia="zh-CN"/>
        </w:rPr>
        <w:t>执法；4、湿地及鸟类栖息地生态修复18万元：用于湿地范围内生物多样性恢复；5、争资立项7.9万元；6、网络专线7万元：保证湿地网络畅通；7、巡护装备5.48万元：湿地巡护装备补充；8、野生动物保护与救护4万元：湿地内野生动物保护及野生动物救护；9、勘界立桩维护费10万元：用于湿地界碑界桩修复保养；10、</w:t>
      </w:r>
      <w:r>
        <w:rPr>
          <w:rFonts w:hint="eastAsia" w:asciiTheme="minorEastAsia" w:hAnsiTheme="minorEastAsia" w:eastAsiaTheme="minorEastAsia" w:cstheme="minorEastAsia"/>
          <w:sz w:val="30"/>
          <w:szCs w:val="30"/>
          <w:lang w:val="en-US" w:eastAsia="zh-CN"/>
        </w:rPr>
        <w:t>天星洲管理站</w:t>
      </w:r>
      <w:r>
        <w:rPr>
          <w:rFonts w:hint="eastAsia" w:asciiTheme="minorEastAsia" w:hAnsiTheme="minorEastAsia" w:cstheme="minorEastAsia"/>
          <w:sz w:val="30"/>
          <w:szCs w:val="30"/>
          <w:lang w:val="en-US" w:eastAsia="zh-CN"/>
        </w:rPr>
        <w:t>739.51</w:t>
      </w:r>
      <w:r>
        <w:rPr>
          <w:rFonts w:hint="eastAsia" w:asciiTheme="minorEastAsia" w:hAnsiTheme="minorEastAsia" w:eastAsiaTheme="minorEastAsia" w:cstheme="minorEastAsia"/>
          <w:sz w:val="30"/>
          <w:szCs w:val="30"/>
          <w:lang w:val="en-US" w:eastAsia="zh-CN"/>
        </w:rPr>
        <w:t>万元：用于天星洲企业改制人员费用</w:t>
      </w:r>
      <w:r>
        <w:rPr>
          <w:rFonts w:hint="eastAsia" w:asciiTheme="minorEastAsia" w:hAnsiTheme="minorEastAsia" w:cstheme="minorEastAsia"/>
          <w:sz w:val="30"/>
          <w:szCs w:val="30"/>
          <w:lang w:val="en-US" w:eastAsia="zh-CN"/>
        </w:rPr>
        <w:t>；11、</w:t>
      </w:r>
      <w:r>
        <w:rPr>
          <w:rFonts w:hint="eastAsia" w:asciiTheme="minorEastAsia" w:hAnsiTheme="minorEastAsia" w:eastAsiaTheme="minorEastAsia" w:cstheme="minorEastAsia"/>
          <w:sz w:val="30"/>
          <w:szCs w:val="30"/>
          <w:lang w:val="en-US" w:eastAsia="zh-CN"/>
        </w:rPr>
        <w:t>舵杆洲管理站</w:t>
      </w:r>
      <w:r>
        <w:rPr>
          <w:rFonts w:hint="eastAsia" w:asciiTheme="minorEastAsia" w:hAnsiTheme="minorEastAsia" w:cstheme="minorEastAsia"/>
          <w:sz w:val="30"/>
          <w:szCs w:val="30"/>
          <w:lang w:val="en-US" w:eastAsia="zh-CN"/>
        </w:rPr>
        <w:t>192.63</w:t>
      </w:r>
      <w:r>
        <w:rPr>
          <w:rFonts w:hint="eastAsia" w:asciiTheme="minorEastAsia" w:hAnsiTheme="minorEastAsia" w:eastAsiaTheme="minorEastAsia" w:cstheme="minorEastAsia"/>
          <w:sz w:val="30"/>
          <w:szCs w:val="30"/>
          <w:lang w:val="en-US" w:eastAsia="zh-CN"/>
        </w:rPr>
        <w:t>万元：用于舵杆洲企业改制人员费用</w:t>
      </w:r>
      <w:r>
        <w:rPr>
          <w:rFonts w:hint="eastAsia" w:asciiTheme="minorEastAsia" w:hAnsiTheme="minorEastAsia" w:cstheme="minorEastAsia"/>
          <w:sz w:val="30"/>
          <w:szCs w:val="30"/>
          <w:lang w:val="en-US" w:eastAsia="zh-CN"/>
        </w:rPr>
        <w:t>；12、湿地设备购置14.01万元：湿地巡护必须设备的购置；13、图斑整改0.44万元：</w:t>
      </w:r>
      <w:r>
        <w:rPr>
          <w:rFonts w:hint="eastAsia" w:asciiTheme="minorEastAsia" w:hAnsiTheme="minorEastAsia" w:eastAsiaTheme="minorEastAsia" w:cstheme="minorEastAsia"/>
          <w:sz w:val="30"/>
          <w:szCs w:val="30"/>
          <w:lang w:val="en-US" w:eastAsia="zh-CN"/>
        </w:rPr>
        <w:t>负责益阳市长江经济带生态环境保护审计反馈的湖南南洲国家湿地公园范围内80处破坏图斑</w:t>
      </w:r>
      <w:r>
        <w:rPr>
          <w:rFonts w:hint="eastAsia" w:asciiTheme="minorEastAsia" w:hAnsiTheme="minorEastAsia" w:cstheme="minorEastAsia"/>
          <w:sz w:val="30"/>
          <w:szCs w:val="30"/>
          <w:lang w:val="en-US" w:eastAsia="zh-CN"/>
        </w:rPr>
        <w:t>的销号；14、湿地调规1.86万元：为优化湖南南洲国家湿地公园功能区区划，提高管理水平，实现湿地保护与经济发展的平衡，落实城乡统筹、乡村振兴战略，在原有总体规划即将到期的背景下，开展湿地公园调规及下一步总体规划工作；15、湿地保护与恢复补助30.08万元：小微湿地整治修复；16、湿地保护与恢复14万元：天星洲南渡湖堤岸线生态恢复。</w:t>
      </w:r>
    </w:p>
    <w:p>
      <w:pPr>
        <w:numPr>
          <w:ilvl w:val="0"/>
          <w:numId w:val="0"/>
        </w:numPr>
        <w:ind w:firstLine="904" w:firstLineChars="300"/>
        <w:jc w:val="both"/>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（二）、绩效目标设定及指标完成情况</w:t>
      </w:r>
    </w:p>
    <w:p>
      <w:pPr>
        <w:numPr>
          <w:ilvl w:val="0"/>
          <w:numId w:val="0"/>
        </w:numPr>
        <w:ind w:firstLine="900" w:firstLineChars="300"/>
        <w:rPr>
          <w:rFonts w:ascii="Arial" w:hAnsi="Arial" w:cs="Arial"/>
          <w:color w:val="333333"/>
          <w:sz w:val="21"/>
          <w:szCs w:val="21"/>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cstheme="minorEastAsia"/>
          <w:sz w:val="30"/>
          <w:szCs w:val="30"/>
          <w:lang w:val="en-US" w:eastAsia="zh-CN"/>
        </w:rPr>
        <w:t>生态保护科教专项：</w:t>
      </w:r>
      <w:r>
        <w:rPr>
          <w:rFonts w:hint="eastAsia" w:asciiTheme="minorEastAsia" w:hAnsiTheme="minorEastAsia" w:eastAsiaTheme="minorEastAsia" w:cstheme="minorEastAsia"/>
          <w:kern w:val="2"/>
          <w:sz w:val="30"/>
          <w:szCs w:val="30"/>
          <w:lang w:val="en-US" w:eastAsia="zh-CN" w:bidi="ar-SA"/>
        </w:rPr>
        <w:t>对全县的湿地宣传工作进行了认真的安排部署，通过电台、电视台、政府网站等新闻媒体单位进行了广泛的湿地宣传，重点宣传湿地类型、功能、效益、法规及保护湿地的重大意义，形成了爱护湿地、保护湿地的良好氛围，提高了全民湿地保护的自觉性。2020年湿地宣传教育中心共接待参观者35000余人，发放湿地宣传单和宣传手册</w:t>
      </w:r>
      <w:r>
        <w:rPr>
          <w:rFonts w:hint="eastAsia" w:asciiTheme="minorEastAsia" w:hAnsiTheme="minorEastAsia" w:cstheme="minorEastAsia"/>
          <w:kern w:val="2"/>
          <w:sz w:val="30"/>
          <w:szCs w:val="30"/>
          <w:lang w:val="en-US" w:eastAsia="zh-CN" w:bidi="ar-SA"/>
        </w:rPr>
        <w:t>1</w:t>
      </w:r>
      <w:r>
        <w:rPr>
          <w:rFonts w:hint="eastAsia" w:asciiTheme="minorEastAsia" w:hAnsiTheme="minorEastAsia" w:eastAsiaTheme="minorEastAsia" w:cstheme="minorEastAsia"/>
          <w:kern w:val="2"/>
          <w:sz w:val="30"/>
          <w:szCs w:val="30"/>
          <w:lang w:val="en-US" w:eastAsia="zh-CN" w:bidi="ar-SA"/>
        </w:rPr>
        <w:t>5000余份。</w:t>
      </w:r>
    </w:p>
    <w:p>
      <w:pPr>
        <w:pStyle w:val="3"/>
        <w:shd w:val="clear" w:color="auto" w:fill="FFFFFF"/>
        <w:spacing w:before="0" w:beforeAutospacing="0" w:after="225" w:afterAutospacing="0" w:line="360" w:lineRule="atLeast"/>
        <w:ind w:firstLine="900" w:firstLineChars="300"/>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2、科研监测专项：开展资源调查，促进了生态系统保护。在保护区技术力量不足的情况下，我们聘请了（北京丰草长林科技有限公司）对保护区的主要资源进行了多次较全面的调查，建立了监测体系。</w:t>
      </w:r>
    </w:p>
    <w:p>
      <w:pPr>
        <w:numPr>
          <w:ilvl w:val="0"/>
          <w:numId w:val="0"/>
        </w:numPr>
        <w:ind w:firstLine="900" w:firstLineChars="300"/>
        <w:jc w:val="both"/>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3、加强基础设施建设，充实了保护管理力量。一是组织力量整合队伍成立了执法办公室，人员素质得到进一步提高；二是改善了保护区设施；三是充实了保护管理力量。</w:t>
      </w:r>
    </w:p>
    <w:p>
      <w:pPr>
        <w:numPr>
          <w:ilvl w:val="0"/>
          <w:numId w:val="0"/>
        </w:numPr>
        <w:ind w:firstLine="900" w:firstLineChars="300"/>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4、</w:t>
      </w:r>
      <w:r>
        <w:rPr>
          <w:rFonts w:hint="eastAsia" w:asciiTheme="minorEastAsia" w:hAnsiTheme="minorEastAsia" w:cstheme="minorEastAsia"/>
          <w:kern w:val="2"/>
          <w:sz w:val="30"/>
          <w:szCs w:val="30"/>
          <w:lang w:val="en-US" w:eastAsia="zh-CN" w:bidi="ar-SA"/>
        </w:rPr>
        <w:t>行政执法专项：</w:t>
      </w:r>
      <w:r>
        <w:rPr>
          <w:rFonts w:hint="eastAsia" w:asciiTheme="minorEastAsia" w:hAnsiTheme="minorEastAsia" w:eastAsiaTheme="minorEastAsia" w:cstheme="minorEastAsia"/>
          <w:kern w:val="2"/>
          <w:sz w:val="30"/>
          <w:szCs w:val="30"/>
          <w:lang w:val="en-US" w:eastAsia="zh-CN" w:bidi="ar-SA"/>
        </w:rPr>
        <w:t>积极开展湿地公园和自然保护区内</w:t>
      </w:r>
      <w:r>
        <w:rPr>
          <w:rFonts w:hint="eastAsia" w:asciiTheme="minorEastAsia" w:hAnsiTheme="minorEastAsia" w:cstheme="minorEastAsia"/>
          <w:kern w:val="2"/>
          <w:sz w:val="30"/>
          <w:szCs w:val="30"/>
          <w:lang w:val="en-US" w:eastAsia="zh-CN" w:bidi="ar-SA"/>
        </w:rPr>
        <w:t>行政执法</w:t>
      </w:r>
      <w:r>
        <w:rPr>
          <w:rFonts w:hint="eastAsia" w:asciiTheme="minorEastAsia" w:hAnsiTheme="minorEastAsia" w:eastAsiaTheme="minorEastAsia" w:cstheme="minorEastAsia"/>
          <w:kern w:val="2"/>
          <w:sz w:val="30"/>
          <w:szCs w:val="30"/>
          <w:lang w:val="en-US" w:eastAsia="zh-CN" w:bidi="ar-SA"/>
        </w:rPr>
        <w:t>相关工作。根据县委县政府的统一安排，负责天星洲、舵杆洲区域权属范围内的禁捕和“三无”船舶清理工作。多次召开专题会议研究，层层压实责任，并成立了综合执法大队，明确专人负责，并安排了执法船4条，购置了执法无人机3台，执法记录仪6台，及其他相关相关执法设备。工作开展以来，我</w:t>
      </w:r>
      <w:r>
        <w:rPr>
          <w:rFonts w:hint="eastAsia" w:asciiTheme="minorEastAsia" w:hAnsiTheme="minorEastAsia" w:cstheme="minorEastAsia"/>
          <w:kern w:val="2"/>
          <w:sz w:val="30"/>
          <w:szCs w:val="30"/>
          <w:lang w:val="en-US" w:eastAsia="zh-CN" w:bidi="ar-SA"/>
        </w:rPr>
        <w:t>们</w:t>
      </w:r>
      <w:r>
        <w:rPr>
          <w:rFonts w:hint="eastAsia" w:asciiTheme="minorEastAsia" w:hAnsiTheme="minorEastAsia" w:eastAsiaTheme="minorEastAsia" w:cstheme="minorEastAsia"/>
          <w:kern w:val="2"/>
          <w:sz w:val="30"/>
          <w:szCs w:val="30"/>
          <w:lang w:val="en-US" w:eastAsia="zh-CN" w:bidi="ar-SA"/>
        </w:rPr>
        <w:t>巡护里程3900公里，收缴违规网具505条，“三无”船舶51艘。办理非法捕捞案件5起，抓获嫌疑人2名，渔获物小龙虾700余斤，其中1人已移送公安机关。</w:t>
      </w:r>
    </w:p>
    <w:p>
      <w:pPr>
        <w:pStyle w:val="3"/>
        <w:shd w:val="clear" w:color="auto" w:fill="FFFFFF"/>
        <w:spacing w:before="0" w:beforeAutospacing="0" w:after="225" w:afterAutospacing="0" w:line="360" w:lineRule="atLeast"/>
        <w:ind w:firstLine="983" w:firstLineChars="328"/>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5、湿地保护及鸟类栖息地生态修复专项：对湿地和鸟类栖息地生态环境进行了修复和改善，投放水生动植物等，有效的改善了湿地生态环境。</w:t>
      </w:r>
    </w:p>
    <w:p>
      <w:pPr>
        <w:pStyle w:val="3"/>
        <w:shd w:val="clear" w:color="auto" w:fill="FFFFFF"/>
        <w:spacing w:before="0" w:beforeAutospacing="0" w:after="225" w:afterAutospacing="0" w:line="360" w:lineRule="atLeast"/>
        <w:ind w:firstLine="983" w:firstLineChars="328"/>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6、网络专线专项：对天星洲、舵杆洲、湿地宣教中心设置了网络专线，优化了网络结构保证了业务的畅通。</w:t>
      </w:r>
    </w:p>
    <w:p>
      <w:pPr>
        <w:pStyle w:val="3"/>
        <w:shd w:val="clear" w:color="auto" w:fill="FFFFFF"/>
        <w:spacing w:before="0" w:beforeAutospacing="0" w:after="225" w:afterAutospacing="0" w:line="360" w:lineRule="atLeast"/>
        <w:ind w:firstLine="983" w:firstLineChars="328"/>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7、争资立项专项：2020年，我们圆满完成争资立项指标任务500万元。</w:t>
      </w:r>
    </w:p>
    <w:p>
      <w:pPr>
        <w:pStyle w:val="3"/>
        <w:shd w:val="clear" w:color="auto" w:fill="FFFFFF"/>
        <w:spacing w:before="0" w:beforeAutospacing="0" w:after="225" w:afterAutospacing="0" w:line="360" w:lineRule="atLeast"/>
        <w:ind w:firstLine="983" w:firstLineChars="328"/>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8、巡护装备专项：配备了摩托车等交通工具，采购了优质巡护服装，尽最大程度保障了巡护人员人身安全。</w:t>
      </w:r>
    </w:p>
    <w:p>
      <w:pPr>
        <w:pStyle w:val="3"/>
        <w:shd w:val="clear" w:color="auto" w:fill="FFFFFF"/>
        <w:spacing w:before="0" w:beforeAutospacing="0" w:after="225" w:afterAutospacing="0" w:line="360" w:lineRule="atLeast"/>
        <w:ind w:firstLine="983" w:firstLineChars="328"/>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kern w:val="2"/>
          <w:sz w:val="30"/>
          <w:szCs w:val="30"/>
          <w:lang w:val="en-US" w:eastAsia="zh-CN" w:bidi="ar-SA"/>
        </w:rPr>
        <w:t>9、</w:t>
      </w:r>
      <w:r>
        <w:rPr>
          <w:rFonts w:hint="eastAsia" w:asciiTheme="minorEastAsia" w:hAnsiTheme="minorEastAsia" w:cstheme="minorEastAsia"/>
          <w:sz w:val="30"/>
          <w:szCs w:val="30"/>
          <w:lang w:val="en-US" w:eastAsia="zh-CN"/>
        </w:rPr>
        <w:t>勘界立桩维护专项：对沱江流域、藕池河中支、藕池河西支、南茅运河、</w:t>
      </w:r>
      <w:r>
        <w:rPr>
          <w:rFonts w:hint="eastAsia" w:asciiTheme="minorEastAsia" w:hAnsiTheme="minorEastAsia" w:eastAsiaTheme="minorEastAsia" w:cstheme="minorEastAsia"/>
          <w:sz w:val="30"/>
          <w:szCs w:val="30"/>
          <w:lang w:val="en-US" w:eastAsia="zh-CN"/>
        </w:rPr>
        <w:t>淞澧洪道立桩维护。</w:t>
      </w:r>
    </w:p>
    <w:p>
      <w:pPr>
        <w:numPr>
          <w:ilvl w:val="0"/>
          <w:numId w:val="0"/>
        </w:numPr>
        <w:ind w:firstLine="900" w:firstLineChars="300"/>
        <w:jc w:val="both"/>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10、天星洲管理站：通过对天星洲企业改制后各类人员的妥善安排，以及天星洲项目的正常开展，其各方面达到相对稳定的状态。</w:t>
      </w:r>
    </w:p>
    <w:p>
      <w:pPr>
        <w:numPr>
          <w:ilvl w:val="0"/>
          <w:numId w:val="0"/>
        </w:numPr>
        <w:ind w:firstLine="900" w:firstLineChars="300"/>
        <w:jc w:val="both"/>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11、舵杆洲管理站：通过对舵杆洲企业改制后各类人员的妥善安排，以及舵杆洲项目的正常开展，其各方面达到相对稳定的状态。</w:t>
      </w:r>
    </w:p>
    <w:p>
      <w:pPr>
        <w:pStyle w:val="2"/>
        <w:rPr>
          <w:rFonts w:hint="default"/>
          <w:lang w:val="en-US" w:eastAsia="zh-CN"/>
        </w:rPr>
      </w:pPr>
      <w:r>
        <w:rPr>
          <w:rFonts w:hint="eastAsia" w:asciiTheme="minorEastAsia" w:hAnsiTheme="minorEastAsia" w:cstheme="minorEastAsia"/>
          <w:sz w:val="30"/>
          <w:szCs w:val="30"/>
          <w:lang w:val="en-US" w:eastAsia="zh-CN"/>
        </w:rPr>
        <w:t xml:space="preserve">      12、湿地设备购置：湿地无人机采购及基本设备购置，为湿地巡护提供设备支撑。</w:t>
      </w:r>
    </w:p>
    <w:p>
      <w:pPr>
        <w:numPr>
          <w:ilvl w:val="0"/>
          <w:numId w:val="0"/>
        </w:numPr>
        <w:ind w:firstLine="900" w:firstLineChars="300"/>
        <w:jc w:val="both"/>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13、湿地图斑整改项目：通过收到益阳市长江经济带生态环境保护审计反馈的湖南南洲国家湿地公园范围内80处破坏图斑情况，经过两轮申请销号，湖南南洲国家湿地公园内80个破坏图斑现已销号成功80个，经市人民政府确认全部销号成功。</w:t>
      </w:r>
    </w:p>
    <w:p>
      <w:pPr>
        <w:numPr>
          <w:ilvl w:val="0"/>
          <w:numId w:val="0"/>
        </w:numPr>
        <w:ind w:firstLine="900" w:firstLineChars="300"/>
        <w:jc w:val="both"/>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14、湿地调整规划项目：为优化湖南南洲国家湿地公园功能区区划，提高管理水平，实现湿地保护与经济发展的平衡，落实城乡统筹、乡村振兴战略，在原有总体规划即将到期的背景下，进行的湿地调规。</w:t>
      </w:r>
    </w:p>
    <w:p>
      <w:pPr>
        <w:pStyle w:val="2"/>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 xml:space="preserve">      15、湿地保护与恢复补助项目：完成了育新电排渠入河口1000米淤泥清理以及垃圾打捞。种植水土涵养林水杉584株，含笑282株。种植完成了湿地水生植物美人蕉、旱伞草、金钱草、再力花、黄菖蒲、狐尾草、泽泻、细叶莎草等栽植1000m²。投放鲢、草鱼、青鱼、斑鲫等水生动物2000尾。设立项目公示牌1个。</w:t>
      </w:r>
    </w:p>
    <w:p>
      <w:pPr>
        <w:ind w:firstLine="900" w:firstLineChars="300"/>
        <w:rPr>
          <w:rFonts w:hint="default" w:asciiTheme="minorEastAsia" w:hAnsiTheme="minorEastAsia" w:eastAsiaTheme="minorEastAsia" w:cstheme="minorEastAsia"/>
          <w:kern w:val="2"/>
          <w:sz w:val="30"/>
          <w:szCs w:val="30"/>
          <w:lang w:val="en-US" w:eastAsia="zh-CN" w:bidi="ar-SA"/>
        </w:rPr>
      </w:pPr>
      <w:r>
        <w:rPr>
          <w:rFonts w:hint="eastAsia" w:asciiTheme="minorEastAsia" w:hAnsiTheme="minorEastAsia" w:cstheme="minorEastAsia"/>
          <w:sz w:val="30"/>
          <w:szCs w:val="30"/>
          <w:lang w:val="en-US" w:eastAsia="zh-CN"/>
        </w:rPr>
        <w:t>16、湿地保护与恢复项目：天星洲南渡湖堤岸线枫杨、桑、乌桕、苔草、东方香蒲等栽植51425株（丛、支）；南渡湖水域金鱼藻、苦草、菹草、黑藻、莲藕等种植29167株（丛、支）；投放鲫鱼、泥鳅、铜锈环棱螺、黑斑蛙等水生动物92139尾；购置了相机长焦镜头1个、笔记本电脑1台、宣传标牌8块、警示牌19块、界碑5块；完成了湿地水文、气象、动植物等生态监测。</w:t>
      </w:r>
    </w:p>
    <w:p>
      <w:pPr>
        <w:numPr>
          <w:ilvl w:val="0"/>
          <w:numId w:val="0"/>
        </w:numPr>
        <w:ind w:firstLine="643" w:firstLineChars="200"/>
        <w:jc w:val="both"/>
        <w:rPr>
          <w:rFonts w:hint="eastAsia" w:asciiTheme="minorEastAsia" w:hAnsiTheme="minorEastAsia" w:cstheme="minorEastAsia"/>
          <w:sz w:val="32"/>
          <w:szCs w:val="32"/>
          <w:lang w:val="en-US" w:eastAsia="zh-CN"/>
        </w:rPr>
      </w:pPr>
      <w:r>
        <w:rPr>
          <w:rFonts w:hint="eastAsia" w:asciiTheme="minorEastAsia" w:hAnsiTheme="minorEastAsia" w:cstheme="minorEastAsia"/>
          <w:b/>
          <w:bCs/>
          <w:sz w:val="32"/>
          <w:szCs w:val="32"/>
          <w:lang w:val="en-US" w:eastAsia="zh-CN"/>
        </w:rPr>
        <w:t>二、绩效评价工作情况</w:t>
      </w:r>
    </w:p>
    <w:p>
      <w:pPr>
        <w:numPr>
          <w:ilvl w:val="0"/>
          <w:numId w:val="0"/>
        </w:numPr>
        <w:ind w:firstLine="600" w:firstLineChars="200"/>
        <w:jc w:val="both"/>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（一）绩效评价目的</w:t>
      </w:r>
    </w:p>
    <w:p>
      <w:pPr>
        <w:numPr>
          <w:ilvl w:val="0"/>
          <w:numId w:val="0"/>
        </w:numPr>
        <w:ind w:firstLine="600" w:firstLineChars="200"/>
        <w:jc w:val="both"/>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通过对益阳南洞庭湖自然保护区南县管理局项目专项资金的绩效评价，了解益阳南洞庭湖自然保护区南县管理局项目资金来源、使用和管理情况、项目组织和实施情况，检验项目投入是否达到预期标准，总结经验，分析问题，强化项目资金管理，进一步提升预算项目资金使用成效。</w:t>
      </w:r>
    </w:p>
    <w:p>
      <w:pPr>
        <w:numPr>
          <w:ilvl w:val="0"/>
          <w:numId w:val="3"/>
        </w:numPr>
        <w:ind w:firstLine="600" w:firstLineChars="200"/>
        <w:jc w:val="both"/>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项目资金</w:t>
      </w:r>
    </w:p>
    <w:p>
      <w:pPr>
        <w:numPr>
          <w:ilvl w:val="0"/>
          <w:numId w:val="0"/>
        </w:numPr>
        <w:ind w:firstLine="900" w:firstLineChars="300"/>
        <w:jc w:val="both"/>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截止2020年12月31日，益阳南洞庭湖自然保护区南县管理局财政已拨款</w:t>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cstheme="minorEastAsia"/>
          <w:sz w:val="30"/>
          <w:szCs w:val="30"/>
          <w:lang w:val="en-US" w:eastAsia="zh-CN"/>
        </w:rPr>
        <w:t>139.18</w:t>
      </w:r>
      <w:r>
        <w:rPr>
          <w:rFonts w:hint="eastAsia" w:asciiTheme="minorEastAsia" w:hAnsiTheme="minorEastAsia" w:eastAsiaTheme="minorEastAsia" w:cstheme="minorEastAsia"/>
          <w:sz w:val="30"/>
          <w:szCs w:val="30"/>
          <w:lang w:val="en-US" w:eastAsia="zh-CN"/>
        </w:rPr>
        <w:t>万元</w:t>
      </w:r>
      <w:r>
        <w:rPr>
          <w:rFonts w:hint="eastAsia" w:asciiTheme="minorEastAsia" w:hAnsiTheme="minorEastAsia" w:cstheme="minorEastAsia"/>
          <w:sz w:val="30"/>
          <w:szCs w:val="30"/>
          <w:lang w:val="en-US" w:eastAsia="zh-CN"/>
        </w:rPr>
        <w:t>，益阳南洞庭湖自然保护区南县管理局下设综合股管理项目资金的拨付和使用，记录项目的各项支出，并有财务进行监督和核算。</w:t>
      </w:r>
    </w:p>
    <w:p>
      <w:pPr>
        <w:numPr>
          <w:ilvl w:val="0"/>
          <w:numId w:val="3"/>
        </w:numPr>
        <w:ind w:firstLine="600" w:firstLineChars="200"/>
        <w:jc w:val="both"/>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项目组织情况分析</w:t>
      </w:r>
    </w:p>
    <w:p>
      <w:pPr>
        <w:numPr>
          <w:ilvl w:val="0"/>
          <w:numId w:val="0"/>
        </w:numPr>
        <w:jc w:val="both"/>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 xml:space="preserve">     成立了绩效评价小组，对有关文件进行了科学分析研究，制定了绩效评价工作方案。评价小组采取查阅凭证和资料、审计等形式进行考核。根据考核情况，对手机的资料进行整理、汇总分析，并依据前期制定的绩效评价指标体系进行了评分，形成综合报告。</w:t>
      </w:r>
    </w:p>
    <w:p>
      <w:pPr>
        <w:numPr>
          <w:ilvl w:val="0"/>
          <w:numId w:val="3"/>
        </w:numPr>
        <w:ind w:firstLine="600" w:firstLineChars="200"/>
        <w:jc w:val="both"/>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项目管理情况分析</w:t>
      </w:r>
    </w:p>
    <w:p>
      <w:pPr>
        <w:numPr>
          <w:ilvl w:val="0"/>
          <w:numId w:val="0"/>
        </w:numPr>
        <w:jc w:val="both"/>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 xml:space="preserve">     为确保专项顺利实施而制定的制度和措施，如《财务管理办法》《资金管理办法》等。项目资金按照财务制度专款专用，严格落实项目责任人制度，执行过程中未出现违规行为。</w:t>
      </w:r>
    </w:p>
    <w:p>
      <w:pPr>
        <w:numPr>
          <w:ilvl w:val="0"/>
          <w:numId w:val="2"/>
        </w:numPr>
        <w:ind w:left="0" w:leftChars="0" w:firstLine="643" w:firstLineChars="200"/>
        <w:jc w:val="both"/>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项目绩效情况</w:t>
      </w:r>
    </w:p>
    <w:p>
      <w:pPr>
        <w:shd w:val="solid" w:color="FFFFFF" w:fill="auto"/>
        <w:autoSpaceDN w:val="0"/>
        <w:spacing w:line="580" w:lineRule="exact"/>
        <w:ind w:firstLine="600" w:firstLineChars="200"/>
        <w:jc w:val="both"/>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根据相关文件精神，关于以上项目资金情况有以下几点：1、项目立项严格依照相关法律法规。2、项目实施进度计划开始时间为2020年1月1日，计划完成时间2020年12月31日。3、项目的长期绩效目标是通过以上项目的顺利实施，对恢复洞庭湖区湿地的生态功能、保护生态系统的完整性、改善珍稀濒危候鸟的栖息环境和恢复生物多样性起到至关重要的作用，同时有效的保护湖南南洲国家湿地公园和益阳南洞庭湖自然保护区南县区域内的河流水系、平原湖泊和沼泽湿地的生态安全，充分发挥了湿地提供优质水源、净化污染物、控制侵蚀、保护土壤、调节气候、休闲娱乐和文化科研等功能。4、项目本年度目标主要是在较好的完成湿地项目管理，通过对湿地项目管理做好湿地发展的长期规划5、项目年度绩效指标值保持：从产出的角度来看，以上项目资金涉及的数量指标、质量指标、时效指标、成本指标的方面，指标值合格率一般在95%-99%之间；从效益指标的角度，所涉及的经济效益指标、社会效益指标，环境效益指标、可持续影响指标、满意度指标方面，指标值的利用率、安全性、满意度一般在95%-99%之间。</w:t>
      </w:r>
    </w:p>
    <w:p>
      <w:pPr>
        <w:numPr>
          <w:ilvl w:val="0"/>
          <w:numId w:val="0"/>
        </w:numPr>
        <w:ind w:firstLine="643" w:firstLineChars="200"/>
        <w:jc w:val="both"/>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四、存在的问题</w:t>
      </w:r>
    </w:p>
    <w:p>
      <w:pPr>
        <w:numPr>
          <w:ilvl w:val="0"/>
          <w:numId w:val="0"/>
        </w:numPr>
        <w:ind w:firstLine="600" w:firstLineChars="200"/>
        <w:jc w:val="both"/>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通过自我检查和自我评估，我单位2020年专项经费严格按照财务法规和财务制度执行，单仍存在专用经费实际使用不精细的地方。在今后的专项经费管理过程中，我们将强化基层与实际工作的调研，进一步细化专项资金的预算申报，做到合理安排专项资金，提高专项资金的使用效率。</w:t>
      </w:r>
    </w:p>
    <w:p>
      <w:pPr>
        <w:numPr>
          <w:ilvl w:val="0"/>
          <w:numId w:val="4"/>
        </w:numPr>
        <w:ind w:firstLine="602" w:firstLineChars="200"/>
        <w:jc w:val="both"/>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其他需要说明的问题和建议</w:t>
      </w:r>
    </w:p>
    <w:p>
      <w:pPr>
        <w:numPr>
          <w:ilvl w:val="0"/>
          <w:numId w:val="0"/>
        </w:numPr>
        <w:jc w:val="both"/>
        <w:rPr>
          <w:rFonts w:hint="default" w:asciiTheme="minorEastAsia" w:hAnsiTheme="minorEastAsia" w:cstheme="minorEastAsia"/>
          <w:b w:val="0"/>
          <w:bCs w:val="0"/>
          <w:sz w:val="30"/>
          <w:szCs w:val="30"/>
          <w:lang w:val="en-US" w:eastAsia="zh-CN"/>
        </w:rPr>
      </w:pPr>
      <w:r>
        <w:rPr>
          <w:rFonts w:hint="eastAsia" w:asciiTheme="minorEastAsia" w:hAnsiTheme="minorEastAsia" w:cstheme="minorEastAsia"/>
          <w:b/>
          <w:bCs/>
          <w:sz w:val="30"/>
          <w:szCs w:val="30"/>
          <w:lang w:val="en-US" w:eastAsia="zh-CN"/>
        </w:rPr>
        <w:t xml:space="preserve">   </w:t>
      </w:r>
      <w:r>
        <w:rPr>
          <w:rFonts w:hint="eastAsia" w:asciiTheme="minorEastAsia" w:hAnsiTheme="minorEastAsia" w:cstheme="minorEastAsia"/>
          <w:b w:val="0"/>
          <w:bCs w:val="0"/>
          <w:sz w:val="30"/>
          <w:szCs w:val="30"/>
          <w:lang w:val="en-US" w:eastAsia="zh-CN"/>
        </w:rPr>
        <w:t xml:space="preserve"> 建议加强项目资金绩效评价的专业知识培训，让相关人员能深入学习与绩效评价相关的知识。</w:t>
      </w:r>
    </w:p>
    <w:p>
      <w:pPr>
        <w:numPr>
          <w:ilvl w:val="0"/>
          <w:numId w:val="0"/>
        </w:numPr>
        <w:jc w:val="both"/>
        <w:rPr>
          <w:rFonts w:hint="eastAsia" w:asciiTheme="minorEastAsia" w:hAnsiTheme="minorEastAsia" w:cstheme="minorEastAsia"/>
          <w:sz w:val="30"/>
          <w:szCs w:val="30"/>
          <w:lang w:val="en-US" w:eastAsia="zh-CN"/>
        </w:rPr>
      </w:pPr>
    </w:p>
    <w:p>
      <w:pPr>
        <w:numPr>
          <w:ilvl w:val="0"/>
          <w:numId w:val="0"/>
        </w:numPr>
        <w:ind w:firstLine="900" w:firstLineChars="300"/>
        <w:jc w:val="both"/>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 xml:space="preserve">                 益阳南洞庭湖自然保护区南县管理局</w:t>
      </w:r>
    </w:p>
    <w:p>
      <w:pPr>
        <w:numPr>
          <w:ilvl w:val="0"/>
          <w:numId w:val="0"/>
        </w:numPr>
        <w:ind w:firstLine="900" w:firstLineChars="300"/>
        <w:jc w:val="both"/>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 xml:space="preserve">                           2021年4月6日</w:t>
      </w:r>
    </w:p>
    <w:p>
      <w:pPr>
        <w:numPr>
          <w:ilvl w:val="0"/>
          <w:numId w:val="0"/>
        </w:numPr>
        <w:ind w:firstLine="900" w:firstLineChars="300"/>
        <w:jc w:val="both"/>
        <w:rPr>
          <w:rFonts w:hint="eastAsia" w:asciiTheme="minorEastAsia" w:hAnsiTheme="minorEastAsia" w:cstheme="minorEastAsia"/>
          <w:sz w:val="30"/>
          <w:szCs w:val="30"/>
          <w:lang w:val="en-US" w:eastAsia="zh-CN"/>
        </w:rPr>
      </w:pPr>
    </w:p>
    <w:p>
      <w:pPr>
        <w:rPr>
          <w:sz w:val="30"/>
          <w:szCs w:val="30"/>
        </w:rPr>
      </w:pPr>
    </w:p>
    <w:p>
      <w:pPr>
        <w:pStyle w:val="2"/>
        <w:rPr>
          <w:sz w:val="30"/>
          <w:szCs w:val="30"/>
        </w:rPr>
      </w:pPr>
    </w:p>
    <w:p>
      <w:pPr>
        <w:rPr>
          <w:sz w:val="30"/>
          <w:szCs w:val="30"/>
        </w:rPr>
      </w:pPr>
    </w:p>
    <w:p>
      <w:pPr>
        <w:pStyle w:val="2"/>
        <w:rPr>
          <w:sz w:val="30"/>
          <w:szCs w:val="30"/>
        </w:rPr>
      </w:pPr>
    </w:p>
    <w:p>
      <w:pPr>
        <w:rPr>
          <w:sz w:val="30"/>
          <w:szCs w:val="30"/>
        </w:rPr>
      </w:pPr>
    </w:p>
    <w:p>
      <w:pPr>
        <w:pStyle w:val="2"/>
        <w:rPr>
          <w:sz w:val="30"/>
          <w:szCs w:val="30"/>
        </w:rPr>
      </w:pPr>
    </w:p>
    <w:p>
      <w:pPr>
        <w:rPr>
          <w:sz w:val="30"/>
          <w:szCs w:val="30"/>
        </w:rPr>
      </w:pPr>
    </w:p>
    <w:p>
      <w:pPr>
        <w:pStyle w:val="2"/>
        <w:rPr>
          <w:sz w:val="30"/>
          <w:szCs w:val="30"/>
        </w:rPr>
      </w:pPr>
    </w:p>
    <w:p>
      <w:pPr>
        <w:rPr>
          <w:sz w:val="30"/>
          <w:szCs w:val="30"/>
        </w:rPr>
      </w:pPr>
    </w:p>
    <w:p>
      <w:pPr>
        <w:pStyle w:val="2"/>
        <w:rPr>
          <w:sz w:val="30"/>
          <w:szCs w:val="30"/>
        </w:rPr>
      </w:pPr>
    </w:p>
    <w:p>
      <w:pPr>
        <w:rPr>
          <w:sz w:val="30"/>
          <w:szCs w:val="30"/>
        </w:rPr>
      </w:pPr>
    </w:p>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2020年部门整体支出绩效自评指标计分表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4"/>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二级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投 入</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绩效目标合理性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绩效指标明确性</w:t>
            </w:r>
          </w:p>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在职人员控制率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“三公</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经费”</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变动率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重点支出安排率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3.8</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调整率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支付</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进度率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结转结余控制率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公用经费控制率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政府采购执行率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管理</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管理制度健全性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资金使用合规性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预决算信息公开性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基础信息完善性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管理制度健全性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资产管理安全性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固定资产利用率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实际</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及时率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质量</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达标率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重点工作办结率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9</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经济效益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社会效益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生态效益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pacing w:line="560" w:lineRule="exact"/>
        <w:ind w:firstLine="560"/>
        <w:rPr>
          <w:rFonts w:hint="eastAsia" w:ascii="黑体" w:hAnsi="黑体" w:eastAsia="黑体"/>
          <w:color w:val="000000"/>
          <w:sz w:val="28"/>
          <w:szCs w:val="28"/>
        </w:rPr>
      </w:pPr>
    </w:p>
    <w:p>
      <w:pPr>
        <w:spacing w:line="560" w:lineRule="exact"/>
        <w:ind w:firstLine="560"/>
        <w:rPr>
          <w:rFonts w:hint="eastAsia" w:ascii="黑体" w:hAnsi="黑体" w:eastAsia="黑体"/>
          <w:color w:val="000000"/>
          <w:sz w:val="28"/>
          <w:szCs w:val="28"/>
        </w:rPr>
      </w:pPr>
    </w:p>
    <w:p>
      <w:pPr>
        <w:spacing w:line="560" w:lineRule="exact"/>
        <w:ind w:firstLine="560"/>
        <w:rPr>
          <w:rFonts w:hint="eastAsia" w:ascii="黑体" w:hAnsi="黑体" w:eastAsia="黑体"/>
          <w:color w:val="000000"/>
          <w:sz w:val="28"/>
          <w:szCs w:val="28"/>
        </w:rPr>
      </w:pPr>
      <w:r>
        <w:rPr>
          <w:rFonts w:hint="eastAsia" w:ascii="黑体" w:hAnsi="黑体" w:eastAsia="黑体"/>
          <w:color w:val="000000"/>
          <w:sz w:val="28"/>
          <w:szCs w:val="28"/>
        </w:rPr>
        <w:t>附件2</w:t>
      </w:r>
    </w:p>
    <w:p>
      <w:pPr>
        <w:spacing w:line="600" w:lineRule="exact"/>
        <w:ind w:firstLine="880"/>
        <w:jc w:val="center"/>
        <w:rPr>
          <w:rFonts w:hint="eastAsia" w:ascii="方正小标宋_GBK" w:hAnsi="黑体" w:eastAsia="方正小标宋_GBK"/>
          <w:color w:val="000000"/>
          <w:sz w:val="44"/>
          <w:szCs w:val="44"/>
        </w:rPr>
      </w:pPr>
      <w:r>
        <w:rPr>
          <w:rFonts w:hint="eastAsia" w:ascii="方正小标宋_GBK" w:hAnsi="黑体" w:eastAsia="方正小标宋_GBK"/>
          <w:color w:val="000000"/>
          <w:sz w:val="44"/>
          <w:szCs w:val="44"/>
        </w:rPr>
        <w:t>2020年项目支出绩效自评指标计分表</w:t>
      </w:r>
    </w:p>
    <w:p>
      <w:pPr>
        <w:spacing w:line="400" w:lineRule="exact"/>
        <w:ind w:firstLine="880"/>
        <w:jc w:val="center"/>
        <w:rPr>
          <w:rFonts w:hint="eastAsia" w:ascii="方正小标宋_GBK" w:hAnsi="黑体" w:eastAsia="方正小标宋_GBK"/>
          <w:color w:val="000000"/>
          <w:sz w:val="44"/>
          <w:szCs w:val="44"/>
        </w:rPr>
      </w:pPr>
      <w:r>
        <w:rPr>
          <w:rFonts w:hint="eastAsia" w:ascii="方正小标宋_GBK" w:hAnsi="黑体" w:eastAsia="方正小标宋_GBK"/>
          <w:color w:val="000000"/>
          <w:sz w:val="44"/>
          <w:szCs w:val="44"/>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1"/>
        <w:gridCol w:w="848"/>
        <w:gridCol w:w="773"/>
        <w:gridCol w:w="712"/>
        <w:gridCol w:w="3136"/>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一级</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二级</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三级</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自评分</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具体指标</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项目</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决策</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20</w:t>
            </w:r>
            <w:r>
              <w:rPr>
                <w:rFonts w:hint="eastAsia" w:ascii="宋体" w:hAnsi="宋体"/>
                <w:color w:val="000000"/>
                <w:kern w:val="0"/>
                <w:sz w:val="20"/>
                <w:szCs w:val="20"/>
              </w:rPr>
              <w:t>分）</w:t>
            </w: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目标</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目标</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内容</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设立了项目绩效目标；目标明确；目标细化；目标量化</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设有目标（</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keepNext w:val="0"/>
              <w:keepLines w:val="0"/>
              <w:pageBreakBefore w:val="0"/>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color w:val="000000"/>
                <w:kern w:val="0"/>
                <w:sz w:val="20"/>
                <w:szCs w:val="20"/>
              </w:rPr>
            </w:pPr>
            <w:r>
              <w:rPr>
                <w:rFonts w:hint="eastAsia" w:ascii="仿宋_GB2312" w:hAnsi="宋体"/>
                <w:color w:val="000000"/>
                <w:kern w:val="0"/>
                <w:sz w:val="20"/>
                <w:szCs w:val="20"/>
              </w:rPr>
              <w:t>目标明确（</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keepNext w:val="0"/>
              <w:keepLines w:val="0"/>
              <w:pageBreakBefore w:val="0"/>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color w:val="000000"/>
                <w:kern w:val="0"/>
                <w:sz w:val="20"/>
                <w:szCs w:val="20"/>
              </w:rPr>
            </w:pPr>
            <w:r>
              <w:rPr>
                <w:rFonts w:hint="eastAsia" w:ascii="仿宋_GB2312" w:hAnsi="宋体"/>
                <w:color w:val="000000"/>
                <w:kern w:val="0"/>
                <w:sz w:val="20"/>
                <w:szCs w:val="20"/>
              </w:rPr>
              <w:t>目标细化（</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keepNext w:val="0"/>
              <w:keepLines w:val="0"/>
              <w:pageBreakBefore w:val="0"/>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目标量化（</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决策</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过程</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决策</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依据</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有关法律法规的明确规定；某一经济社会发展规划；某部门年度工作计划；某一实际问题和需求</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符合法律法规（</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分）符合经济社会发展规划（</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color w:val="000000"/>
                <w:kern w:val="0"/>
                <w:sz w:val="20"/>
                <w:szCs w:val="20"/>
              </w:rPr>
            </w:pPr>
            <w:r>
              <w:rPr>
                <w:rFonts w:hint="eastAsia" w:ascii="仿宋_GB2312" w:hAnsi="宋体"/>
                <w:color w:val="000000"/>
                <w:kern w:val="0"/>
                <w:sz w:val="20"/>
                <w:szCs w:val="20"/>
              </w:rPr>
              <w:t>部门年度工作计划（</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针对某一实际问题和需求（</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决策</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程序</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项目符合申报条件；申报、批复程序符合相关管理办法；项目调整履行了相应手续</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符合申报条件（</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分）项目申报、批复程序符合管理办法（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项目调整履行了相应手续（</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资金</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分配</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分配</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办法</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根据需要制定的相关资金管理办法；管理办法中有明确资金分配办法；资金分配因素全面、合理</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有相应的资金管理办法（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color w:val="000000"/>
                <w:kern w:val="0"/>
                <w:sz w:val="20"/>
                <w:szCs w:val="20"/>
              </w:rPr>
            </w:pPr>
            <w:r>
              <w:rPr>
                <w:rFonts w:hint="eastAsia" w:ascii="仿宋_GB2312" w:hAnsi="宋体"/>
                <w:color w:val="000000"/>
                <w:kern w:val="0"/>
                <w:sz w:val="20"/>
                <w:szCs w:val="20"/>
              </w:rPr>
              <w:t>办法健全、规范（</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因素全面合理（</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分配</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结果</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5</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资金分配符合相关管理办法；分配结果公平合理</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符合分配办法（</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分配公平合理（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项目</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管理 （</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tc>
        <w:tc>
          <w:tcPr>
            <w:tcW w:w="848"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资金</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到位</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到位率</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实际到位</w:t>
            </w:r>
            <w:r>
              <w:rPr>
                <w:rFonts w:hint="eastAsia" w:ascii="仿宋_GB2312" w:hAnsi="宋体" w:eastAsia="仿宋_GB2312"/>
                <w:color w:val="000000"/>
                <w:kern w:val="0"/>
                <w:sz w:val="20"/>
                <w:szCs w:val="20"/>
              </w:rPr>
              <w:t>/</w:t>
            </w:r>
            <w:r>
              <w:rPr>
                <w:rFonts w:hint="eastAsia" w:ascii="宋体" w:hAnsi="宋体"/>
                <w:color w:val="000000"/>
                <w:kern w:val="0"/>
                <w:sz w:val="20"/>
                <w:szCs w:val="20"/>
              </w:rPr>
              <w:t>计划到位</w:t>
            </w:r>
            <w:r>
              <w:rPr>
                <w:rFonts w:hint="eastAsia" w:ascii="仿宋_GB2312" w:hAnsi="宋体" w:eastAsia="仿宋_GB2312"/>
                <w:color w:val="000000"/>
                <w:kern w:val="0"/>
                <w:sz w:val="20"/>
                <w:szCs w:val="20"/>
              </w:rPr>
              <w:t>*100%</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到位</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时效</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资金及时到位；若未及时到位，是否影响项目进度</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到位及时（</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color w:val="000000"/>
                <w:kern w:val="0"/>
                <w:sz w:val="20"/>
                <w:szCs w:val="20"/>
              </w:rPr>
            </w:pPr>
            <w:r>
              <w:rPr>
                <w:rFonts w:hint="eastAsia" w:ascii="仿宋_GB2312" w:hAnsi="宋体"/>
                <w:color w:val="000000"/>
                <w:kern w:val="0"/>
                <w:sz w:val="20"/>
                <w:szCs w:val="20"/>
              </w:rPr>
              <w:t>不及时但未影响项目进度 （</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不及时并影响项目进度（</w:t>
            </w:r>
            <w:r>
              <w:rPr>
                <w:rFonts w:hint="eastAsia" w:ascii="仿宋_GB2312" w:hAnsi="宋体" w:eastAsia="仿宋_GB2312"/>
                <w:color w:val="000000"/>
                <w:kern w:val="0"/>
                <w:sz w:val="20"/>
                <w:szCs w:val="20"/>
              </w:rPr>
              <w:t>0.5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资金</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管理</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资金</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使用</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7</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5</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支出依据合规，无虚列项目支出情况；无截留挤占挪用情况；无超标准开支情况；无超预算情况</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虚列套取扣</w:t>
            </w:r>
            <w:r>
              <w:rPr>
                <w:rFonts w:hint="eastAsia" w:ascii="仿宋_GB2312" w:hAnsi="宋体" w:eastAsia="仿宋_GB2312"/>
                <w:color w:val="000000"/>
                <w:kern w:val="0"/>
                <w:sz w:val="20"/>
                <w:szCs w:val="20"/>
              </w:rPr>
              <w:t>4-7</w:t>
            </w:r>
            <w:r>
              <w:rPr>
                <w:rFonts w:hint="eastAsia" w:ascii="宋体" w:hAnsi="宋体"/>
                <w:color w:val="000000"/>
                <w:kern w:val="0"/>
                <w:sz w:val="20"/>
                <w:szCs w:val="20"/>
              </w:rPr>
              <w:t xml:space="preserve">分 </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color w:val="000000"/>
                <w:kern w:val="0"/>
                <w:sz w:val="20"/>
                <w:szCs w:val="20"/>
              </w:rPr>
            </w:pPr>
            <w:r>
              <w:rPr>
                <w:rFonts w:hint="eastAsia" w:ascii="仿宋_GB2312" w:hAnsi="宋体"/>
                <w:color w:val="000000"/>
                <w:kern w:val="0"/>
                <w:sz w:val="20"/>
                <w:szCs w:val="20"/>
              </w:rPr>
              <w:t>依据不合规扣</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color w:val="000000"/>
                <w:kern w:val="0"/>
                <w:sz w:val="20"/>
                <w:szCs w:val="20"/>
              </w:rPr>
            </w:pPr>
            <w:r>
              <w:rPr>
                <w:rFonts w:hint="eastAsia" w:ascii="仿宋_GB2312" w:hAnsi="宋体"/>
                <w:color w:val="000000"/>
                <w:kern w:val="0"/>
                <w:sz w:val="20"/>
                <w:szCs w:val="20"/>
              </w:rPr>
              <w:t>截留、挤占、挪用扣</w:t>
            </w:r>
            <w:r>
              <w:rPr>
                <w:rFonts w:hint="eastAsia" w:ascii="仿宋_GB2312" w:hAnsi="宋体" w:eastAsia="仿宋_GB2312"/>
                <w:color w:val="000000"/>
                <w:kern w:val="0"/>
                <w:sz w:val="20"/>
                <w:szCs w:val="20"/>
              </w:rPr>
              <w:t>3-6</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color w:val="000000"/>
                <w:kern w:val="0"/>
                <w:sz w:val="20"/>
                <w:szCs w:val="20"/>
              </w:rPr>
            </w:pPr>
            <w:r>
              <w:rPr>
                <w:rFonts w:hint="eastAsia" w:ascii="仿宋_GB2312" w:hAnsi="宋体"/>
                <w:color w:val="000000"/>
                <w:kern w:val="0"/>
                <w:sz w:val="20"/>
                <w:szCs w:val="20"/>
              </w:rPr>
              <w:t>超标准开支扣</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超预算扣</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财务</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管理</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资金管理、费用支出等制度健全；制度执行严格；会计核算规范</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财务制度健全（</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分）严格执行制度（</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分）会计核算规范（</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组织</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实施</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组织</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机构</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机构健全、分工明确</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机构健全、分工明确  （</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实施</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项目按计划开工；按计划进度开展；按计划完工</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按计划开工（</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  按计划开展（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   按计划完工（</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管理</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制度</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6</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6</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项目管理制度健全；严格执行相关管理制度</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管理制度健全（</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制度执行严格（</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项目</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绩效</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55</w:t>
            </w:r>
            <w:r>
              <w:rPr>
                <w:rFonts w:hint="eastAsia" w:ascii="宋体" w:hAnsi="宋体"/>
                <w:color w:val="000000"/>
                <w:kern w:val="0"/>
                <w:sz w:val="20"/>
                <w:szCs w:val="20"/>
              </w:rPr>
              <w:t>分）</w:t>
            </w:r>
          </w:p>
        </w:tc>
        <w:tc>
          <w:tcPr>
            <w:tcW w:w="848"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项目</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产出</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15</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产出</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数量</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4.5</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根据该项目实际，标识具体明确的产出数量</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对照绩效目标，按实际产出数量率计算得分（</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产出</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质量</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200" w:firstLineChars="100"/>
              <w:jc w:val="both"/>
              <w:textAlignment w:val="auto"/>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根据该项目实际，标识具体明确的产出质量</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对照绩效目标，按实际产出质量率计算得分（</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产出</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时效</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根据该项目实际，标识具体明确的产出时效</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对照绩效目标，按实际产出时效率计算得分（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产出</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成本</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根据该项目实际，标识具体明确的产出成本</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对照绩效目标，按实际产出成本率计算得分（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textAlignment w:val="auto"/>
              <w:rPr>
                <w:rFonts w:hint="eastAsia" w:ascii="仿宋_GB2312" w:hAnsi="宋体" w:eastAsia="仿宋_GB2312" w:cs="宋体"/>
                <w:color w:val="000000"/>
                <w:kern w:val="0"/>
                <w:sz w:val="20"/>
                <w:szCs w:val="20"/>
              </w:rPr>
            </w:pP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项目</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效果</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经济</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效益</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根据项目实际，标识所产生的直接或间接的经济效益</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对照绩效目标，按经济效益实现程度计算得分（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社会</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效益</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根据项目实际，标识所产生的社会效益</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对照绩效目标，按社会效益实现程度计算得分（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环境</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效益</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根据项目实际，标识对环境所产生的积极或消极影响</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对照绩效目标，按对环境所产生的实际影响程度计算得分（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可持续影响</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项目产出能持续运用；项目运行所依赖的政策制度能持续执行</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项目产出能持续运用（</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所依赖的政策制度能持续执行（</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服务</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对象满意度</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8</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项目预期服务对象对项目实施的满意程度</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按收集到的项目服务对象的满意率计算得分（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黑体" w:hAnsi="黑体" w:eastAsia="黑体"/>
                <w:color w:val="000000"/>
                <w:kern w:val="0"/>
                <w:sz w:val="20"/>
                <w:szCs w:val="20"/>
              </w:rPr>
              <w:t>总</w:t>
            </w:r>
            <w:r>
              <w:rPr>
                <w:rFonts w:ascii="Calibri" w:hAnsi="Calibri" w:eastAsia="黑体" w:cs="Calibri"/>
                <w:color w:val="000000"/>
                <w:kern w:val="0"/>
                <w:sz w:val="20"/>
                <w:szCs w:val="20"/>
              </w:rPr>
              <w:t> </w:t>
            </w:r>
            <w:r>
              <w:rPr>
                <w:rFonts w:hint="eastAsia" w:ascii="黑体" w:hAnsi="黑体" w:eastAsia="黑体"/>
                <w:color w:val="000000"/>
                <w:kern w:val="0"/>
                <w:sz w:val="20"/>
                <w:szCs w:val="20"/>
              </w:rPr>
              <w:t>分</w:t>
            </w: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93.5</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　</w:t>
            </w:r>
          </w:p>
        </w:tc>
      </w:tr>
    </w:tbl>
    <w:p>
      <w:pPr>
        <w:ind w:firstLine="640"/>
        <w:rPr>
          <w:rFonts w:hint="eastAsia" w:ascii="仿宋_GB2312" w:hAnsi="宋体"/>
          <w:color w:val="000000"/>
        </w:rPr>
      </w:pPr>
      <w:r>
        <w:rPr>
          <w:rFonts w:hint="eastAsia" w:ascii="仿宋_GB2312" w:hAnsi="宋体"/>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pacing w:line="560" w:lineRule="exact"/>
        <w:ind w:firstLine="560"/>
        <w:rPr>
          <w:rFonts w:hint="eastAsia" w:ascii="黑体" w:hAnsi="黑体" w:eastAsia="黑体"/>
          <w:color w:val="00000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2F3B4"/>
    <w:multiLevelType w:val="singleLevel"/>
    <w:tmpl w:val="03A2F3B4"/>
    <w:lvl w:ilvl="0" w:tentative="0">
      <w:start w:val="1"/>
      <w:numFmt w:val="chineseCounting"/>
      <w:suff w:val="nothing"/>
      <w:lvlText w:val="%1、"/>
      <w:lvlJc w:val="left"/>
      <w:rPr>
        <w:rFonts w:hint="eastAsia"/>
      </w:rPr>
    </w:lvl>
  </w:abstractNum>
  <w:abstractNum w:abstractNumId="1">
    <w:nsid w:val="2A21C5DF"/>
    <w:multiLevelType w:val="singleLevel"/>
    <w:tmpl w:val="2A21C5DF"/>
    <w:lvl w:ilvl="0" w:tentative="0">
      <w:start w:val="2"/>
      <w:numFmt w:val="chineseCounting"/>
      <w:suff w:val="nothing"/>
      <w:lvlText w:val="（%1）"/>
      <w:lvlJc w:val="left"/>
      <w:rPr>
        <w:rFonts w:hint="eastAsia"/>
      </w:rPr>
    </w:lvl>
  </w:abstractNum>
  <w:abstractNum w:abstractNumId="2">
    <w:nsid w:val="383D86CC"/>
    <w:multiLevelType w:val="singleLevel"/>
    <w:tmpl w:val="383D86CC"/>
    <w:lvl w:ilvl="0" w:tentative="0">
      <w:start w:val="5"/>
      <w:numFmt w:val="chineseCounting"/>
      <w:suff w:val="nothing"/>
      <w:lvlText w:val="%1、"/>
      <w:lvlJc w:val="left"/>
      <w:rPr>
        <w:rFonts w:hint="eastAsia"/>
      </w:rPr>
    </w:lvl>
  </w:abstractNum>
  <w:abstractNum w:abstractNumId="3">
    <w:nsid w:val="4B8A42DA"/>
    <w:multiLevelType w:val="multilevel"/>
    <w:tmpl w:val="4B8A42DA"/>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78DF"/>
    <w:rsid w:val="00115E2E"/>
    <w:rsid w:val="001C3BDB"/>
    <w:rsid w:val="001F71FB"/>
    <w:rsid w:val="00297C2D"/>
    <w:rsid w:val="004A7053"/>
    <w:rsid w:val="006E5600"/>
    <w:rsid w:val="007024B4"/>
    <w:rsid w:val="00725823"/>
    <w:rsid w:val="008E123B"/>
    <w:rsid w:val="00A16FBC"/>
    <w:rsid w:val="00BE734D"/>
    <w:rsid w:val="00C149AA"/>
    <w:rsid w:val="00C767BB"/>
    <w:rsid w:val="00C801B6"/>
    <w:rsid w:val="00CE340D"/>
    <w:rsid w:val="00DA7195"/>
    <w:rsid w:val="00DA78DF"/>
    <w:rsid w:val="00E571DF"/>
    <w:rsid w:val="00F42263"/>
    <w:rsid w:val="0B7E3891"/>
    <w:rsid w:val="508A3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1285</Words>
  <Characters>1362</Characters>
  <Lines>10</Lines>
  <Paragraphs>2</Paragraphs>
  <TotalTime>0</TotalTime>
  <ScaleCrop>false</ScaleCrop>
  <LinksUpToDate>false</LinksUpToDate>
  <CharactersWithSpaces>1430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2021-04-01T00:53:00Z</dcterms:created>
  <dc:creator>Administrator</dc:creator>
  <cp:lastModifiedBy>i:妮</cp:lastModifiedBy>
  <dcterms:modified xsi:type="dcterms:W3CDTF">2022-04-19T01:08:45Z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258AD0A06E5F4C12BE7AC4C579957D3F</vt:lpwstr>
  </property>
</Properties>
</file>