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南县农业农村局纪检专项经费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项目支出</w:t>
      </w:r>
    </w:p>
    <w:p>
      <w:pPr>
        <w:pStyle w:val="2"/>
        <w:bidi w:val="0"/>
        <w:jc w:val="center"/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绩效评价报告</w:t>
      </w:r>
    </w:p>
    <w:p>
      <w:pPr>
        <w:topLinePunct/>
        <w:spacing w:line="560" w:lineRule="exact"/>
        <w:ind w:firstLine="600" w:firstLineChars="20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一、项目基本情况</w:t>
      </w:r>
    </w:p>
    <w:p>
      <w:pPr>
        <w:topLinePunct/>
        <w:autoSpaceDE w:val="0"/>
        <w:spacing w:line="560" w:lineRule="exact"/>
        <w:ind w:firstLine="620" w:firstLineChars="2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该项目为改善纪检监察组内部办公环境及保障办案人员办理信访件、违法违纪案件的办案相关支出，项目资金主要结构是办公费、办案差旅费、交通费用、其他商品服务支出等，总计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5万元，由县纪委监委负责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topLinePunct/>
        <w:spacing w:line="560" w:lineRule="exact"/>
        <w:ind w:firstLine="600" w:firstLineChars="20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项目管理情况。</w:t>
      </w:r>
    </w:p>
    <w:p>
      <w:pPr>
        <w:topLinePunct/>
        <w:autoSpaceDE w:val="0"/>
        <w:spacing w:line="560" w:lineRule="exact"/>
        <w:ind w:firstLine="620" w:firstLineChars="200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县纪委印发了《纪检组专项经费管理办法》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,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固定了资金的支出流程，专项支出先由纪检组长审核同意，再由分管财务副局长审批报销。所有支出均受县纪委监委监督。</w:t>
      </w:r>
    </w:p>
    <w:p>
      <w:pPr>
        <w:topLinePunct/>
        <w:spacing w:line="560" w:lineRule="exact"/>
        <w:ind w:firstLine="600" w:firstLineChars="200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三、项目立项目的和年度绩效目标</w:t>
      </w:r>
    </w:p>
    <w:p>
      <w:pPr>
        <w:numPr>
          <w:ilvl w:val="0"/>
          <w:numId w:val="0"/>
        </w:numPr>
        <w:topLinePunct/>
        <w:spacing w:line="560" w:lineRule="exact"/>
        <w:ind w:firstLine="620" w:firstLineChars="200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立项目的：</w:t>
      </w:r>
    </w:p>
    <w:p>
      <w:pPr>
        <w:numPr>
          <w:ilvl w:val="0"/>
          <w:numId w:val="0"/>
        </w:numPr>
        <w:topLinePunct/>
        <w:spacing w:line="560" w:lineRule="exact"/>
        <w:ind w:firstLine="620" w:firstLineChars="200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1、纪检组认真履职：（1）督促局领导班子落实党风廉政建设主体责任，履行对局党风廉政建设的监督责任；（2）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检查局领导班子及其成员遵守党章和其他党内法规，贯彻执行党的路线方针政策和决议，遵守政治纪律和政治规矩以及贯彻民主集中制，选拔任用干部加强作风建设、依法行使职权和廉洁从政等情况。（3）经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县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纪委批准，初核反映局领导班子及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普通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干部的问题线索，参与调查违犯党纪的案件。负责调查局内设机构及所属单位领导班子及其成员和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普通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干部违犯党纪的案件。（4）受理对党员的检举、控告，受理党员不服处分的申诉。（5）对局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党组织及二级机构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履行党风廉政建设主体责任不力、造成严重后果的，提出问责建议。（6）承办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县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纪委交办的其他事项，负责本派驻机构干部日常管理和监督，协助做好巡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察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工作。</w:t>
      </w:r>
    </w:p>
    <w:p>
      <w:pPr>
        <w:numPr>
          <w:ilvl w:val="0"/>
          <w:numId w:val="1"/>
        </w:numPr>
        <w:topLinePunct/>
        <w:spacing w:line="560" w:lineRule="exact"/>
        <w:ind w:firstLine="620" w:firstLineChars="200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落实县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委、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县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纪委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交办的其它工作。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依据以上职责设立年度派驻纪检组专项工作经费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topLinePunct/>
        <w:spacing w:line="560" w:lineRule="exact"/>
        <w:ind w:firstLine="600" w:firstLineChars="200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四、项目支出绩效评价</w:t>
      </w:r>
    </w:p>
    <w:p>
      <w:pPr>
        <w:numPr>
          <w:ilvl w:val="0"/>
          <w:numId w:val="0"/>
        </w:numPr>
        <w:topLinePunct/>
        <w:spacing w:line="560" w:lineRule="exact"/>
        <w:ind w:firstLine="620" w:firstLineChars="200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20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21年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纪检监察专项补助支出，年年度目标数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万，年支出数为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4.5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万元，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使用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率为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90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%，项目执行情况良好。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且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目标明确、细化、量化，符合党风廉政建设反腐败工作和机关年度工作计划；资金分配因素全面、合理；不存在支出依据不合规、虚列项目支出的情况；不存在截留、挤占、挪用项目资金的情况；资金管理、费用支出等制度健全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。且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党风廉政建设、反腐败工作取</w:t>
      </w:r>
      <w:bookmarkStart w:id="0" w:name="_GoBack"/>
      <w:bookmarkEnd w:id="0"/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得明显成效，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线索案件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完成情况良好。</w:t>
      </w:r>
    </w:p>
    <w:p>
      <w:pPr>
        <w:topLinePunct/>
        <w:spacing w:line="560" w:lineRule="exact"/>
        <w:ind w:firstLine="600" w:firstLineChars="200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五、其他需要说明的问题</w:t>
      </w:r>
    </w:p>
    <w:p>
      <w:pPr>
        <w:numPr>
          <w:ilvl w:val="0"/>
          <w:numId w:val="0"/>
        </w:numPr>
        <w:topLinePunct/>
        <w:spacing w:line="560" w:lineRule="exact"/>
        <w:ind w:firstLine="620" w:firstLineChars="200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（一）后续工作计划。严格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年度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预算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和规定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强化资金管理，充分发挥专项资金作用。</w:t>
      </w:r>
    </w:p>
    <w:p>
      <w:pPr>
        <w:numPr>
          <w:ilvl w:val="0"/>
          <w:numId w:val="0"/>
        </w:numPr>
        <w:topLinePunct/>
        <w:spacing w:line="560" w:lineRule="exact"/>
        <w:ind w:firstLine="620" w:firstLineChars="200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（二）主要经验做法、改进措施和有关建议等。我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组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将进一步控制项目经费支出，在确保各项任务完成的同时，力争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不突破年度预算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numPr>
          <w:ilvl w:val="0"/>
          <w:numId w:val="0"/>
        </w:numPr>
        <w:topLinePunct/>
        <w:spacing w:line="560" w:lineRule="exact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numPr>
          <w:ilvl w:val="0"/>
          <w:numId w:val="0"/>
        </w:numPr>
        <w:topLinePunct/>
        <w:spacing w:line="560" w:lineRule="exact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numPr>
          <w:ilvl w:val="0"/>
          <w:numId w:val="0"/>
        </w:numPr>
        <w:topLinePunct/>
        <w:spacing w:line="560" w:lineRule="exact"/>
        <w:jc w:val="right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驻农业农村局纪检组</w:t>
      </w:r>
    </w:p>
    <w:p>
      <w:pPr>
        <w:numPr>
          <w:ilvl w:val="0"/>
          <w:numId w:val="0"/>
        </w:numPr>
        <w:topLinePunct/>
        <w:spacing w:line="560" w:lineRule="exact"/>
        <w:jc w:val="right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2022年2月21日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E96C"/>
    <w:multiLevelType w:val="singleLevel"/>
    <w:tmpl w:val="204BE96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32718"/>
    <w:rsid w:val="12E566DB"/>
    <w:rsid w:val="14462034"/>
    <w:rsid w:val="31332718"/>
    <w:rsid w:val="472B3DF6"/>
    <w:rsid w:val="5644302C"/>
    <w:rsid w:val="58794D58"/>
    <w:rsid w:val="593C6947"/>
    <w:rsid w:val="5D141450"/>
    <w:rsid w:val="6CE1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2021-05-31T03:29:00Z</dcterms:created>
  <dc:creator>ω.Jia</dc:creator>
  <cp:lastModifiedBy>A～暴走的肖提莫</cp:lastModifiedBy>
  <cp:lastPrinted>2022-03-08T02:58:27Z</cp:lastPrinted>
  <dcterms:modified xsi:type="dcterms:W3CDTF">2022-03-08T02:58:33Z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C96EDE92513A48D68F6B2CF789274762</vt:lpwstr>
  </property>
</Properties>
</file>