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按比例安排残疾人就业情况核定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须提交的材料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7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  号</w:t>
            </w:r>
          </w:p>
        </w:tc>
        <w:tc>
          <w:tcPr>
            <w:tcW w:w="78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  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7862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南县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按比例安排残疾人就业情况核定申报表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审批表、认定书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网上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下载地址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www.hn408.org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786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年度1月、6月、12月的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职工名册和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应发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工资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总额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表（包括正式职工和其他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临聘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人员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，由单位主要负责人签字认可后加盖单位行政公章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786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2021年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已安排就业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的残疾人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 w:eastAsia="zh-CN"/>
              </w:rPr>
              <w:t>第二代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或第三代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  <w:t>《中华人民共和国残疾人证》，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1至8级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  <w:t>《中华人民共和国残疾军人证》原件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 w:eastAsia="zh-CN"/>
              </w:rPr>
              <w:t>及复印件。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786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2021年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已安排就业的残疾人一年以上劳动合同或服务协议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。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注：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财税〔2015〕72号第八条“用人单位在职职工，是指用人单位在编人员或依法与用人单位签订1年以上（含1年）劳动合同（服务协议）的人员。季节性用工应当折算为年平均用工人数。以劳务派遣用工的，计入派遣单位在职职工人数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786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2021年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已安排就业的残疾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人社会保险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参保证明（包括医疗、生育、工伤、失业、养老五种保险，写明险种并有人社部门盖章）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。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注：不含新型农村社会养老保险、城镇居民社会养老保险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城镇居民基本医疗保险、新型农村合作医疗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保险。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C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2022-03-15T08:46:04Z</dcterms:created>
  <dc:creator>Administrator</dc:creator>
  <cp:lastModifiedBy>亦湛蓝</cp:lastModifiedBy>
  <dcterms:modified xsi:type="dcterms:W3CDTF">2022-03-15T08:46:09Z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