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7026" w:x="2559" w:y="7097"/>
        <w:widowControl w:val="0"/>
        <w:autoSpaceDE w:val="0"/>
        <w:autoSpaceDN w:val="0"/>
        <w:spacing w:before="0" w:after="0" w:line="521" w:lineRule="exact"/>
        <w:ind w:left="0" w:right="0" w:firstLine="0"/>
        <w:jc w:val="left"/>
        <w:rPr>
          <w:rFonts w:ascii="Times New Roman"/>
          <w:color w:val="000000"/>
          <w:spacing w:val="0"/>
          <w:sz w:val="52"/>
        </w:rPr>
      </w:pPr>
      <w:r>
        <w:rPr>
          <w:rFonts w:ascii="SimSun" w:hAnsi="SimSun" w:cs="SimSun"/>
          <w:color w:val="000000"/>
          <w:spacing w:val="2"/>
          <w:sz w:val="52"/>
        </w:rPr>
        <w:t>湖南省农村公路建设技术指南</w:t>
      </w:r>
    </w:p>
    <w:p>
      <w:pPr>
        <w:framePr w:w="2489" w:x="4830" w:y="14145"/>
        <w:widowControl w:val="0"/>
        <w:autoSpaceDE w:val="0"/>
        <w:autoSpaceDN w:val="0"/>
        <w:spacing w:before="0" w:after="0" w:line="281" w:lineRule="exact"/>
        <w:ind w:left="0" w:right="0" w:firstLine="0"/>
        <w:jc w:val="left"/>
        <w:rPr>
          <w:rFonts w:ascii="Times New Roman"/>
          <w:color w:val="000000"/>
          <w:spacing w:val="0"/>
          <w:sz w:val="28"/>
        </w:rPr>
      </w:pPr>
      <w:r>
        <w:rPr>
          <w:rFonts w:ascii="SimSun" w:hAnsi="SimSun" w:cs="SimSun"/>
          <w:color w:val="000000"/>
          <w:spacing w:val="1"/>
          <w:sz w:val="28"/>
        </w:rPr>
        <w:t>湖南省交通运输厅</w:t>
      </w:r>
    </w:p>
    <w:p>
      <w:pPr>
        <w:framePr w:w="2489" w:x="4830" w:y="14145"/>
        <w:widowControl w:val="0"/>
        <w:autoSpaceDE w:val="0"/>
        <w:autoSpaceDN w:val="0"/>
        <w:spacing w:before="264" w:after="0" w:line="281" w:lineRule="exact"/>
        <w:ind w:left="139" w:right="0" w:firstLine="0"/>
        <w:jc w:val="left"/>
        <w:rPr>
          <w:rFonts w:ascii="Times New Roman"/>
          <w:color w:val="000000"/>
          <w:spacing w:val="0"/>
          <w:sz w:val="28"/>
        </w:rPr>
      </w:pPr>
      <w:r>
        <w:rPr>
          <w:rFonts w:ascii="SimSun" w:hAnsi="SimSun" w:cs="SimSun"/>
          <w:color w:val="000000"/>
          <w:spacing w:val="1"/>
          <w:sz w:val="28"/>
        </w:rPr>
        <w:t>二〇二二年一月</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r>
        <w:rPr>
          <w:rFonts w:ascii="Arial"/>
          <w:color w:val="FF0000"/>
          <w:spacing w:val="0"/>
          <w:sz w:val="2"/>
        </w:rPr>
        <w:cr/>
      </w:r>
      <w:bookmarkStart w:id="1" w:name="br2"/>
      <w:bookmarkEnd w:id="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451"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总</w:t>
      </w:r>
    </w:p>
    <w:p>
      <w:pPr>
        <w:framePr w:w="451" w:x="9900"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则</w:t>
      </w:r>
    </w:p>
    <w:p>
      <w:pPr>
        <w:framePr w:w="2007" w:x="5070" w:y="146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第一篇</w:t>
      </w:r>
      <w:r>
        <w:rPr>
          <w:rFonts w:ascii="Times New Roman"/>
          <w:color w:val="000000"/>
          <w:spacing w:val="81"/>
          <w:sz w:val="32"/>
        </w:rPr>
        <w:t xml:space="preserve"> </w:t>
      </w:r>
      <w:r>
        <w:rPr>
          <w:rFonts w:ascii="SimSun" w:hAnsi="SimSun" w:cs="SimSun"/>
          <w:color w:val="000000"/>
          <w:spacing w:val="2"/>
          <w:sz w:val="32"/>
        </w:rPr>
        <w:t>总则</w:t>
      </w:r>
    </w:p>
    <w:p>
      <w:pPr>
        <w:framePr w:w="1896" w:x="1800" w:y="232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1</w:t>
      </w:r>
      <w:r>
        <w:rPr>
          <w:rFonts w:ascii="SimSun"/>
          <w:color w:val="000000"/>
          <w:spacing w:val="154"/>
          <w:sz w:val="30"/>
        </w:rPr>
        <w:t xml:space="preserve"> </w:t>
      </w:r>
      <w:r>
        <w:rPr>
          <w:rFonts w:ascii="SimSun" w:hAnsi="SimSun" w:cs="SimSun"/>
          <w:color w:val="000000"/>
          <w:spacing w:val="1"/>
          <w:sz w:val="30"/>
        </w:rPr>
        <w:t>编制目的</w:t>
      </w:r>
    </w:p>
    <w:p>
      <w:pPr>
        <w:framePr w:w="8640" w:x="1800" w:y="302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为全面贯彻落实习近平总书记关于“四好农村路”建设的重要指示精神，进</w:t>
      </w:r>
    </w:p>
    <w:p>
      <w:pPr>
        <w:framePr w:w="8640" w:x="1800" w:y="302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一步提高全省农村公路建设质量安全，合理控制农村公路工程造价，按照国省有</w:t>
      </w:r>
    </w:p>
    <w:p>
      <w:pPr>
        <w:framePr w:w="8640" w:x="1800" w:y="302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关政策、规划、技术规范和标准，湖南省交通运输厅组织编制了《湖南省农村公</w:t>
      </w:r>
    </w:p>
    <w:p>
      <w:pPr>
        <w:framePr w:w="8640" w:x="1800" w:y="302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9"/>
          <w:sz w:val="24"/>
        </w:rPr>
        <w:t>路建设技术指南》（以下简称“指南”）。</w:t>
      </w:r>
    </w:p>
    <w:p>
      <w:pPr>
        <w:framePr w:w="8880" w:x="1800" w:y="489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本指南按照“安全耐久、因地制宜、经济适用、生态环保”的设计理念，坚</w:t>
      </w:r>
    </w:p>
    <w:p>
      <w:pPr>
        <w:framePr w:w="8880" w:x="1800" w:y="489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6"/>
          <w:sz w:val="24"/>
        </w:rPr>
        <w:t>持以人为本、绿色生态、资源节约、可持续发展，总结湖南省农村公路设计经验，</w:t>
      </w:r>
    </w:p>
    <w:p>
      <w:pPr>
        <w:framePr w:w="8880" w:x="1800" w:y="489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结合全省农村公路投资政策、地方特色、经济发展状况、交通量等因素，充分利</w:t>
      </w:r>
    </w:p>
    <w:p>
      <w:pPr>
        <w:framePr w:w="8880" w:x="1800" w:y="489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用旧路资源，着重提高路面通行标准，完善安全防护能力，提升综合服务水平。</w:t>
      </w:r>
    </w:p>
    <w:p>
      <w:pPr>
        <w:framePr w:w="8880" w:x="1800" w:y="489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针对湖南省农村公路建设过程中遇到的问题进行分析，提出合适的设计方法及设</w:t>
      </w:r>
    </w:p>
    <w:p>
      <w:pPr>
        <w:framePr w:w="8880" w:x="1800" w:y="489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计理念，细化关键设计要求、技术参数，指导全省农村公路建设工作。</w:t>
      </w:r>
    </w:p>
    <w:p>
      <w:pPr>
        <w:framePr w:w="1896" w:x="1800" w:y="828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2</w:t>
      </w:r>
      <w:r>
        <w:rPr>
          <w:rFonts w:ascii="SimSun"/>
          <w:color w:val="000000"/>
          <w:spacing w:val="154"/>
          <w:sz w:val="30"/>
        </w:rPr>
        <w:t xml:space="preserve"> </w:t>
      </w:r>
      <w:r>
        <w:rPr>
          <w:rFonts w:ascii="SimSun" w:hAnsi="SimSun" w:cs="SimSun"/>
          <w:color w:val="000000"/>
          <w:spacing w:val="1"/>
          <w:sz w:val="30"/>
        </w:rPr>
        <w:t>适用范围</w:t>
      </w:r>
    </w:p>
    <w:p>
      <w:pPr>
        <w:framePr w:w="8760" w:x="1800" w:y="898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本指南适用于技术等级为三级、四级的农村公路新建、改扩建和路面改造工</w:t>
      </w:r>
    </w:p>
    <w:p>
      <w:pPr>
        <w:framePr w:w="8760" w:x="1800" w:y="8983"/>
        <w:widowControl w:val="0"/>
        <w:autoSpaceDE w:val="0"/>
        <w:autoSpaceDN w:val="0"/>
        <w:spacing w:before="226" w:after="0" w:line="240" w:lineRule="exact"/>
        <w:ind w:left="0" w:right="0" w:firstLine="0"/>
        <w:jc w:val="left"/>
        <w:rPr>
          <w:rFonts w:ascii="SimSun"/>
          <w:color w:val="000000"/>
          <w:spacing w:val="0"/>
          <w:sz w:val="24"/>
        </w:rPr>
      </w:pPr>
      <w:r>
        <w:rPr>
          <w:rFonts w:ascii="SimSun" w:hAnsi="SimSun" w:cs="SimSun"/>
          <w:color w:val="000000"/>
          <w:spacing w:val="-6"/>
          <w:sz w:val="24"/>
        </w:rPr>
        <w:t>程，包括乡镇通三级公路、旅游资源产业路、新村与撤并村间便捷连通路等项目</w:t>
      </w:r>
      <w:r>
        <w:rPr>
          <w:rFonts w:ascii="SimSun"/>
          <w:color w:val="000000"/>
          <w:spacing w:val="0"/>
          <w:sz w:val="24"/>
        </w:rPr>
        <w:t>,</w:t>
      </w:r>
    </w:p>
    <w:p>
      <w:pPr>
        <w:framePr w:w="8760" w:x="1800" w:y="898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其他农村公路建设项目可参照本指南执行。按照干线公路模式建设的重要农村经</w:t>
      </w:r>
    </w:p>
    <w:p>
      <w:pPr>
        <w:framePr w:w="8760" w:x="1800" w:y="898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济干线应按干线公路要求执行。</w:t>
      </w:r>
    </w:p>
    <w:p>
      <w:pPr>
        <w:framePr w:w="4003" w:x="1800" w:y="1144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3</w:t>
      </w:r>
      <w:r>
        <w:rPr>
          <w:rFonts w:ascii="SimSun"/>
          <w:color w:val="000000"/>
          <w:spacing w:val="154"/>
          <w:sz w:val="30"/>
        </w:rPr>
        <w:t xml:space="preserve"> </w:t>
      </w:r>
      <w:r>
        <w:rPr>
          <w:rFonts w:ascii="SimSun" w:hAnsi="SimSun" w:cs="SimSun"/>
          <w:color w:val="000000"/>
          <w:spacing w:val="1"/>
          <w:sz w:val="30"/>
        </w:rPr>
        <w:t>引用的政策、规范、标准</w:t>
      </w:r>
    </w:p>
    <w:p>
      <w:pPr>
        <w:framePr w:w="8545" w:x="1800" w:y="1213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3"/>
          <w:sz w:val="24"/>
        </w:rPr>
        <w:t>）《农村公路建设管理办法》（交通部令</w:t>
      </w:r>
      <w:r>
        <w:rPr>
          <w:rFonts w:ascii="Times New Roman"/>
          <w:color w:val="000000"/>
          <w:spacing w:val="14"/>
          <w:sz w:val="24"/>
        </w:rPr>
        <w:t xml:space="preserve"> </w:t>
      </w:r>
      <w:r>
        <w:rPr>
          <w:rFonts w:ascii="SimSun"/>
          <w:color w:val="000000"/>
          <w:spacing w:val="0"/>
          <w:sz w:val="24"/>
        </w:rPr>
        <w:t>2018</w:t>
      </w:r>
      <w:r>
        <w:rPr>
          <w:rFonts w:ascii="SimSun" w:hAnsi="SimSun" w:cs="SimSun"/>
          <w:color w:val="000000"/>
          <w:spacing w:val="0"/>
          <w:sz w:val="24"/>
        </w:rPr>
        <w:t>年第</w:t>
      </w:r>
      <w:r>
        <w:rPr>
          <w:rFonts w:ascii="Times New Roman"/>
          <w:color w:val="000000"/>
          <w:spacing w:val="0"/>
          <w:sz w:val="24"/>
        </w:rPr>
        <w:t xml:space="preserve"> </w:t>
      </w:r>
      <w:r>
        <w:rPr>
          <w:rFonts w:ascii="SimSun"/>
          <w:color w:val="000000"/>
          <w:spacing w:val="60"/>
          <w:sz w:val="24"/>
        </w:rPr>
        <w:t>4</w:t>
      </w:r>
      <w:r>
        <w:rPr>
          <w:rFonts w:ascii="SimSun" w:hAnsi="SimSun" w:cs="SimSun"/>
          <w:color w:val="000000"/>
          <w:spacing w:val="0"/>
          <w:sz w:val="24"/>
        </w:rPr>
        <w:t>号）</w:t>
      </w:r>
    </w:p>
    <w:p>
      <w:pPr>
        <w:framePr w:w="8545" w:x="1800" w:y="12139"/>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7"/>
          <w:sz w:val="24"/>
        </w:rPr>
        <w:t>）《交通运输部</w:t>
      </w:r>
      <w:r>
        <w:rPr>
          <w:rFonts w:ascii="Times New Roman"/>
          <w:color w:val="000000"/>
          <w:spacing w:val="78"/>
          <w:sz w:val="24"/>
        </w:rPr>
        <w:t xml:space="preserve"> </w:t>
      </w:r>
      <w:r>
        <w:rPr>
          <w:rFonts w:ascii="SimSun" w:hAnsi="SimSun" w:cs="SimSun"/>
          <w:color w:val="000000"/>
          <w:spacing w:val="1"/>
          <w:sz w:val="24"/>
        </w:rPr>
        <w:t>国家发展改革委</w:t>
      </w:r>
      <w:r>
        <w:rPr>
          <w:rFonts w:ascii="Times New Roman"/>
          <w:color w:val="000000"/>
          <w:spacing w:val="63"/>
          <w:sz w:val="24"/>
        </w:rPr>
        <w:t xml:space="preserve"> </w:t>
      </w:r>
      <w:r>
        <w:rPr>
          <w:rFonts w:ascii="SimSun" w:hAnsi="SimSun" w:cs="SimSun"/>
          <w:color w:val="000000"/>
          <w:spacing w:val="0"/>
          <w:sz w:val="24"/>
        </w:rPr>
        <w:t>财政部</w:t>
      </w:r>
      <w:r>
        <w:rPr>
          <w:rFonts w:ascii="Times New Roman"/>
          <w:color w:val="000000"/>
          <w:spacing w:val="62"/>
          <w:sz w:val="24"/>
        </w:rPr>
        <w:t xml:space="preserve"> </w:t>
      </w:r>
      <w:r>
        <w:rPr>
          <w:rFonts w:ascii="SimSun" w:hAnsi="SimSun" w:cs="SimSun"/>
          <w:color w:val="000000"/>
          <w:spacing w:val="1"/>
          <w:sz w:val="24"/>
        </w:rPr>
        <w:t>自然资源部</w:t>
      </w:r>
      <w:r>
        <w:rPr>
          <w:rFonts w:ascii="Times New Roman"/>
          <w:color w:val="000000"/>
          <w:spacing w:val="59"/>
          <w:sz w:val="24"/>
        </w:rPr>
        <w:t xml:space="preserve"> </w:t>
      </w:r>
      <w:r>
        <w:rPr>
          <w:rFonts w:ascii="SimSun" w:hAnsi="SimSun" w:cs="SimSun"/>
          <w:color w:val="000000"/>
          <w:spacing w:val="1"/>
          <w:sz w:val="24"/>
        </w:rPr>
        <w:t>农业农村部</w:t>
      </w:r>
      <w:r>
        <w:rPr>
          <w:rFonts w:ascii="Times New Roman"/>
          <w:color w:val="000000"/>
          <w:spacing w:val="60"/>
          <w:sz w:val="24"/>
        </w:rPr>
        <w:t xml:space="preserve"> </w:t>
      </w:r>
      <w:r>
        <w:rPr>
          <w:rFonts w:ascii="SimSun" w:hAnsi="SimSun" w:cs="SimSun"/>
          <w:color w:val="000000"/>
          <w:spacing w:val="0"/>
          <w:sz w:val="24"/>
        </w:rPr>
        <w:t>国务</w:t>
      </w:r>
    </w:p>
    <w:p>
      <w:pPr>
        <w:framePr w:w="8545" w:x="1800" w:y="1213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院扶贫办</w:t>
      </w:r>
      <w:r>
        <w:rPr>
          <w:rFonts w:ascii="Times New Roman"/>
          <w:color w:val="000000"/>
          <w:spacing w:val="60"/>
          <w:sz w:val="24"/>
        </w:rPr>
        <w:t xml:space="preserve"> </w:t>
      </w:r>
      <w:r>
        <w:rPr>
          <w:rFonts w:ascii="SimSun" w:hAnsi="SimSun" w:cs="SimSun"/>
          <w:color w:val="000000"/>
          <w:spacing w:val="0"/>
          <w:sz w:val="24"/>
        </w:rPr>
        <w:t>国家邮政局</w:t>
      </w:r>
      <w:r>
        <w:rPr>
          <w:rFonts w:ascii="Times New Roman"/>
          <w:color w:val="000000"/>
          <w:spacing w:val="61"/>
          <w:sz w:val="24"/>
        </w:rPr>
        <w:t xml:space="preserve"> </w:t>
      </w:r>
      <w:r>
        <w:rPr>
          <w:rFonts w:ascii="SimSun" w:hAnsi="SimSun" w:cs="SimSun"/>
          <w:color w:val="000000"/>
          <w:spacing w:val="-4"/>
          <w:sz w:val="24"/>
        </w:rPr>
        <w:t>中华全国供销合作总社关于推动“四好农村路”高质量发</w:t>
      </w:r>
    </w:p>
    <w:p>
      <w:pPr>
        <w:framePr w:w="8545" w:x="1800" w:y="1213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9"/>
          <w:sz w:val="24"/>
        </w:rPr>
        <w:t>展的指导意见》（交公路发〔</w:t>
      </w:r>
      <w:r>
        <w:rPr>
          <w:rFonts w:ascii="SimSun"/>
          <w:color w:val="000000"/>
          <w:spacing w:val="0"/>
          <w:sz w:val="24"/>
        </w:rPr>
        <w:t>2019</w:t>
      </w:r>
      <w:r>
        <w:rPr>
          <w:rFonts w:ascii="SimSun" w:hAnsi="SimSun" w:cs="SimSun"/>
          <w:color w:val="000000"/>
          <w:spacing w:val="0"/>
          <w:sz w:val="24"/>
        </w:rPr>
        <w:t>〕</w:t>
      </w:r>
      <w:r>
        <w:rPr>
          <w:rFonts w:ascii="SimSun"/>
          <w:color w:val="000000"/>
          <w:spacing w:val="0"/>
          <w:sz w:val="24"/>
        </w:rPr>
        <w:t>96</w:t>
      </w:r>
      <w:r>
        <w:rPr>
          <w:rFonts w:ascii="SimSun" w:hAnsi="SimSun" w:cs="SimSun"/>
          <w:color w:val="000000"/>
          <w:spacing w:val="0"/>
          <w:sz w:val="24"/>
        </w:rPr>
        <w:t>号）</w:t>
      </w:r>
    </w:p>
    <w:p>
      <w:pPr>
        <w:framePr w:w="3480" w:x="2280" w:y="1400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0"/>
          <w:sz w:val="24"/>
        </w:rPr>
        <w:t>）《湖南省乡村公路条例》</w:t>
      </w:r>
    </w:p>
    <w:p>
      <w:pPr>
        <w:framePr w:w="8664" w:x="1800" w:y="1447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10"/>
          <w:sz w:val="24"/>
        </w:rPr>
        <w:t>）《湖南省人民政府关于高质量推进“四好农村路”建设工作的实施意见》</w:t>
      </w:r>
    </w:p>
    <w:p>
      <w:pPr>
        <w:framePr w:w="8664" w:x="1800" w:y="1447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（湘政发〔</w:t>
      </w:r>
      <w:r>
        <w:rPr>
          <w:rFonts w:ascii="SimSun"/>
          <w:color w:val="000000"/>
          <w:spacing w:val="0"/>
          <w:sz w:val="24"/>
        </w:rPr>
        <w:t>2019</w:t>
      </w:r>
      <w:r>
        <w:rPr>
          <w:rFonts w:ascii="SimSun" w:hAnsi="SimSun" w:cs="SimSun"/>
          <w:color w:val="000000"/>
          <w:spacing w:val="1"/>
          <w:sz w:val="24"/>
        </w:rPr>
        <w:t>〕</w:t>
      </w:r>
      <w:r>
        <w:rPr>
          <w:rFonts w:ascii="SimSun"/>
          <w:color w:val="000000"/>
          <w:spacing w:val="60"/>
          <w:sz w:val="24"/>
        </w:rPr>
        <w:t>9</w:t>
      </w:r>
      <w:r>
        <w:rPr>
          <w:rFonts w:ascii="SimSun" w:hAnsi="SimSun" w:cs="SimSun"/>
          <w:color w:val="000000"/>
          <w:spacing w:val="0"/>
          <w:sz w:val="24"/>
        </w:rPr>
        <w:t>号）</w:t>
      </w:r>
    </w:p>
    <w:p>
      <w:pPr>
        <w:framePr w:w="346" w:x="5900"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1</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20.25pt;height:2.5pt;margin-top:58.7pt;margin-left:87.6pt;mso-position-horizontal-relative:page;mso-position-vertical-relative:page;position:absolute;z-index:-251550720">
            <v:imagedata r:id="rId4" o:title=""/>
          </v:shape>
        </w:pict>
      </w:r>
      <w:bookmarkStart w:id="2" w:name="br3"/>
      <w:bookmarkEnd w:id="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451"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总</w:t>
      </w:r>
    </w:p>
    <w:p>
      <w:pPr>
        <w:framePr w:w="451" w:x="9900"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则</w:t>
      </w:r>
    </w:p>
    <w:p>
      <w:pPr>
        <w:framePr w:w="6840" w:x="228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5</w:t>
      </w:r>
      <w:r>
        <w:rPr>
          <w:rFonts w:ascii="SimSun" w:hAnsi="SimSun" w:cs="SimSun"/>
          <w:color w:val="000000"/>
          <w:spacing w:val="-13"/>
          <w:sz w:val="24"/>
        </w:rPr>
        <w:t>）《小交通量农村公路工程技术标准》（</w:t>
      </w:r>
      <w:r>
        <w:rPr>
          <w:rFonts w:ascii="SimSun"/>
          <w:color w:val="000000"/>
          <w:spacing w:val="0"/>
          <w:sz w:val="24"/>
        </w:rPr>
        <w:t>JTG2111-2019</w:t>
      </w:r>
      <w:r>
        <w:rPr>
          <w:rFonts w:ascii="SimSun" w:hAnsi="SimSun" w:cs="SimSun"/>
          <w:color w:val="000000"/>
          <w:spacing w:val="0"/>
          <w:sz w:val="24"/>
        </w:rPr>
        <w:t>）</w:t>
      </w:r>
    </w:p>
    <w:p>
      <w:pPr>
        <w:framePr w:w="6840" w:x="228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6</w:t>
      </w:r>
      <w:r>
        <w:rPr>
          <w:rFonts w:ascii="SimSun" w:hAnsi="SimSun" w:cs="SimSun"/>
          <w:color w:val="000000"/>
          <w:spacing w:val="-13"/>
          <w:sz w:val="24"/>
        </w:rPr>
        <w:t>）《小交通量农村公路工程设计规范》（</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3311-2021</w:t>
      </w:r>
      <w:r>
        <w:rPr>
          <w:rFonts w:ascii="SimSun" w:hAnsi="SimSun" w:cs="SimSun"/>
          <w:color w:val="000000"/>
          <w:spacing w:val="0"/>
          <w:sz w:val="24"/>
        </w:rPr>
        <w:t>）</w:t>
      </w:r>
    </w:p>
    <w:p>
      <w:pPr>
        <w:framePr w:w="6840" w:x="2280" w:y="145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7</w:t>
      </w:r>
      <w:r>
        <w:rPr>
          <w:rFonts w:ascii="SimSun" w:hAnsi="SimSun" w:cs="SimSun"/>
          <w:color w:val="000000"/>
          <w:spacing w:val="0"/>
          <w:sz w:val="24"/>
        </w:rPr>
        <w:t>）其它相关政策文件规范标准</w:t>
      </w:r>
    </w:p>
    <w:p>
      <w:pPr>
        <w:framePr w:w="346" w:x="5900"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2</w:t>
      </w:r>
    </w:p>
    <w:p>
      <w:pPr>
        <w:spacing w:before="0" w:after="0" w:line="0" w:lineRule="atLeast"/>
        <w:ind w:left="0" w:right="0" w:firstLine="0"/>
        <w:jc w:val="left"/>
        <w:rPr>
          <w:rFonts w:ascii="Arial"/>
          <w:color w:val="FF0000"/>
          <w:spacing w:val="0"/>
          <w:sz w:val="2"/>
        </w:rPr>
      </w:pPr>
      <w:r>
        <w:rPr>
          <w:noProof/>
        </w:rPr>
        <w:pict>
          <v:shape id="_x0000_s1026" type="#_x0000_t75" style="width:420.25pt;height:2.5pt;margin-top:58.7pt;margin-left:87.6pt;mso-position-horizontal-relative:page;mso-position-vertical-relative:page;position:absolute;z-index:-251551744">
            <v:imagedata r:id="rId4" o:title=""/>
          </v:shape>
        </w:pict>
      </w:r>
      <w:bookmarkStart w:id="3" w:name="br4"/>
      <w:bookmarkEnd w:id="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141" w:x="8217"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农村公路建设新理念</w:t>
      </w:r>
    </w:p>
    <w:p>
      <w:pPr>
        <w:framePr w:w="4256" w:x="3947"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第二篇</w:t>
      </w:r>
      <w:r>
        <w:rPr>
          <w:rFonts w:ascii="Times New Roman"/>
          <w:color w:val="000000"/>
          <w:spacing w:val="81"/>
          <w:sz w:val="32"/>
        </w:rPr>
        <w:t xml:space="preserve"> </w:t>
      </w:r>
      <w:r>
        <w:rPr>
          <w:rFonts w:ascii="SimSun" w:hAnsi="SimSun" w:cs="SimSun"/>
          <w:color w:val="000000"/>
          <w:spacing w:val="1"/>
          <w:sz w:val="32"/>
        </w:rPr>
        <w:t>农村公路建设新理念</w:t>
      </w:r>
    </w:p>
    <w:p>
      <w:pPr>
        <w:framePr w:w="4606" w:x="1800" w:y="256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1</w:t>
      </w:r>
      <w:r>
        <w:rPr>
          <w:rFonts w:ascii="SimSun"/>
          <w:color w:val="000000"/>
          <w:spacing w:val="154"/>
          <w:sz w:val="30"/>
        </w:rPr>
        <w:t xml:space="preserve"> </w:t>
      </w:r>
      <w:r>
        <w:rPr>
          <w:rFonts w:ascii="SimSun" w:hAnsi="SimSun" w:cs="SimSun"/>
          <w:color w:val="000000"/>
          <w:spacing w:val="1"/>
          <w:sz w:val="30"/>
        </w:rPr>
        <w:t>统筹资源利用，倡导集约节约</w:t>
      </w:r>
    </w:p>
    <w:p>
      <w:pPr>
        <w:framePr w:w="8640" w:x="1800" w:y="326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农村公路建设应体现对自然资源、尤其是稀缺资源的减量利用、有效利用和</w:t>
      </w:r>
    </w:p>
    <w:p>
      <w:pPr>
        <w:framePr w:w="8640" w:x="1800" w:y="326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循环利用。统筹资源利用，可从集约利用通道资源、保护土地资源、提高老路及</w:t>
      </w:r>
    </w:p>
    <w:p>
      <w:pPr>
        <w:framePr w:w="8640" w:x="1800" w:y="326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废旧资源的利用率、应用节能技术和清洁能源四个大的方向，从规划设计、施工</w:t>
      </w:r>
    </w:p>
    <w:p>
      <w:pPr>
        <w:framePr w:w="8640" w:x="1800" w:y="326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组织及运营维护等多个方面进行统筹考虑，在整个公路建设过程中融入节约资</w:t>
      </w:r>
    </w:p>
    <w:p>
      <w:pPr>
        <w:framePr w:w="8640" w:x="1800" w:y="326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源、降低能耗的设计理念。结合村庄、经济、产业、人口分布，优化农村公路网</w:t>
      </w:r>
    </w:p>
    <w:p>
      <w:pPr>
        <w:framePr w:w="8640" w:x="1800" w:y="326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络，对于交通量较小、建养条件困难、环境敏感等地区，因地制宜选用合理技术</w:t>
      </w:r>
    </w:p>
    <w:p>
      <w:pPr>
        <w:framePr w:w="8640" w:x="1800" w:y="326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标准和路面形式。统筹规划实施，结合村庄规划，预留低等级路段升级的空间资</w:t>
      </w:r>
    </w:p>
    <w:p>
      <w:pPr>
        <w:framePr w:w="8640" w:x="1800" w:y="326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源。</w:t>
      </w:r>
    </w:p>
    <w:p>
      <w:pPr>
        <w:framePr w:w="4606" w:x="1800" w:y="7592"/>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2</w:t>
      </w:r>
      <w:r>
        <w:rPr>
          <w:rFonts w:ascii="SimSun"/>
          <w:color w:val="000000"/>
          <w:spacing w:val="154"/>
          <w:sz w:val="30"/>
        </w:rPr>
        <w:t xml:space="preserve"> </w:t>
      </w:r>
      <w:r>
        <w:rPr>
          <w:rFonts w:ascii="SimSun" w:hAnsi="SimSun" w:cs="SimSun"/>
          <w:color w:val="000000"/>
          <w:spacing w:val="1"/>
          <w:sz w:val="30"/>
        </w:rPr>
        <w:t>加强生态保护，注重自然和谐</w:t>
      </w:r>
    </w:p>
    <w:p>
      <w:pPr>
        <w:framePr w:w="8640" w:x="1800" w:y="8287"/>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农村公路建设要坚持生态优先、和谐发展的指导方针，强化设计、施工、管</w:t>
      </w:r>
    </w:p>
    <w:p>
      <w:pPr>
        <w:framePr w:w="8640" w:x="1800" w:y="828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理、养护、运营等各阶段的生态环境保护，实现最大限度地保护、最小程度地影</w:t>
      </w:r>
    </w:p>
    <w:p>
      <w:pPr>
        <w:framePr w:w="8640" w:x="1800" w:y="828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响、最有力度地恢复，实现公路与生态、社会的健康可持续发展。</w:t>
      </w:r>
    </w:p>
    <w:p>
      <w:pPr>
        <w:framePr w:w="4606" w:x="1800" w:y="10285"/>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3</w:t>
      </w:r>
      <w:r>
        <w:rPr>
          <w:rFonts w:ascii="SimSun"/>
          <w:color w:val="000000"/>
          <w:spacing w:val="154"/>
          <w:sz w:val="30"/>
        </w:rPr>
        <w:t xml:space="preserve"> </w:t>
      </w:r>
      <w:r>
        <w:rPr>
          <w:rFonts w:ascii="SimSun" w:hAnsi="SimSun" w:cs="SimSun"/>
          <w:color w:val="000000"/>
          <w:spacing w:val="1"/>
          <w:sz w:val="30"/>
        </w:rPr>
        <w:t>着眼周期成本，强化建养并重</w:t>
      </w:r>
    </w:p>
    <w:p>
      <w:pPr>
        <w:framePr w:w="8640" w:x="1800" w:y="1098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应树立建设期统筹考虑养护及管理的意识，着眼周期成本，合理分摊建养成</w:t>
      </w:r>
    </w:p>
    <w:p>
      <w:pPr>
        <w:framePr w:w="8640" w:x="1800" w:y="1098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本，既不过度建设，又要考虑农村公路养护里程长、当前专业化养护水平不高的</w:t>
      </w:r>
    </w:p>
    <w:p>
      <w:pPr>
        <w:framePr w:w="8640" w:x="1800" w:y="1098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特点，实现“建养”并重，通过推进农村公路养护规范化发展，实现公路质量与</w:t>
      </w:r>
    </w:p>
    <w:p>
      <w:pPr>
        <w:framePr w:w="8640" w:x="1800" w:y="1098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使用寿命、经济效益和社会影响的双赢。</w:t>
      </w:r>
    </w:p>
    <w:p>
      <w:pPr>
        <w:framePr w:w="4606" w:x="1800" w:y="13442"/>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4</w:t>
      </w:r>
      <w:r>
        <w:rPr>
          <w:rFonts w:ascii="SimSun"/>
          <w:color w:val="000000"/>
          <w:spacing w:val="154"/>
          <w:sz w:val="30"/>
        </w:rPr>
        <w:t xml:space="preserve"> </w:t>
      </w:r>
      <w:r>
        <w:rPr>
          <w:rFonts w:ascii="SimSun" w:hAnsi="SimSun" w:cs="SimSun"/>
          <w:color w:val="000000"/>
          <w:spacing w:val="1"/>
          <w:sz w:val="30"/>
        </w:rPr>
        <w:t>创新灵活设计，实现安全经济</w:t>
      </w:r>
    </w:p>
    <w:p>
      <w:pPr>
        <w:framePr w:w="8640" w:x="1800" w:y="1413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通过创新灵活设计，合理确定农村公路设计指标，实现安全经济。对于新建</w:t>
      </w:r>
    </w:p>
    <w:p>
      <w:pPr>
        <w:framePr w:w="8640" w:x="1800" w:y="1413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的农村公路，综合论证技术经济可行性，灵活应用规范标准中的技术指标；对于</w:t>
      </w:r>
    </w:p>
    <w:p>
      <w:pPr>
        <w:framePr w:w="8640" w:x="1800" w:y="1413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利用既有道路改扩建，应根据交通量、项目在路网中的地位等因素，侧重考虑路</w:t>
      </w:r>
    </w:p>
    <w:p>
      <w:pPr>
        <w:framePr w:w="8640" w:x="1800" w:y="14139"/>
        <w:widowControl w:val="0"/>
        <w:autoSpaceDE w:val="0"/>
        <w:autoSpaceDN w:val="0"/>
        <w:spacing w:before="279" w:after="0" w:line="211" w:lineRule="exact"/>
        <w:ind w:left="4100" w:right="0" w:firstLine="0"/>
        <w:jc w:val="left"/>
        <w:rPr>
          <w:rFonts w:ascii="SimSun"/>
          <w:color w:val="000000"/>
          <w:spacing w:val="0"/>
          <w:sz w:val="21"/>
        </w:rPr>
      </w:pPr>
      <w:r>
        <w:rPr>
          <w:rFonts w:ascii="SimSun"/>
          <w:color w:val="000000"/>
          <w:spacing w:val="0"/>
          <w:sz w:val="21"/>
        </w:rPr>
        <w:t>3</w:t>
      </w:r>
    </w:p>
    <w:p>
      <w:pPr>
        <w:spacing w:before="0" w:after="0" w:line="0" w:lineRule="atLeast"/>
        <w:ind w:left="0" w:right="0" w:firstLine="0"/>
        <w:jc w:val="left"/>
        <w:rPr>
          <w:rFonts w:ascii="Arial"/>
          <w:color w:val="FF0000"/>
          <w:spacing w:val="0"/>
          <w:sz w:val="2"/>
        </w:rPr>
      </w:pPr>
      <w:r>
        <w:rPr>
          <w:noProof/>
        </w:rPr>
        <w:pict>
          <v:shape id="_x0000_s1027" type="#_x0000_t75" style="width:420.25pt;height:2.5pt;margin-top:58.7pt;margin-left:87.6pt;mso-position-horizontal-relative:page;mso-position-vertical-relative:page;position:absolute;z-index:-251552768">
            <v:imagedata r:id="rId4" o:title=""/>
          </v:shape>
        </w:pict>
      </w:r>
      <w:bookmarkStart w:id="4" w:name="br5"/>
      <w:bookmarkEnd w:id="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141" w:x="8217"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农村公路建设新理念</w:t>
      </w:r>
    </w:p>
    <w:p>
      <w:pPr>
        <w:framePr w:w="8640"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面通行能力、线型顺适、安全经济性，对局部受地形地质或环保等制约因素限制</w:t>
      </w:r>
    </w:p>
    <w:p>
      <w:pPr>
        <w:framePr w:w="864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的路段，可通过强化交通安全设计和车辆行驶速度，并经过安全性论证可利用原</w:t>
      </w:r>
    </w:p>
    <w:p>
      <w:pPr>
        <w:framePr w:w="8640" w:x="1800" w:y="145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路线型。在设计上精打细算，以满足功能为前提，对各可行方案进行深入的技术</w:t>
      </w:r>
    </w:p>
    <w:p>
      <w:pPr>
        <w:framePr w:w="864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经济比选。同一条路，可视实际地形、地貌、功能分段按不同的标准灵活设计建</w:t>
      </w:r>
    </w:p>
    <w:p>
      <w:pPr>
        <w:framePr w:w="8640" w:x="1800" w:y="145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设。</w:t>
      </w:r>
    </w:p>
    <w:p>
      <w:pPr>
        <w:framePr w:w="4606" w:x="1800" w:y="4385"/>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5</w:t>
      </w:r>
      <w:r>
        <w:rPr>
          <w:rFonts w:ascii="SimSun"/>
          <w:color w:val="000000"/>
          <w:spacing w:val="154"/>
          <w:sz w:val="30"/>
        </w:rPr>
        <w:t xml:space="preserve"> </w:t>
      </w:r>
      <w:r>
        <w:rPr>
          <w:rFonts w:ascii="SimSun" w:hAnsi="SimSun" w:cs="SimSun"/>
          <w:color w:val="000000"/>
          <w:spacing w:val="1"/>
          <w:sz w:val="30"/>
        </w:rPr>
        <w:t>强化功能属性，助力乡村振兴</w:t>
      </w:r>
    </w:p>
    <w:p>
      <w:pPr>
        <w:framePr w:w="8640" w:x="1800" w:y="508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随着我省社会经济的发展和路网的完善，农村公路功能属性开始由单一的联</w:t>
      </w:r>
    </w:p>
    <w:p>
      <w:pPr>
        <w:framePr w:w="8640" w:x="1800" w:y="5080"/>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3"/>
          <w:sz w:val="24"/>
        </w:rPr>
        <w:t>络通达功能向支撑旅游产业等多元功能发展，项目建设时应结合地区经济结构特</w:t>
      </w:r>
    </w:p>
    <w:p>
      <w:pPr>
        <w:framePr w:w="8640" w:x="1800" w:y="508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点，精准定位公路服务核心，强化功能属性，有效助力乡村振兴。</w:t>
      </w:r>
    </w:p>
    <w:p>
      <w:pPr>
        <w:framePr w:w="8640" w:x="1800" w:y="5080"/>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3"/>
          <w:sz w:val="24"/>
        </w:rPr>
        <w:t>对于具备旅游条件或定位为旅游公路的农村公路要因地制宜，充分保护沿线</w:t>
      </w:r>
    </w:p>
    <w:p>
      <w:pPr>
        <w:framePr w:w="8640" w:x="1800" w:y="508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自然风光及旅游资源，整合项目自然景观及人文景观资源功能定位及安全，慢性</w:t>
      </w:r>
    </w:p>
    <w:p>
      <w:pPr>
        <w:framePr w:w="8640" w:x="1800" w:y="508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为主，系统评价，多专业统筹规划，着力完善其服务设施，重视细节设计，严格</w:t>
      </w:r>
    </w:p>
    <w:p>
      <w:pPr>
        <w:framePr w:w="8640" w:x="1800" w:y="508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设置及完善交通安全设施，有效提升公路品质。</w:t>
      </w:r>
    </w:p>
    <w:p>
      <w:pPr>
        <w:framePr w:w="8545" w:x="1800" w:y="834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对于服务产业发展的农村公路，应重点考虑产业运输服务，有效提升路面强</w:t>
      </w:r>
    </w:p>
    <w:p>
      <w:pPr>
        <w:framePr w:w="8545" w:x="1800" w:y="834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度和路面通过性。</w:t>
      </w:r>
    </w:p>
    <w:p>
      <w:pPr>
        <w:framePr w:w="346" w:x="5900"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4</w:t>
      </w:r>
    </w:p>
    <w:p>
      <w:pPr>
        <w:spacing w:before="0" w:after="0" w:line="0" w:lineRule="atLeast"/>
        <w:ind w:left="0" w:right="0" w:firstLine="0"/>
        <w:jc w:val="left"/>
        <w:rPr>
          <w:rFonts w:ascii="Arial"/>
          <w:color w:val="FF0000"/>
          <w:spacing w:val="0"/>
          <w:sz w:val="2"/>
        </w:rPr>
      </w:pPr>
      <w:r>
        <w:rPr>
          <w:noProof/>
        </w:rPr>
        <w:pict>
          <v:shape id="_x0000_s1028" type="#_x0000_t75" style="width:420.25pt;height:2.5pt;margin-top:58.7pt;margin-left:87.6pt;mso-position-horizontal-relative:page;mso-position-vertical-relative:page;position:absolute;z-index:-251553792">
            <v:imagedata r:id="rId4" o:title=""/>
          </v:shape>
        </w:pict>
      </w:r>
      <w:bookmarkStart w:id="5" w:name="br6"/>
      <w:bookmarkEnd w:id="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基本要求</w:t>
      </w:r>
    </w:p>
    <w:p>
      <w:pPr>
        <w:framePr w:w="2650" w:x="4748"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第三篇</w:t>
      </w:r>
      <w:r>
        <w:rPr>
          <w:rFonts w:ascii="Times New Roman"/>
          <w:color w:val="000000"/>
          <w:spacing w:val="81"/>
          <w:sz w:val="32"/>
        </w:rPr>
        <w:t xml:space="preserve"> </w:t>
      </w:r>
      <w:r>
        <w:rPr>
          <w:rFonts w:ascii="SimSun" w:hAnsi="SimSun" w:cs="SimSun"/>
          <w:color w:val="000000"/>
          <w:spacing w:val="2"/>
          <w:sz w:val="32"/>
        </w:rPr>
        <w:t>设计部分</w:t>
      </w:r>
    </w:p>
    <w:p>
      <w:pPr>
        <w:framePr w:w="1896" w:x="1800" w:y="256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1</w:t>
      </w:r>
      <w:r>
        <w:rPr>
          <w:rFonts w:ascii="SimSun"/>
          <w:color w:val="000000"/>
          <w:spacing w:val="154"/>
          <w:sz w:val="30"/>
        </w:rPr>
        <w:t xml:space="preserve"> </w:t>
      </w:r>
      <w:r>
        <w:rPr>
          <w:rFonts w:ascii="SimSun" w:hAnsi="SimSun" w:cs="SimSun"/>
          <w:color w:val="000000"/>
          <w:spacing w:val="1"/>
          <w:sz w:val="30"/>
        </w:rPr>
        <w:t>基本要求</w:t>
      </w:r>
    </w:p>
    <w:p>
      <w:pPr>
        <w:framePr w:w="8066" w:x="2283" w:y="326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1.0.1</w:t>
      </w:r>
      <w:r>
        <w:rPr>
          <w:rFonts w:ascii="SimSun" w:hAnsi="SimSun" w:cs="SimSun"/>
          <w:color w:val="000000"/>
          <w:spacing w:val="-1"/>
          <w:sz w:val="24"/>
        </w:rPr>
        <w:t>农村公路建设项目原则上采用一阶段施工图设计，对以村为单位的多</w:t>
      </w:r>
    </w:p>
    <w:p>
      <w:pPr>
        <w:framePr w:w="2881" w:x="1800" w:y="372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个短小项目可一并设计。</w:t>
      </w:r>
    </w:p>
    <w:p>
      <w:pPr>
        <w:framePr w:w="8642" w:x="1800" w:y="4662"/>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1.0.2</w:t>
      </w:r>
      <w:r>
        <w:rPr>
          <w:rFonts w:ascii="SimSun" w:hAnsi="SimSun" w:cs="SimSun"/>
          <w:color w:val="000000"/>
          <w:spacing w:val="-2"/>
          <w:sz w:val="24"/>
        </w:rPr>
        <w:t>农村公路建设应避免大拆大建、大填大挖，避让生态保护红线，减少</w:t>
      </w:r>
    </w:p>
    <w:p>
      <w:pPr>
        <w:framePr w:w="8642" w:x="1800" w:y="466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占用耕地。鼓励实施旧路改造，尽可能利用老路既有资源，拟合平、纵线型，尽</w:t>
      </w:r>
    </w:p>
    <w:p>
      <w:pPr>
        <w:framePr w:w="8642" w:x="1800" w:y="466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量减少高填深挖，减少对沿线生态的破坏，着重提高路面状况，完善防护排水、</w:t>
      </w:r>
    </w:p>
    <w:p>
      <w:pPr>
        <w:framePr w:w="8642" w:x="1800" w:y="466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绿化和服务设施。</w:t>
      </w:r>
    </w:p>
    <w:p>
      <w:pPr>
        <w:framePr w:w="8067" w:x="2283" w:y="699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1.0.3</w:t>
      </w:r>
      <w:r>
        <w:rPr>
          <w:rFonts w:ascii="SimSun" w:hAnsi="SimSun" w:cs="SimSun"/>
          <w:color w:val="000000"/>
          <w:spacing w:val="-1"/>
          <w:sz w:val="24"/>
        </w:rPr>
        <w:t>防护工程设施、排水工程设施、交通安全设施等应与主体工程同时设</w:t>
      </w:r>
    </w:p>
    <w:p>
      <w:pPr>
        <w:framePr w:w="3600" w:x="1800" w:y="746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计、同时施工、同时投入使用。</w:t>
      </w:r>
    </w:p>
    <w:p>
      <w:pPr>
        <w:framePr w:w="8067" w:x="2283" w:y="839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1.0.4</w:t>
      </w:r>
      <w:r>
        <w:rPr>
          <w:rFonts w:ascii="SimSun" w:hAnsi="SimSun" w:cs="SimSun"/>
          <w:color w:val="000000"/>
          <w:spacing w:val="-1"/>
          <w:sz w:val="24"/>
        </w:rPr>
        <w:t>因地制宜，充分吸收地方成功经验，鼓励采用新材料、新设备、新工</w:t>
      </w:r>
    </w:p>
    <w:p>
      <w:pPr>
        <w:framePr w:w="1680" w:x="1800" w:y="886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艺、新技术。</w:t>
      </w:r>
    </w:p>
    <w:p>
      <w:pPr>
        <w:framePr w:w="8640" w:x="1800" w:y="979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1.0.5</w:t>
      </w:r>
      <w:r>
        <w:rPr>
          <w:rFonts w:ascii="SimSun" w:hAnsi="SimSun" w:cs="SimSun"/>
          <w:color w:val="000000"/>
          <w:spacing w:val="-1"/>
          <w:sz w:val="24"/>
        </w:rPr>
        <w:t>本指南依据现行的有关规范和标准进行编制，是对现行规范和行业标</w:t>
      </w:r>
    </w:p>
    <w:p>
      <w:pPr>
        <w:framePr w:w="8640" w:x="1800" w:y="979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准的细化和补充。农村公路设计除满足本指南的规定外，尚应符合国家和行业现</w:t>
      </w:r>
    </w:p>
    <w:p>
      <w:pPr>
        <w:framePr w:w="8640" w:x="1800" w:y="979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行有关规范和标准的规定。</w:t>
      </w:r>
    </w:p>
    <w:p>
      <w:pPr>
        <w:framePr w:w="346" w:x="5900"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5</w:t>
      </w:r>
    </w:p>
    <w:p>
      <w:pPr>
        <w:spacing w:before="0" w:after="0" w:line="0" w:lineRule="atLeast"/>
        <w:ind w:left="0" w:right="0" w:firstLine="0"/>
        <w:jc w:val="left"/>
        <w:rPr>
          <w:rFonts w:ascii="Arial"/>
          <w:color w:val="FF0000"/>
          <w:spacing w:val="0"/>
          <w:sz w:val="2"/>
        </w:rPr>
      </w:pPr>
      <w:r>
        <w:rPr>
          <w:noProof/>
        </w:rPr>
        <w:pict>
          <v:shape id="_x0000_s1029" type="#_x0000_t75" style="width:420.25pt;height:2.5pt;margin-top:58.7pt;margin-left:87.6pt;mso-position-horizontal-relative:page;mso-position-vertical-relative:page;position:absolute;z-index:-251554816">
            <v:imagedata r:id="rId4" o:title=""/>
          </v:shape>
        </w:pict>
      </w:r>
      <w:bookmarkStart w:id="6" w:name="br7"/>
      <w:bookmarkEnd w:id="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术语</w:t>
      </w:r>
    </w:p>
    <w:p>
      <w:pPr>
        <w:framePr w:w="1294"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2</w:t>
      </w:r>
      <w:r>
        <w:rPr>
          <w:rFonts w:ascii="SimSun"/>
          <w:color w:val="000000"/>
          <w:spacing w:val="154"/>
          <w:sz w:val="30"/>
        </w:rPr>
        <w:t xml:space="preserve"> </w:t>
      </w:r>
      <w:r>
        <w:rPr>
          <w:rFonts w:ascii="SimSun" w:hAnsi="SimSun" w:cs="SimSun"/>
          <w:color w:val="000000"/>
          <w:spacing w:val="0"/>
          <w:sz w:val="30"/>
        </w:rPr>
        <w:t>术语</w:t>
      </w:r>
    </w:p>
    <w:p>
      <w:pPr>
        <w:framePr w:w="1869" w:x="2283"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2.0.1</w:t>
      </w:r>
      <w:r>
        <w:rPr>
          <w:rFonts w:ascii="SimSun" w:hAnsi="SimSun" w:cs="SimSun"/>
          <w:color w:val="000000"/>
          <w:spacing w:val="1"/>
          <w:sz w:val="24"/>
        </w:rPr>
        <w:t>农村公路</w:t>
      </w:r>
    </w:p>
    <w:p>
      <w:pPr>
        <w:framePr w:w="8549" w:x="1800" w:y="2747"/>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纳入农村公路建设规划，并按照公路工程技术标准修建的县道、乡道、村道</w:t>
      </w:r>
    </w:p>
    <w:p>
      <w:pPr>
        <w:framePr w:w="8549" w:x="1800" w:y="274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5"/>
          <w:sz w:val="24"/>
        </w:rPr>
        <w:t>和其所属设施，包括经省交通运输主管部门认定并纳入统计年报里程的农村公</w:t>
      </w:r>
    </w:p>
    <w:p>
      <w:pPr>
        <w:framePr w:w="8549" w:x="1800" w:y="274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路。公路包括公路桥梁、隧道和渡口。</w:t>
      </w:r>
    </w:p>
    <w:p>
      <w:pPr>
        <w:framePr w:w="8549" w:x="1800" w:y="4146"/>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县道是指除国道、省道以外的县际间公路以及连接县级人民政府所在地与乡</w:t>
      </w:r>
    </w:p>
    <w:p>
      <w:pPr>
        <w:framePr w:w="8549" w:x="1800" w:y="414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级人民政府所在地和主要商品生产、集散地的公路。线路编码以“</w:t>
      </w:r>
      <w:r>
        <w:rPr>
          <w:rFonts w:ascii="SimSun"/>
          <w:color w:val="000000"/>
          <w:spacing w:val="0"/>
          <w:sz w:val="24"/>
        </w:rPr>
        <w:t>X</w:t>
      </w:r>
      <w:r>
        <w:rPr>
          <w:rFonts w:ascii="SimSun" w:hAnsi="SimSun" w:cs="SimSun"/>
          <w:color w:val="000000"/>
          <w:spacing w:val="0"/>
          <w:sz w:val="24"/>
        </w:rPr>
        <w:t>”开头。</w:t>
      </w:r>
    </w:p>
    <w:p>
      <w:pPr>
        <w:framePr w:w="8549" w:x="1800" w:y="4146"/>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5"/>
          <w:sz w:val="24"/>
        </w:rPr>
        <w:t>乡道是指除县道及县道以上等级公路以外的乡际间公路以及连接乡级人民</w:t>
      </w:r>
    </w:p>
    <w:p>
      <w:pPr>
        <w:framePr w:w="8549" w:x="1800" w:y="4146"/>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政府所在地与建制村的公路。线路编码以“</w:t>
      </w:r>
      <w:r>
        <w:rPr>
          <w:rFonts w:ascii="SimSun"/>
          <w:color w:val="000000"/>
          <w:spacing w:val="0"/>
          <w:sz w:val="24"/>
        </w:rPr>
        <w:t>Y</w:t>
      </w:r>
      <w:r>
        <w:rPr>
          <w:rFonts w:ascii="SimSun" w:hAnsi="SimSun" w:cs="SimSun"/>
          <w:color w:val="000000"/>
          <w:spacing w:val="0"/>
          <w:sz w:val="24"/>
        </w:rPr>
        <w:t>”开头。</w:t>
      </w:r>
    </w:p>
    <w:p>
      <w:pPr>
        <w:framePr w:w="8546" w:x="1800" w:y="6014"/>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村道是指除乡道及乡道以上等级公路以外的连接建制村与建制村、建制村与</w:t>
      </w:r>
    </w:p>
    <w:p>
      <w:pPr>
        <w:framePr w:w="8546" w:x="1800" w:y="601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自然村、建制村与外部的公路。线路编码以“</w:t>
      </w:r>
      <w:r>
        <w:rPr>
          <w:rFonts w:ascii="SimSun"/>
          <w:color w:val="000000"/>
          <w:spacing w:val="0"/>
          <w:sz w:val="24"/>
        </w:rPr>
        <w:t>C</w:t>
      </w:r>
      <w:r>
        <w:rPr>
          <w:rFonts w:ascii="SimSun" w:hAnsi="SimSun" w:cs="SimSun"/>
          <w:color w:val="000000"/>
          <w:spacing w:val="1"/>
          <w:sz w:val="24"/>
        </w:rPr>
        <w:t>”开头。但不包括村内街巷、农</w:t>
      </w:r>
    </w:p>
    <w:p>
      <w:pPr>
        <w:framePr w:w="8546" w:x="1800" w:y="601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田间的机耕道和林（竹）道等农林业生产道路。</w:t>
      </w:r>
    </w:p>
    <w:p>
      <w:pPr>
        <w:framePr w:w="1685" w:x="2283" w:y="788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功能类型术语</w:t>
      </w:r>
    </w:p>
    <w:p>
      <w:pPr>
        <w:framePr w:w="2591" w:x="2283" w:y="834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2.0.2</w:t>
      </w:r>
      <w:r>
        <w:rPr>
          <w:rFonts w:ascii="SimSun" w:hAnsi="SimSun" w:cs="SimSun"/>
          <w:color w:val="000000"/>
          <w:spacing w:val="1"/>
          <w:sz w:val="24"/>
        </w:rPr>
        <w:t>乡镇通三级公路</w:t>
      </w:r>
    </w:p>
    <w:p>
      <w:pPr>
        <w:framePr w:w="8640" w:x="1800" w:y="8817"/>
        <w:widowControl w:val="0"/>
        <w:autoSpaceDE w:val="0"/>
        <w:autoSpaceDN w:val="0"/>
        <w:spacing w:before="0" w:after="0" w:line="240" w:lineRule="exact"/>
        <w:ind w:left="480" w:right="0" w:firstLine="0"/>
        <w:jc w:val="left"/>
        <w:rPr>
          <w:rFonts w:ascii="SimSun"/>
          <w:color w:val="000000"/>
          <w:spacing w:val="0"/>
          <w:sz w:val="24"/>
        </w:rPr>
      </w:pPr>
      <w:r>
        <w:rPr>
          <w:rFonts w:ascii="SimSun" w:hAnsi="SimSun" w:cs="SimSun"/>
          <w:color w:val="000000"/>
          <w:spacing w:val="5"/>
          <w:sz w:val="24"/>
        </w:rPr>
        <w:t>为满足乡镇至少有一条技术等级为三级及以上的路径</w:t>
      </w:r>
      <w:r>
        <w:rPr>
          <w:rFonts w:ascii="SimSun"/>
          <w:color w:val="000000"/>
          <w:spacing w:val="5"/>
          <w:sz w:val="24"/>
        </w:rPr>
        <w:t>(</w:t>
      </w:r>
      <w:r>
        <w:rPr>
          <w:rFonts w:ascii="SimSun" w:hAnsi="SimSun" w:cs="SimSun"/>
          <w:color w:val="000000"/>
          <w:spacing w:val="5"/>
          <w:sz w:val="24"/>
        </w:rPr>
        <w:t>可由多条路线组成</w:t>
      </w:r>
      <w:r>
        <w:rPr>
          <w:rFonts w:ascii="SimSun"/>
          <w:color w:val="000000"/>
          <w:spacing w:val="0"/>
          <w:sz w:val="24"/>
        </w:rPr>
        <w:t>)</w:t>
      </w:r>
    </w:p>
    <w:p>
      <w:pPr>
        <w:framePr w:w="8640" w:x="1800" w:y="881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连接至三级及以上公路网，对未达到三级公路标准的路段按照相应标准实施提质</w:t>
      </w:r>
    </w:p>
    <w:p>
      <w:pPr>
        <w:framePr w:w="8640" w:x="1800" w:y="881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改造。</w:t>
      </w:r>
    </w:p>
    <w:p>
      <w:pPr>
        <w:framePr w:w="1627" w:x="2283" w:y="1068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2.0.3</w:t>
      </w:r>
      <w:r>
        <w:rPr>
          <w:rFonts w:ascii="SimSun" w:hAnsi="SimSun" w:cs="SimSun"/>
          <w:color w:val="000000"/>
          <w:spacing w:val="1"/>
          <w:sz w:val="24"/>
        </w:rPr>
        <w:t>旅游路</w:t>
      </w:r>
    </w:p>
    <w:p>
      <w:pPr>
        <w:framePr w:w="8546" w:x="1800" w:y="1115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连接旅游资源点与旅游资源点之间、连接景区门票站至就近的等级公路的道</w:t>
      </w:r>
    </w:p>
    <w:p>
      <w:pPr>
        <w:framePr w:w="8546" w:x="1800" w:y="1115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路，不含景区内部道路。</w:t>
      </w:r>
    </w:p>
    <w:p>
      <w:pPr>
        <w:framePr w:w="2109" w:x="2283" w:y="1255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2.0.4</w:t>
      </w:r>
      <w:r>
        <w:rPr>
          <w:rFonts w:ascii="SimSun" w:hAnsi="SimSun" w:cs="SimSun"/>
          <w:color w:val="000000"/>
          <w:spacing w:val="1"/>
          <w:sz w:val="24"/>
        </w:rPr>
        <w:t>资源产业路</w:t>
      </w:r>
    </w:p>
    <w:p>
      <w:pPr>
        <w:framePr w:w="8547" w:x="1800" w:y="13018"/>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封闭产业园区大门或非封闭园区边缘至就近的公路路网的道路，不含园区内</w:t>
      </w:r>
    </w:p>
    <w:p>
      <w:pPr>
        <w:framePr w:w="8547" w:x="1800" w:y="1301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部道路。</w:t>
      </w:r>
    </w:p>
    <w:p>
      <w:pPr>
        <w:framePr w:w="3796" w:x="2283" w:y="1442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2.0.5</w:t>
      </w:r>
      <w:r>
        <w:rPr>
          <w:rFonts w:ascii="SimSun" w:hAnsi="SimSun" w:cs="SimSun"/>
          <w:color w:val="000000"/>
          <w:spacing w:val="1"/>
          <w:sz w:val="24"/>
        </w:rPr>
        <w:t>新村与撤并村间便捷连通路</w:t>
      </w:r>
    </w:p>
    <w:p>
      <w:pPr>
        <w:framePr w:w="8160" w:x="2280" w:y="1488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因撤并村的新村部与被撤并的老村部间距较远，群众需绕行较远距离，新村</w:t>
      </w:r>
    </w:p>
    <w:p>
      <w:pPr>
        <w:framePr w:w="346" w:x="5900"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6</w:t>
      </w:r>
    </w:p>
    <w:p>
      <w:pPr>
        <w:spacing w:before="0" w:after="0" w:line="0" w:lineRule="atLeast"/>
        <w:ind w:left="0" w:right="0" w:firstLine="0"/>
        <w:jc w:val="left"/>
        <w:rPr>
          <w:rFonts w:ascii="Arial"/>
          <w:color w:val="FF0000"/>
          <w:spacing w:val="0"/>
          <w:sz w:val="2"/>
        </w:rPr>
      </w:pPr>
      <w:r>
        <w:rPr>
          <w:noProof/>
        </w:rPr>
        <w:pict>
          <v:shape id="_x0000_s1030" type="#_x0000_t75" style="width:420.25pt;height:2.5pt;margin-top:58.7pt;margin-left:87.6pt;mso-position-horizontal-relative:page;mso-position-vertical-relative:page;position:absolute;z-index:-251555840">
            <v:imagedata r:id="rId4" o:title=""/>
          </v:shape>
        </w:pict>
      </w:r>
      <w:bookmarkStart w:id="7" w:name="br8"/>
      <w:bookmarkEnd w:id="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术语</w:t>
      </w:r>
    </w:p>
    <w:p>
      <w:pPr>
        <w:framePr w:w="5761"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与被撤并村有较强建设意愿而硬化的便捷连通道路。</w:t>
      </w:r>
    </w:p>
    <w:p>
      <w:pPr>
        <w:framePr w:w="1684" w:x="2283" w:y="238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技术类型术语</w:t>
      </w:r>
    </w:p>
    <w:p>
      <w:pPr>
        <w:framePr w:w="2349" w:x="2283" w:y="28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2.0.6</w:t>
      </w:r>
      <w:r>
        <w:rPr>
          <w:rFonts w:ascii="SimSun" w:hAnsi="SimSun" w:cs="SimSun"/>
          <w:color w:val="000000"/>
          <w:spacing w:val="1"/>
          <w:sz w:val="24"/>
        </w:rPr>
        <w:t>四级公路Ⅰ类</w:t>
      </w:r>
    </w:p>
    <w:p>
      <w:pPr>
        <w:framePr w:w="8063" w:x="2280" w:y="332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1"/>
          <w:sz w:val="24"/>
        </w:rPr>
        <w:t>适合中小型客车、中型载重汽车、轻型载重汽车、四轮低速货车</w:t>
      </w:r>
      <w:r>
        <w:rPr>
          <w:rFonts w:ascii="SimSun"/>
          <w:color w:val="000000"/>
          <w:spacing w:val="0"/>
          <w:sz w:val="24"/>
        </w:rPr>
        <w:t>(</w:t>
      </w:r>
      <w:r>
        <w:rPr>
          <w:rFonts w:ascii="SimSun" w:hAnsi="SimSun" w:cs="SimSun"/>
          <w:color w:val="000000"/>
          <w:spacing w:val="1"/>
          <w:sz w:val="24"/>
        </w:rPr>
        <w:t>原四轮农</w:t>
      </w:r>
    </w:p>
    <w:p>
      <w:pPr>
        <w:framePr w:w="7440" w:x="1800" w:y="379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用车）、三轮汽车、摩托车、非机动车交通混合行驶的双车道公路。</w:t>
      </w:r>
    </w:p>
    <w:p>
      <w:pPr>
        <w:framePr w:w="2349" w:x="2283" w:y="472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2.0.7</w:t>
      </w:r>
      <w:r>
        <w:rPr>
          <w:rFonts w:ascii="SimSun" w:hAnsi="SimSun" w:cs="SimSun"/>
          <w:color w:val="000000"/>
          <w:spacing w:val="1"/>
          <w:sz w:val="24"/>
        </w:rPr>
        <w:t>四级公路Ⅱ类</w:t>
      </w:r>
    </w:p>
    <w:p>
      <w:pPr>
        <w:framePr w:w="8543" w:x="1800" w:y="519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1"/>
          <w:sz w:val="24"/>
        </w:rPr>
        <w:t>适合中小型客车、中型载重汽车、轻型载重汽车、四轮低速货车</w:t>
      </w:r>
      <w:r>
        <w:rPr>
          <w:rFonts w:ascii="SimSun"/>
          <w:color w:val="000000"/>
          <w:spacing w:val="0"/>
          <w:sz w:val="24"/>
        </w:rPr>
        <w:t>(</w:t>
      </w:r>
      <w:r>
        <w:rPr>
          <w:rFonts w:ascii="SimSun" w:hAnsi="SimSun" w:cs="SimSun"/>
          <w:color w:val="000000"/>
          <w:spacing w:val="1"/>
          <w:sz w:val="24"/>
        </w:rPr>
        <w:t>原四轮农</w:t>
      </w:r>
    </w:p>
    <w:p>
      <w:pPr>
        <w:framePr w:w="8543" w:x="1800" w:y="5190"/>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4"/>
          <w:sz w:val="24"/>
        </w:rPr>
        <w:t>用车）、三轮汽车、摩托车、非机动车交通混合行驶的单车道公路。</w:t>
      </w:r>
    </w:p>
    <w:p>
      <w:pPr>
        <w:framePr w:w="346" w:x="5900"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7</w:t>
      </w:r>
    </w:p>
    <w:p>
      <w:pPr>
        <w:spacing w:before="0" w:after="0" w:line="0" w:lineRule="atLeast"/>
        <w:ind w:left="0" w:right="0" w:firstLine="0"/>
        <w:jc w:val="left"/>
        <w:rPr>
          <w:rFonts w:ascii="Arial"/>
          <w:color w:val="FF0000"/>
          <w:spacing w:val="0"/>
          <w:sz w:val="2"/>
        </w:rPr>
      </w:pPr>
      <w:r>
        <w:rPr>
          <w:noProof/>
        </w:rPr>
        <w:pict>
          <v:shape id="_x0000_s1031" type="#_x0000_t75" style="width:420.25pt;height:2.5pt;margin-top:58.7pt;margin-left:87.6pt;mso-position-horizontal-relative:page;mso-position-vertical-relative:page;position:absolute;z-index:-251556864">
            <v:imagedata r:id="rId4" o:title=""/>
          </v:shape>
        </w:pict>
      </w:r>
      <w:bookmarkStart w:id="8" w:name="br9"/>
      <w:bookmarkEnd w:id="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技术标准</w:t>
      </w:r>
    </w:p>
    <w:p>
      <w:pPr>
        <w:framePr w:w="1896"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3</w:t>
      </w:r>
      <w:r>
        <w:rPr>
          <w:rFonts w:ascii="SimSun"/>
          <w:color w:val="000000"/>
          <w:spacing w:val="154"/>
          <w:sz w:val="30"/>
        </w:rPr>
        <w:t xml:space="preserve"> </w:t>
      </w:r>
      <w:r>
        <w:rPr>
          <w:rFonts w:ascii="SimSun" w:hAnsi="SimSun" w:cs="SimSun"/>
          <w:color w:val="000000"/>
          <w:spacing w:val="1"/>
          <w:sz w:val="30"/>
        </w:rPr>
        <w:t>技术标准</w:t>
      </w:r>
    </w:p>
    <w:p>
      <w:pPr>
        <w:framePr w:w="9120" w:x="1800" w:y="2279"/>
        <w:widowControl w:val="0"/>
        <w:autoSpaceDE w:val="0"/>
        <w:autoSpaceDN w:val="0"/>
        <w:spacing w:before="0" w:after="0" w:line="240" w:lineRule="exact"/>
        <w:ind w:left="482" w:right="0" w:firstLine="0"/>
        <w:jc w:val="left"/>
        <w:rPr>
          <w:rFonts w:ascii="SimSun"/>
          <w:color w:val="000000"/>
          <w:spacing w:val="0"/>
          <w:sz w:val="24"/>
        </w:rPr>
      </w:pPr>
      <w:r>
        <w:rPr>
          <w:rFonts w:ascii="SimSun"/>
          <w:color w:val="000000"/>
          <w:spacing w:val="1"/>
          <w:sz w:val="24"/>
        </w:rPr>
        <w:t>3.0.1</w:t>
      </w:r>
      <w:r>
        <w:rPr>
          <w:rFonts w:ascii="SimSun"/>
          <w:color w:val="000000"/>
          <w:spacing w:val="35"/>
          <w:sz w:val="24"/>
        </w:rPr>
        <w:t xml:space="preserve"> </w:t>
      </w:r>
      <w:r>
        <w:rPr>
          <w:rFonts w:ascii="SimSun" w:hAnsi="SimSun" w:cs="SimSun"/>
          <w:color w:val="000000"/>
          <w:spacing w:val="27"/>
          <w:sz w:val="24"/>
        </w:rPr>
        <w:t>农村公路设计交通量预测应参照《公路工程技术标准》（</w:t>
      </w:r>
      <w:r>
        <w:rPr>
          <w:rFonts w:ascii="Times New Roman"/>
          <w:color w:val="000000"/>
          <w:spacing w:val="-50"/>
          <w:sz w:val="24"/>
        </w:rPr>
        <w:t xml:space="preserve"> </w:t>
      </w:r>
      <w:r>
        <w:rPr>
          <w:rFonts w:ascii="SimSun"/>
          <w:color w:val="000000"/>
          <w:spacing w:val="0"/>
          <w:sz w:val="24"/>
        </w:rPr>
        <w:t>JTG</w:t>
      </w:r>
    </w:p>
    <w:p>
      <w:pPr>
        <w:framePr w:w="9120" w:x="1800" w:y="2279"/>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0"/>
          <w:sz w:val="24"/>
        </w:rPr>
        <w:t>B01-2014</w:t>
      </w:r>
      <w:r>
        <w:rPr>
          <w:rFonts w:ascii="SimSun" w:hAnsi="SimSun" w:cs="SimSun"/>
          <w:color w:val="000000"/>
          <w:spacing w:val="-20"/>
          <w:sz w:val="24"/>
        </w:rPr>
        <w:t>）、《小交通量农村公路工程技术标准》（</w:t>
      </w:r>
      <w:r>
        <w:rPr>
          <w:rFonts w:ascii="SimSun"/>
          <w:color w:val="000000"/>
          <w:spacing w:val="0"/>
          <w:sz w:val="24"/>
        </w:rPr>
        <w:t>JTG</w:t>
      </w:r>
      <w:r>
        <w:rPr>
          <w:rFonts w:ascii="SimSun"/>
          <w:color w:val="000000"/>
          <w:spacing w:val="-60"/>
          <w:sz w:val="24"/>
        </w:rPr>
        <w:t xml:space="preserve"> </w:t>
      </w:r>
      <w:r>
        <w:rPr>
          <w:rFonts w:ascii="SimSun"/>
          <w:color w:val="000000"/>
          <w:spacing w:val="0"/>
          <w:sz w:val="24"/>
        </w:rPr>
        <w:t>2111-2019</w:t>
      </w:r>
      <w:r>
        <w:rPr>
          <w:rFonts w:ascii="SimSun" w:hAnsi="SimSun" w:cs="SimSun"/>
          <w:color w:val="000000"/>
          <w:spacing w:val="-31"/>
          <w:sz w:val="24"/>
        </w:rPr>
        <w:t>）、《小交通量农</w:t>
      </w:r>
    </w:p>
    <w:p>
      <w:pPr>
        <w:framePr w:w="9120" w:x="1800" w:y="227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1"/>
          <w:sz w:val="24"/>
        </w:rPr>
        <w:t>村公路工程设计规范》（</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3311-2021</w:t>
      </w:r>
      <w:r>
        <w:rPr>
          <w:rFonts w:ascii="SimSun" w:hAnsi="SimSun" w:cs="SimSun"/>
          <w:color w:val="000000"/>
          <w:spacing w:val="0"/>
          <w:sz w:val="24"/>
        </w:rPr>
        <w:t>）执行。</w:t>
      </w:r>
    </w:p>
    <w:p>
      <w:pPr>
        <w:framePr w:w="8547" w:x="1800" w:y="4146"/>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3.0.2</w:t>
      </w:r>
      <w:r>
        <w:rPr>
          <w:rFonts w:ascii="SimSun" w:hAnsi="SimSun" w:cs="SimSun"/>
          <w:color w:val="000000"/>
          <w:spacing w:val="-1"/>
          <w:sz w:val="24"/>
        </w:rPr>
        <w:t>乡镇通三级公路、旅游路、资源产业路、新村与撤并村间便捷连通路</w:t>
      </w:r>
    </w:p>
    <w:p>
      <w:pPr>
        <w:framePr w:w="8547" w:x="1800" w:y="414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建设按照以下技术标准进行：</w:t>
      </w:r>
    </w:p>
    <w:p>
      <w:pPr>
        <w:framePr w:w="8542" w:x="1800" w:y="508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）乡镇通三级公路项目不应低于三级公路技术标准，局部路段提质改造</w:t>
      </w:r>
    </w:p>
    <w:p>
      <w:pPr>
        <w:framePr w:w="8542" w:x="1800" w:y="5080"/>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确有困难并经经济技术论证后方可降低一级技术标准；</w:t>
      </w:r>
    </w:p>
    <w:p>
      <w:pPr>
        <w:framePr w:w="8542" w:x="1800" w:y="5080"/>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）旅游路、资源产业路技术等级不应低于四级公路标准，路面宽度不低</w:t>
      </w:r>
    </w:p>
    <w:p>
      <w:pPr>
        <w:framePr w:w="8542" w:x="1800" w:y="508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于</w:t>
      </w:r>
      <w:r>
        <w:rPr>
          <w:rFonts w:ascii="Times New Roman"/>
          <w:color w:val="000000"/>
          <w:spacing w:val="0"/>
          <w:sz w:val="24"/>
        </w:rPr>
        <w:t xml:space="preserve"> </w:t>
      </w:r>
      <w:r>
        <w:rPr>
          <w:rFonts w:ascii="SimSun"/>
          <w:color w:val="000000"/>
          <w:spacing w:val="0"/>
          <w:sz w:val="24"/>
        </w:rPr>
        <w:t>4.5</w:t>
      </w:r>
      <w:r>
        <w:rPr>
          <w:rFonts w:ascii="SimSun" w:hAnsi="SimSun" w:cs="SimSun"/>
          <w:color w:val="000000"/>
          <w:spacing w:val="0"/>
          <w:sz w:val="24"/>
        </w:rPr>
        <w:t>米；</w:t>
      </w:r>
    </w:p>
    <w:p>
      <w:pPr>
        <w:framePr w:w="8042" w:x="2280" w:y="694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0"/>
          <w:sz w:val="24"/>
        </w:rPr>
        <w:t>）新村与撤并村间便捷连通路技术等级不应低于单车道四级公路标准。</w:t>
      </w:r>
    </w:p>
    <w:p>
      <w:pPr>
        <w:framePr w:w="8668" w:x="1800" w:y="788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3.0.3</w:t>
      </w:r>
      <w:r>
        <w:rPr>
          <w:rFonts w:ascii="SimSun" w:hAnsi="SimSun" w:cs="SimSun"/>
          <w:color w:val="000000"/>
          <w:spacing w:val="-2"/>
          <w:sz w:val="24"/>
        </w:rPr>
        <w:t>按照三级路标准建设的乡镇通三级公路，宜采用</w:t>
      </w:r>
      <w:r>
        <w:rPr>
          <w:rFonts w:ascii="Times New Roman"/>
          <w:color w:val="000000"/>
          <w:spacing w:val="2"/>
          <w:sz w:val="24"/>
        </w:rPr>
        <w:t xml:space="preserve"> </w:t>
      </w:r>
      <w:r>
        <w:rPr>
          <w:rFonts w:ascii="SimSun"/>
          <w:color w:val="000000"/>
          <w:spacing w:val="0"/>
          <w:sz w:val="24"/>
        </w:rPr>
        <w:t>40km/h</w:t>
      </w:r>
      <w:r>
        <w:rPr>
          <w:rFonts w:ascii="SimSun" w:hAnsi="SimSun" w:cs="SimSun"/>
          <w:color w:val="000000"/>
          <w:spacing w:val="0"/>
          <w:sz w:val="24"/>
        </w:rPr>
        <w:t>的设计速度；</w:t>
      </w:r>
    </w:p>
    <w:p>
      <w:pPr>
        <w:framePr w:w="8668" w:x="1800" w:y="788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受条件和地形限制时，可采用</w:t>
      </w:r>
      <w:r>
        <w:rPr>
          <w:rFonts w:ascii="Times New Roman"/>
          <w:color w:val="000000"/>
          <w:spacing w:val="0"/>
          <w:sz w:val="24"/>
        </w:rPr>
        <w:t xml:space="preserve"> </w:t>
      </w:r>
      <w:r>
        <w:rPr>
          <w:rFonts w:ascii="SimSun"/>
          <w:color w:val="000000"/>
          <w:spacing w:val="0"/>
          <w:sz w:val="24"/>
        </w:rPr>
        <w:t>30km/h</w:t>
      </w:r>
      <w:r>
        <w:rPr>
          <w:rFonts w:ascii="SimSun" w:hAnsi="SimSun" w:cs="SimSun"/>
          <w:color w:val="000000"/>
          <w:spacing w:val="0"/>
          <w:sz w:val="24"/>
        </w:rPr>
        <w:t>。</w:t>
      </w:r>
    </w:p>
    <w:p>
      <w:pPr>
        <w:framePr w:w="8666" w:x="1800" w:y="9283"/>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3.0.4</w:t>
      </w:r>
      <w:r>
        <w:rPr>
          <w:rFonts w:ascii="SimSun" w:hAnsi="SimSun" w:cs="SimSun"/>
          <w:color w:val="000000"/>
          <w:spacing w:val="-3"/>
          <w:sz w:val="24"/>
        </w:rPr>
        <w:t>当交通组成中有大型、重载型车辆（一般指车长大于</w:t>
      </w:r>
      <w:r>
        <w:rPr>
          <w:rFonts w:ascii="Times New Roman"/>
          <w:color w:val="000000"/>
          <w:spacing w:val="4"/>
          <w:sz w:val="24"/>
        </w:rPr>
        <w:t xml:space="preserve"> </w:t>
      </w:r>
      <w:r>
        <w:rPr>
          <w:rFonts w:ascii="SimSun"/>
          <w:color w:val="000000"/>
          <w:spacing w:val="0"/>
          <w:sz w:val="24"/>
        </w:rPr>
        <w:t>8m</w:t>
      </w:r>
      <w:r>
        <w:rPr>
          <w:rFonts w:ascii="SimSun" w:hAnsi="SimSun" w:cs="SimSun"/>
          <w:color w:val="000000"/>
          <w:spacing w:val="-6"/>
          <w:sz w:val="24"/>
        </w:rPr>
        <w:t>、总质量大于</w:t>
      </w:r>
    </w:p>
    <w:p>
      <w:pPr>
        <w:framePr w:w="8666" w:x="1800" w:y="9283"/>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0"/>
          <w:sz w:val="24"/>
        </w:rPr>
        <w:t>12t</w:t>
      </w:r>
      <w:r>
        <w:rPr>
          <w:rFonts w:ascii="SimSun" w:hAnsi="SimSun" w:cs="SimSun"/>
          <w:color w:val="000000"/>
          <w:spacing w:val="0"/>
          <w:sz w:val="24"/>
        </w:rPr>
        <w:t>的载重汽车以及车长大于</w:t>
      </w:r>
      <w:r>
        <w:rPr>
          <w:rFonts w:ascii="Times New Roman"/>
          <w:color w:val="000000"/>
          <w:spacing w:val="0"/>
          <w:sz w:val="24"/>
        </w:rPr>
        <w:t xml:space="preserve"> </w:t>
      </w:r>
      <w:r>
        <w:rPr>
          <w:rFonts w:ascii="SimSun"/>
          <w:color w:val="000000"/>
          <w:spacing w:val="0"/>
          <w:sz w:val="24"/>
        </w:rPr>
        <w:t>7m</w:t>
      </w:r>
      <w:r>
        <w:rPr>
          <w:rFonts w:ascii="SimSun" w:hAnsi="SimSun" w:cs="SimSun"/>
          <w:color w:val="000000"/>
          <w:spacing w:val="-2"/>
          <w:sz w:val="24"/>
        </w:rPr>
        <w:t>的客车）时，双车道四级公路宜采用</w:t>
      </w:r>
      <w:r>
        <w:rPr>
          <w:rFonts w:ascii="Times New Roman"/>
          <w:color w:val="000000"/>
          <w:spacing w:val="3"/>
          <w:sz w:val="24"/>
        </w:rPr>
        <w:t xml:space="preserve"> </w:t>
      </w:r>
      <w:r>
        <w:rPr>
          <w:rFonts w:ascii="SimSun"/>
          <w:color w:val="000000"/>
          <w:spacing w:val="0"/>
          <w:sz w:val="24"/>
        </w:rPr>
        <w:t>30km/h</w:t>
      </w:r>
      <w:r>
        <w:rPr>
          <w:rFonts w:ascii="SimSun" w:hAnsi="SimSun" w:cs="SimSun"/>
          <w:color w:val="000000"/>
          <w:spacing w:val="0"/>
          <w:sz w:val="24"/>
        </w:rPr>
        <w:t>的</w:t>
      </w:r>
    </w:p>
    <w:p>
      <w:pPr>
        <w:framePr w:w="8666" w:x="1800" w:y="928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设计速度；受地形、地质、交通组成等条件限制时，可采用</w:t>
      </w:r>
      <w:r>
        <w:rPr>
          <w:rFonts w:ascii="Times New Roman"/>
          <w:color w:val="000000"/>
          <w:spacing w:val="4"/>
          <w:sz w:val="24"/>
        </w:rPr>
        <w:t xml:space="preserve"> </w:t>
      </w:r>
      <w:r>
        <w:rPr>
          <w:rFonts w:ascii="SimSun"/>
          <w:color w:val="000000"/>
          <w:spacing w:val="0"/>
          <w:sz w:val="24"/>
        </w:rPr>
        <w:t>20km/h</w:t>
      </w:r>
      <w:r>
        <w:rPr>
          <w:rFonts w:ascii="SimSun" w:hAnsi="SimSun" w:cs="SimSun"/>
          <w:color w:val="000000"/>
          <w:spacing w:val="0"/>
          <w:sz w:val="24"/>
        </w:rPr>
        <w:t>的设计速度。</w:t>
      </w:r>
    </w:p>
    <w:p>
      <w:pPr>
        <w:framePr w:w="8666" w:x="1800" w:y="928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对于采用单车道的四级公路，宜采用</w:t>
      </w:r>
      <w:r>
        <w:rPr>
          <w:rFonts w:ascii="Times New Roman"/>
          <w:color w:val="000000"/>
          <w:spacing w:val="12"/>
          <w:sz w:val="24"/>
        </w:rPr>
        <w:t xml:space="preserve"> </w:t>
      </w:r>
      <w:r>
        <w:rPr>
          <w:rFonts w:ascii="SimSun"/>
          <w:color w:val="000000"/>
          <w:spacing w:val="0"/>
          <w:sz w:val="24"/>
        </w:rPr>
        <w:t>20km/h</w:t>
      </w:r>
      <w:r>
        <w:rPr>
          <w:rFonts w:ascii="SimSun"/>
          <w:color w:val="000000"/>
          <w:spacing w:val="-45"/>
          <w:sz w:val="24"/>
        </w:rPr>
        <w:t xml:space="preserve"> </w:t>
      </w:r>
      <w:r>
        <w:rPr>
          <w:rFonts w:ascii="SimSun" w:hAnsi="SimSun" w:cs="SimSun"/>
          <w:color w:val="000000"/>
          <w:spacing w:val="0"/>
          <w:sz w:val="24"/>
        </w:rPr>
        <w:t>的设计速度；受地形、地质、交通</w:t>
      </w:r>
    </w:p>
    <w:p>
      <w:pPr>
        <w:framePr w:w="8666" w:x="1800" w:y="928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组成等条件限制时，可采用</w:t>
      </w:r>
      <w:r>
        <w:rPr>
          <w:rFonts w:ascii="Times New Roman"/>
          <w:color w:val="000000"/>
          <w:spacing w:val="0"/>
          <w:sz w:val="24"/>
        </w:rPr>
        <w:t xml:space="preserve"> </w:t>
      </w:r>
      <w:r>
        <w:rPr>
          <w:rFonts w:ascii="SimSun"/>
          <w:color w:val="000000"/>
          <w:spacing w:val="0"/>
          <w:sz w:val="24"/>
        </w:rPr>
        <w:t>15km/h</w:t>
      </w:r>
      <w:r>
        <w:rPr>
          <w:rFonts w:ascii="SimSun" w:hAnsi="SimSun" w:cs="SimSun"/>
          <w:color w:val="000000"/>
          <w:spacing w:val="0"/>
          <w:sz w:val="24"/>
        </w:rPr>
        <w:t>设计速度。</w:t>
      </w:r>
    </w:p>
    <w:p>
      <w:pPr>
        <w:framePr w:w="8640" w:x="1800" w:y="1208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3.0.5</w:t>
      </w:r>
      <w:r>
        <w:rPr>
          <w:rFonts w:ascii="SimSun"/>
          <w:color w:val="000000"/>
          <w:spacing w:val="6"/>
          <w:sz w:val="24"/>
        </w:rPr>
        <w:t xml:space="preserve"> </w:t>
      </w:r>
      <w:r>
        <w:rPr>
          <w:rFonts w:ascii="SimSun" w:hAnsi="SimSun" w:cs="SimSun"/>
          <w:color w:val="000000"/>
          <w:spacing w:val="5"/>
          <w:sz w:val="24"/>
        </w:rPr>
        <w:t>当交通组成中无大型、重载型车辆时，且年平均日设计交通量小于</w:t>
      </w:r>
    </w:p>
    <w:p>
      <w:pPr>
        <w:framePr w:w="8640" w:x="1800" w:y="12084"/>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0"/>
          <w:sz w:val="24"/>
        </w:rPr>
        <w:t>1000</w:t>
      </w:r>
      <w:r>
        <w:rPr>
          <w:rFonts w:ascii="SimSun" w:hAnsi="SimSun" w:cs="SimSun"/>
          <w:color w:val="000000"/>
          <w:spacing w:val="-5"/>
          <w:sz w:val="24"/>
        </w:rPr>
        <w:t>辆小客车时，可选用四级公路（Ⅰ类）、四级公路（Ⅱ类）两个技术等级类</w:t>
      </w:r>
    </w:p>
    <w:p>
      <w:pPr>
        <w:framePr w:w="8640" w:x="1800" w:y="1208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型。选用四级公路（Ⅰ类）时，年平均日设计交通量不应大于</w:t>
      </w:r>
      <w:r>
        <w:rPr>
          <w:rFonts w:ascii="Times New Roman"/>
          <w:color w:val="000000"/>
          <w:spacing w:val="13"/>
          <w:sz w:val="24"/>
        </w:rPr>
        <w:t xml:space="preserve"> </w:t>
      </w:r>
      <w:r>
        <w:rPr>
          <w:rFonts w:ascii="SimSun"/>
          <w:color w:val="000000"/>
          <w:spacing w:val="0"/>
          <w:sz w:val="24"/>
        </w:rPr>
        <w:t>1000</w:t>
      </w:r>
      <w:r>
        <w:rPr>
          <w:rFonts w:ascii="SimSun"/>
          <w:color w:val="000000"/>
          <w:spacing w:val="-45"/>
          <w:sz w:val="24"/>
        </w:rPr>
        <w:t xml:space="preserve"> </w:t>
      </w:r>
      <w:r>
        <w:rPr>
          <w:rFonts w:ascii="SimSun" w:hAnsi="SimSun" w:cs="SimSun"/>
          <w:color w:val="000000"/>
          <w:spacing w:val="0"/>
          <w:sz w:val="24"/>
        </w:rPr>
        <w:t>辆小客车；</w:t>
      </w:r>
    </w:p>
    <w:p>
      <w:pPr>
        <w:framePr w:w="8640" w:x="1800" w:y="1208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选用四级公路（Ⅱ类）时，年平均日设计交通量不应大于</w:t>
      </w:r>
      <w:r>
        <w:rPr>
          <w:rFonts w:ascii="Times New Roman"/>
          <w:color w:val="000000"/>
          <w:spacing w:val="3"/>
          <w:sz w:val="24"/>
        </w:rPr>
        <w:t xml:space="preserve"> </w:t>
      </w:r>
      <w:r>
        <w:rPr>
          <w:rFonts w:ascii="SimSun"/>
          <w:color w:val="000000"/>
          <w:spacing w:val="0"/>
          <w:sz w:val="24"/>
        </w:rPr>
        <w:t>400</w:t>
      </w:r>
      <w:r>
        <w:rPr>
          <w:rFonts w:ascii="SimSun" w:hAnsi="SimSun" w:cs="SimSun"/>
          <w:color w:val="000000"/>
          <w:spacing w:val="-3"/>
          <w:sz w:val="24"/>
        </w:rPr>
        <w:t>辆小客车；四级公</w:t>
      </w:r>
    </w:p>
    <w:p>
      <w:pPr>
        <w:framePr w:w="8640" w:x="1800" w:y="1208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6"/>
          <w:sz w:val="24"/>
        </w:rPr>
        <w:t>路（Ⅰ类）、四级公路（Ⅱ类）设计速度应为</w:t>
      </w:r>
      <w:r>
        <w:rPr>
          <w:rFonts w:ascii="Times New Roman"/>
          <w:color w:val="000000"/>
          <w:spacing w:val="7"/>
          <w:sz w:val="24"/>
        </w:rPr>
        <w:t xml:space="preserve"> </w:t>
      </w:r>
      <w:r>
        <w:rPr>
          <w:rFonts w:ascii="SimSun"/>
          <w:color w:val="000000"/>
          <w:spacing w:val="0"/>
          <w:sz w:val="24"/>
        </w:rPr>
        <w:t>15km/h</w:t>
      </w:r>
      <w:r>
        <w:rPr>
          <w:rFonts w:ascii="SimSun" w:hAnsi="SimSun" w:cs="SimSun"/>
          <w:color w:val="000000"/>
          <w:spacing w:val="0"/>
          <w:sz w:val="24"/>
        </w:rPr>
        <w:t>。</w:t>
      </w:r>
    </w:p>
    <w:p>
      <w:pPr>
        <w:framePr w:w="8064" w:x="2283" w:y="1488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3.0.6</w:t>
      </w:r>
      <w:r>
        <w:rPr>
          <w:rFonts w:ascii="SimSun" w:hAnsi="SimSun" w:cs="SimSun"/>
          <w:color w:val="000000"/>
          <w:spacing w:val="-1"/>
          <w:sz w:val="24"/>
        </w:rPr>
        <w:t>对局部受地形地质或环保等制约因素限制的既有窄路加宽，通过加强</w:t>
      </w:r>
    </w:p>
    <w:p>
      <w:pPr>
        <w:framePr w:w="346" w:x="5900" w:y="1582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8</w:t>
      </w:r>
    </w:p>
    <w:p>
      <w:pPr>
        <w:spacing w:before="0" w:after="0" w:line="0" w:lineRule="atLeast"/>
        <w:ind w:left="0" w:right="0" w:firstLine="0"/>
        <w:jc w:val="left"/>
        <w:rPr>
          <w:rFonts w:ascii="Arial"/>
          <w:color w:val="FF0000"/>
          <w:spacing w:val="0"/>
          <w:sz w:val="2"/>
        </w:rPr>
      </w:pPr>
      <w:r>
        <w:rPr>
          <w:noProof/>
        </w:rPr>
        <w:pict>
          <v:shape id="_x0000_s1032" type="#_x0000_t75" style="width:420.25pt;height:2.5pt;margin-top:58.7pt;margin-left:87.6pt;mso-position-horizontal-relative:page;mso-position-vertical-relative:page;position:absolute;z-index:-251557888">
            <v:imagedata r:id="rId4" o:title=""/>
          </v:shape>
        </w:pict>
      </w:r>
      <w:bookmarkStart w:id="9" w:name="br10"/>
      <w:bookmarkEnd w:id="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技术标准</w:t>
      </w:r>
    </w:p>
    <w:p>
      <w:pPr>
        <w:framePr w:w="5760"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交通安全设计，并经过安全性论证后可维持原标准。</w:t>
      </w:r>
    </w:p>
    <w:p>
      <w:pPr>
        <w:framePr w:w="346" w:x="5900" w:y="1582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9</w:t>
      </w:r>
    </w:p>
    <w:p>
      <w:pPr>
        <w:spacing w:before="0" w:after="0" w:line="0" w:lineRule="atLeast"/>
        <w:ind w:left="0" w:right="0" w:firstLine="0"/>
        <w:jc w:val="left"/>
        <w:rPr>
          <w:rFonts w:ascii="Arial"/>
          <w:color w:val="FF0000"/>
          <w:spacing w:val="0"/>
          <w:sz w:val="2"/>
        </w:rPr>
      </w:pPr>
      <w:r>
        <w:rPr>
          <w:noProof/>
        </w:rPr>
        <w:pict>
          <v:shape id="_x0000_s1033" type="#_x0000_t75" style="width:420.25pt;height:2.5pt;margin-top:58.7pt;margin-left:87.6pt;mso-position-horizontal-relative:page;mso-position-vertical-relative:page;position:absolute;z-index:-251558912">
            <v:imagedata r:id="rId4" o:title=""/>
          </v:shape>
        </w:pict>
      </w:r>
      <w:bookmarkStart w:id="10" w:name="br11"/>
      <w:bookmarkEnd w:id="10"/>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总体设计</w:t>
      </w:r>
    </w:p>
    <w:p>
      <w:pPr>
        <w:framePr w:w="1896"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4</w:t>
      </w:r>
      <w:r>
        <w:rPr>
          <w:rFonts w:ascii="SimSun"/>
          <w:color w:val="000000"/>
          <w:spacing w:val="154"/>
          <w:sz w:val="30"/>
        </w:rPr>
        <w:t xml:space="preserve"> </w:t>
      </w:r>
      <w:r>
        <w:rPr>
          <w:rFonts w:ascii="SimSun" w:hAnsi="SimSun" w:cs="SimSun"/>
          <w:color w:val="000000"/>
          <w:spacing w:val="1"/>
          <w:sz w:val="30"/>
        </w:rPr>
        <w:t>总体设计</w:t>
      </w:r>
    </w:p>
    <w:p>
      <w:pPr>
        <w:framePr w:w="8880" w:x="1800" w:y="227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4.0.1</w:t>
      </w:r>
      <w:r>
        <w:rPr>
          <w:rFonts w:ascii="SimSun" w:hAnsi="SimSun" w:cs="SimSun"/>
          <w:color w:val="000000"/>
          <w:spacing w:val="-2"/>
          <w:sz w:val="24"/>
        </w:rPr>
        <w:t>坚持“因地制宜、量力而行、经济耐久、注重质量、保障安全”的原</w:t>
      </w:r>
    </w:p>
    <w:p>
      <w:pPr>
        <w:framePr w:w="8880" w:x="1800" w:y="227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则，充分利用旧路材料（旧砂砾垫层、基层、破碎混凝土、旧浆砌圬工片石等），</w:t>
      </w:r>
    </w:p>
    <w:p>
      <w:pPr>
        <w:framePr w:w="8880" w:x="1800" w:y="227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着重提高路面等级，完善防护排水设施，提高通行服务水平，逐步改善农村交通</w:t>
      </w:r>
    </w:p>
    <w:p>
      <w:pPr>
        <w:framePr w:w="8880" w:x="1800" w:y="227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条件。</w:t>
      </w:r>
    </w:p>
    <w:p>
      <w:pPr>
        <w:framePr w:w="8280" w:x="2283" w:y="461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4.0.2</w:t>
      </w:r>
      <w:r>
        <w:rPr>
          <w:rFonts w:ascii="SimSun" w:hAnsi="SimSun" w:cs="SimSun"/>
          <w:color w:val="000000"/>
          <w:spacing w:val="-5"/>
          <w:sz w:val="24"/>
        </w:rPr>
        <w:t>坚持“节约土地、保护环境”的原则，避免大填大挖，减少植被破坏，</w:t>
      </w:r>
    </w:p>
    <w:p>
      <w:pPr>
        <w:framePr w:w="1920" w:x="1800" w:y="508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防止水土流失。</w:t>
      </w:r>
    </w:p>
    <w:p>
      <w:pPr>
        <w:framePr w:w="8640" w:x="1800" w:y="601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4.0.3</w:t>
      </w:r>
      <w:r>
        <w:rPr>
          <w:rFonts w:ascii="SimSun" w:hAnsi="SimSun" w:cs="SimSun"/>
          <w:color w:val="000000"/>
          <w:spacing w:val="-1"/>
          <w:sz w:val="24"/>
        </w:rPr>
        <w:t>总体设计应因地制宜、宜宽则宽、宜窄则窄，合理采用技术指标，注</w:t>
      </w:r>
    </w:p>
    <w:p>
      <w:pPr>
        <w:framePr w:w="8640" w:x="1800" w:y="601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重线形的连续、均衡，提高行车安全性。总体设计应协调好路线与路基路面、桥</w:t>
      </w:r>
    </w:p>
    <w:p>
      <w:pPr>
        <w:framePr w:w="8640" w:x="1800" w:y="601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涵等各专业之间的关系，努力做到总体方案优、工程安全性好、投资效益好。</w:t>
      </w:r>
    </w:p>
    <w:p>
      <w:pPr>
        <w:framePr w:w="8065" w:x="2283" w:y="788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4.0.4</w:t>
      </w:r>
      <w:r>
        <w:rPr>
          <w:rFonts w:ascii="SimSun" w:hAnsi="SimSun" w:cs="SimSun"/>
          <w:color w:val="000000"/>
          <w:spacing w:val="-1"/>
          <w:sz w:val="24"/>
        </w:rPr>
        <w:t>应充分利用现有道路进行改建或扩建，设计前应做好现场的调查及对</w:t>
      </w:r>
    </w:p>
    <w:p>
      <w:pPr>
        <w:framePr w:w="4800" w:x="1800" w:y="834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利用的原有构筑物的相关检测、评估工作。</w:t>
      </w:r>
    </w:p>
    <w:p>
      <w:pPr>
        <w:framePr w:w="8067" w:x="2283" w:y="928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4.0.5</w:t>
      </w:r>
      <w:r>
        <w:rPr>
          <w:rFonts w:ascii="SimSun" w:hAnsi="SimSun" w:cs="SimSun"/>
          <w:color w:val="000000"/>
          <w:spacing w:val="-1"/>
          <w:sz w:val="24"/>
        </w:rPr>
        <w:t>应同步开展危（旧）桥、窄桥、险涵的改造，经论证不具备窄桥改造</w:t>
      </w:r>
    </w:p>
    <w:p>
      <w:pPr>
        <w:framePr w:w="4321" w:x="1800" w:y="975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条件路段，需同步加强交通安全设施。</w:t>
      </w:r>
    </w:p>
    <w:p>
      <w:pPr>
        <w:framePr w:w="8066" w:x="2283" w:y="1068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4.0.6</w:t>
      </w:r>
      <w:r>
        <w:rPr>
          <w:rFonts w:ascii="SimSun" w:hAnsi="SimSun" w:cs="SimSun"/>
          <w:color w:val="000000"/>
          <w:spacing w:val="-1"/>
          <w:sz w:val="24"/>
        </w:rPr>
        <w:t>农村公路路侧条件复杂，横向干扰多，混合交通严重，交通安全设施</w:t>
      </w:r>
    </w:p>
    <w:p>
      <w:pPr>
        <w:framePr w:w="5760" w:x="1800" w:y="1115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不完备，应采用风险因素论证法进行限速专项论证。</w:t>
      </w:r>
    </w:p>
    <w:p>
      <w:pPr>
        <w:framePr w:w="8640" w:x="1800" w:y="1208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4.0.7</w:t>
      </w:r>
      <w:r>
        <w:rPr>
          <w:rFonts w:ascii="SimSun" w:hAnsi="SimSun" w:cs="SimSun"/>
          <w:color w:val="000000"/>
          <w:spacing w:val="-1"/>
          <w:sz w:val="24"/>
        </w:rPr>
        <w:t>公路建筑限界范围内不得有任何障碍物侵入。公路标志、护栏、照明</w:t>
      </w:r>
    </w:p>
    <w:p>
      <w:pPr>
        <w:framePr w:w="8640" w:x="1800" w:y="1208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灯柱、电杆、管线、绿化、行道树以及跨线桥的梁底、桥台、桥墩等的任何部分</w:t>
      </w:r>
    </w:p>
    <w:p>
      <w:pPr>
        <w:framePr w:w="8640" w:x="1800" w:y="1208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也不得侵入公路建筑限界。</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10</w:t>
      </w:r>
    </w:p>
    <w:p>
      <w:pPr>
        <w:spacing w:before="0" w:after="0" w:line="0" w:lineRule="atLeast"/>
        <w:ind w:left="0" w:right="0" w:firstLine="0"/>
        <w:jc w:val="left"/>
        <w:rPr>
          <w:rFonts w:ascii="Arial"/>
          <w:color w:val="FF0000"/>
          <w:spacing w:val="0"/>
          <w:sz w:val="2"/>
        </w:rPr>
      </w:pPr>
      <w:r>
        <w:rPr>
          <w:noProof/>
        </w:rPr>
        <w:pict>
          <v:shape id="_x0000_s1034" type="#_x0000_t75" style="width:420.25pt;height:2.5pt;margin-top:58.7pt;margin-left:87.6pt;mso-position-horizontal-relative:page;mso-position-vertical-relative:page;position:absolute;z-index:-251559936">
            <v:imagedata r:id="rId4" o:title=""/>
          </v:shape>
        </w:pict>
      </w:r>
      <w:bookmarkStart w:id="11" w:name="br12"/>
      <w:bookmarkEnd w:id="1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路线设计</w:t>
      </w:r>
    </w:p>
    <w:p>
      <w:pPr>
        <w:framePr w:w="1896"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5</w:t>
      </w:r>
      <w:r>
        <w:rPr>
          <w:rFonts w:ascii="SimSun"/>
          <w:color w:val="000000"/>
          <w:spacing w:val="154"/>
          <w:sz w:val="30"/>
        </w:rPr>
        <w:t xml:space="preserve"> </w:t>
      </w:r>
      <w:r>
        <w:rPr>
          <w:rFonts w:ascii="SimSun" w:hAnsi="SimSun" w:cs="SimSun"/>
          <w:color w:val="000000"/>
          <w:spacing w:val="1"/>
          <w:sz w:val="30"/>
        </w:rPr>
        <w:t>路线设计</w:t>
      </w:r>
    </w:p>
    <w:p>
      <w:pPr>
        <w:framePr w:w="162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5.1</w:t>
      </w:r>
      <w:r>
        <w:rPr>
          <w:rFonts w:ascii="SimSun" w:hAnsi="SimSun" w:cs="SimSun"/>
          <w:color w:val="000000"/>
          <w:spacing w:val="1"/>
          <w:sz w:val="24"/>
        </w:rPr>
        <w:t>一般规定</w:t>
      </w:r>
    </w:p>
    <w:p>
      <w:pPr>
        <w:framePr w:w="8063" w:x="2283" w:y="291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5.1.1</w:t>
      </w:r>
      <w:r>
        <w:rPr>
          <w:rFonts w:ascii="SimSun" w:hAnsi="SimSun" w:cs="SimSun"/>
          <w:color w:val="000000"/>
          <w:spacing w:val="-2"/>
          <w:sz w:val="24"/>
        </w:rPr>
        <w:t>农村公路路线设计要贯彻减少占地，保护耕地，重视环境保护，充分</w:t>
      </w:r>
    </w:p>
    <w:p>
      <w:pPr>
        <w:framePr w:w="2640" w:x="1800" w:y="337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利用旧路资源的原则。</w:t>
      </w:r>
    </w:p>
    <w:p>
      <w:pPr>
        <w:framePr w:w="8065" w:x="2283" w:y="430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5.1.2</w:t>
      </w:r>
      <w:r>
        <w:rPr>
          <w:rFonts w:ascii="SimSun" w:hAnsi="SimSun" w:cs="SimSun"/>
          <w:color w:val="000000"/>
          <w:spacing w:val="-1"/>
          <w:sz w:val="24"/>
        </w:rPr>
        <w:t>路线设计应综合考虑平、纵、横的整体均衡性，并注重与环境和自然</w:t>
      </w:r>
    </w:p>
    <w:p>
      <w:pPr>
        <w:framePr w:w="1680" w:x="1800" w:y="477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景观相协调。</w:t>
      </w:r>
    </w:p>
    <w:p>
      <w:pPr>
        <w:framePr w:w="1145" w:x="1800" w:y="571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5.2</w:t>
      </w:r>
      <w:r>
        <w:rPr>
          <w:rFonts w:ascii="SimSun" w:hAnsi="SimSun" w:cs="SimSun"/>
          <w:color w:val="000000"/>
          <w:spacing w:val="0"/>
          <w:sz w:val="24"/>
        </w:rPr>
        <w:t>平面</w:t>
      </w:r>
    </w:p>
    <w:p>
      <w:pPr>
        <w:framePr w:w="4505" w:x="2283" w:y="634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5.2.1</w:t>
      </w:r>
      <w:r>
        <w:rPr>
          <w:rFonts w:ascii="SimSun" w:hAnsi="SimSun" w:cs="SimSun"/>
          <w:color w:val="000000"/>
          <w:spacing w:val="0"/>
          <w:sz w:val="24"/>
        </w:rPr>
        <w:t>圆曲线半径应满足表</w:t>
      </w:r>
      <w:r>
        <w:rPr>
          <w:rFonts w:ascii="Times New Roman"/>
          <w:color w:val="000000"/>
          <w:spacing w:val="0"/>
          <w:sz w:val="24"/>
        </w:rPr>
        <w:t xml:space="preserve"> </w:t>
      </w:r>
      <w:r>
        <w:rPr>
          <w:rFonts w:ascii="SimSun"/>
          <w:color w:val="000000"/>
          <w:spacing w:val="0"/>
          <w:sz w:val="24"/>
        </w:rPr>
        <w:t>5.2.1</w:t>
      </w:r>
      <w:r>
        <w:rPr>
          <w:rFonts w:ascii="SimSun" w:hAnsi="SimSun" w:cs="SimSun"/>
          <w:color w:val="000000"/>
          <w:spacing w:val="0"/>
          <w:sz w:val="24"/>
        </w:rPr>
        <w:t>要求。</w:t>
      </w:r>
    </w:p>
    <w:p>
      <w:pPr>
        <w:framePr w:w="2616" w:x="4767" w:y="680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SimSun"/>
          <w:color w:val="000000"/>
          <w:spacing w:val="1"/>
          <w:sz w:val="21"/>
        </w:rPr>
        <w:t>5.2.1</w:t>
      </w:r>
      <w:r>
        <w:rPr>
          <w:rFonts w:ascii="SimSun"/>
          <w:color w:val="000000"/>
          <w:spacing w:val="1"/>
          <w:sz w:val="21"/>
        </w:rPr>
        <w:t xml:space="preserve"> </w:t>
      </w:r>
      <w:r>
        <w:rPr>
          <w:rFonts w:ascii="SimSun" w:hAnsi="SimSun" w:cs="SimSun"/>
          <w:color w:val="000000"/>
          <w:spacing w:val="1"/>
          <w:sz w:val="21"/>
        </w:rPr>
        <w:t>圆曲线最小半径</w:t>
      </w:r>
    </w:p>
    <w:p>
      <w:pPr>
        <w:framePr w:w="3302" w:x="1930" w:y="7222"/>
        <w:widowControl w:val="0"/>
        <w:autoSpaceDE w:val="0"/>
        <w:autoSpaceDN w:val="0"/>
        <w:spacing w:before="0" w:after="0" w:line="211" w:lineRule="exact"/>
        <w:ind w:left="629" w:right="0" w:firstLine="0"/>
        <w:jc w:val="left"/>
        <w:rPr>
          <w:rFonts w:ascii="Times New Roman"/>
          <w:color w:val="000000"/>
          <w:spacing w:val="0"/>
          <w:sz w:val="21"/>
        </w:rPr>
      </w:pPr>
      <w:r>
        <w:rPr>
          <w:rFonts w:ascii="SimSun" w:hAnsi="SimSun" w:cs="SimSun"/>
          <w:color w:val="000000"/>
          <w:spacing w:val="0"/>
          <w:sz w:val="21"/>
        </w:rPr>
        <w:t>设计速度（</w:t>
      </w:r>
      <w:r>
        <w:rPr>
          <w:rFonts w:ascii="SimSun"/>
          <w:color w:val="000000"/>
          <w:spacing w:val="0"/>
          <w:sz w:val="21"/>
        </w:rPr>
        <w:t>km/h</w:t>
      </w:r>
      <w:r>
        <w:rPr>
          <w:rFonts w:ascii="SimSun" w:hAnsi="SimSun" w:cs="SimSun"/>
          <w:color w:val="000000"/>
          <w:spacing w:val="0"/>
          <w:sz w:val="21"/>
        </w:rPr>
        <w:t>）</w:t>
      </w:r>
    </w:p>
    <w:p>
      <w:pPr>
        <w:framePr w:w="3302" w:x="1930" w:y="7222"/>
        <w:widowControl w:val="0"/>
        <w:autoSpaceDE w:val="0"/>
        <w:autoSpaceDN w:val="0"/>
        <w:spacing w:before="209" w:after="0" w:line="211" w:lineRule="exact"/>
        <w:ind w:left="0" w:right="0" w:firstLine="0"/>
        <w:jc w:val="left"/>
        <w:rPr>
          <w:rFonts w:ascii="Times New Roman"/>
          <w:color w:val="000000"/>
          <w:spacing w:val="0"/>
          <w:sz w:val="21"/>
        </w:rPr>
      </w:pPr>
      <w:r>
        <w:rPr>
          <w:rFonts w:ascii="SimSun" w:hAnsi="SimSun" w:cs="SimSun"/>
          <w:color w:val="000000"/>
          <w:spacing w:val="0"/>
          <w:sz w:val="21"/>
        </w:rPr>
        <w:t>圆曲线最小半径（一般值</w:t>
      </w:r>
      <w:r>
        <w:rPr>
          <w:rFonts w:ascii="SimSun" w:hAnsi="SimSun" w:cs="SimSun"/>
          <w:color w:val="000000"/>
          <w:spacing w:val="-107"/>
          <w:sz w:val="21"/>
        </w:rPr>
        <w:t>）</w:t>
      </w:r>
      <w:r>
        <w:rPr>
          <w:rFonts w:ascii="SimSun" w:hAnsi="SimSun" w:cs="SimSun"/>
          <w:color w:val="000000"/>
          <w:spacing w:val="1"/>
          <w:sz w:val="21"/>
        </w:rPr>
        <w:t>（</w:t>
      </w:r>
      <w:r>
        <w:rPr>
          <w:rFonts w:ascii="SimSun"/>
          <w:color w:val="000000"/>
          <w:spacing w:val="1"/>
          <w:sz w:val="21"/>
        </w:rPr>
        <w:t>m</w:t>
      </w:r>
      <w:r>
        <w:rPr>
          <w:rFonts w:ascii="SimSun" w:hAnsi="SimSun" w:cs="SimSun"/>
          <w:color w:val="000000"/>
          <w:spacing w:val="0"/>
          <w:sz w:val="21"/>
        </w:rPr>
        <w:t>）</w:t>
      </w:r>
    </w:p>
    <w:p>
      <w:pPr>
        <w:framePr w:w="3302" w:x="1930" w:y="7222"/>
        <w:widowControl w:val="0"/>
        <w:autoSpaceDE w:val="0"/>
        <w:autoSpaceDN w:val="0"/>
        <w:spacing w:before="206" w:after="0" w:line="211" w:lineRule="exact"/>
        <w:ind w:left="2038" w:right="0" w:firstLine="0"/>
        <w:jc w:val="left"/>
        <w:rPr>
          <w:rFonts w:ascii="SimSun"/>
          <w:color w:val="000000"/>
          <w:spacing w:val="0"/>
          <w:sz w:val="21"/>
        </w:rPr>
      </w:pPr>
      <w:r>
        <w:rPr>
          <w:rFonts w:ascii="SimSun"/>
          <w:color w:val="000000"/>
          <w:spacing w:val="0"/>
          <w:sz w:val="21"/>
        </w:rPr>
        <w:t>I</w:t>
      </w:r>
      <w:r>
        <w:rPr>
          <w:rFonts w:ascii="SimSun"/>
          <w:color w:val="000000"/>
          <w:spacing w:val="61"/>
          <w:sz w:val="21"/>
        </w:rPr>
        <w:t xml:space="preserve"> </w:t>
      </w:r>
      <w:r>
        <w:rPr>
          <w:rFonts w:ascii="SimSun"/>
          <w:color w:val="000000"/>
          <w:spacing w:val="1"/>
          <w:sz w:val="21"/>
        </w:rPr>
        <w:t>=4%</w:t>
      </w:r>
    </w:p>
    <w:p>
      <w:pPr>
        <w:framePr w:w="557" w:x="5463" w:y="7222"/>
        <w:widowControl w:val="0"/>
        <w:autoSpaceDE w:val="0"/>
        <w:autoSpaceDN w:val="0"/>
        <w:spacing w:before="0" w:after="0" w:line="211" w:lineRule="exact"/>
        <w:ind w:left="53" w:right="0" w:firstLine="0"/>
        <w:jc w:val="left"/>
        <w:rPr>
          <w:rFonts w:ascii="SimSun"/>
          <w:color w:val="000000"/>
          <w:spacing w:val="0"/>
          <w:sz w:val="21"/>
        </w:rPr>
      </w:pPr>
      <w:r>
        <w:rPr>
          <w:rFonts w:ascii="SimSun"/>
          <w:color w:val="000000"/>
          <w:spacing w:val="1"/>
          <w:sz w:val="21"/>
        </w:rPr>
        <w:t>40</w:t>
      </w:r>
    </w:p>
    <w:p>
      <w:pPr>
        <w:framePr w:w="557" w:x="5463" w:y="7222"/>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100</w:t>
      </w:r>
    </w:p>
    <w:p>
      <w:pPr>
        <w:framePr w:w="557" w:x="5463" w:y="7222"/>
        <w:widowControl w:val="0"/>
        <w:autoSpaceDE w:val="0"/>
        <w:autoSpaceDN w:val="0"/>
        <w:spacing w:before="206" w:after="0" w:line="211" w:lineRule="exact"/>
        <w:ind w:left="53" w:right="0" w:firstLine="0"/>
        <w:jc w:val="left"/>
        <w:rPr>
          <w:rFonts w:ascii="SimSun"/>
          <w:color w:val="000000"/>
          <w:spacing w:val="0"/>
          <w:sz w:val="21"/>
        </w:rPr>
      </w:pPr>
      <w:r>
        <w:rPr>
          <w:rFonts w:ascii="SimSun"/>
          <w:color w:val="000000"/>
          <w:spacing w:val="1"/>
          <w:sz w:val="21"/>
        </w:rPr>
        <w:t>65</w:t>
      </w:r>
    </w:p>
    <w:p>
      <w:pPr>
        <w:framePr w:w="451" w:x="6793" w:y="722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30</w:t>
      </w:r>
    </w:p>
    <w:p>
      <w:pPr>
        <w:framePr w:w="451" w:x="6793" w:y="7222"/>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65</w:t>
      </w:r>
    </w:p>
    <w:p>
      <w:pPr>
        <w:framePr w:w="451" w:x="6793" w:y="7222"/>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40</w:t>
      </w:r>
    </w:p>
    <w:p>
      <w:pPr>
        <w:framePr w:w="451" w:x="6793" w:y="7222"/>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35</w:t>
      </w:r>
    </w:p>
    <w:p>
      <w:pPr>
        <w:framePr w:w="451" w:x="6793" w:y="7222"/>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30</w:t>
      </w:r>
    </w:p>
    <w:p>
      <w:pPr>
        <w:framePr w:w="451" w:x="8070" w:y="722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8070" w:y="7222"/>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30</w:t>
      </w:r>
    </w:p>
    <w:p>
      <w:pPr>
        <w:framePr w:w="451" w:x="8070" w:y="7222"/>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20</w:t>
      </w:r>
    </w:p>
    <w:p>
      <w:pPr>
        <w:framePr w:w="451" w:x="8070" w:y="7222"/>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15</w:t>
      </w:r>
    </w:p>
    <w:p>
      <w:pPr>
        <w:framePr w:w="451" w:x="8070" w:y="7222"/>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15</w:t>
      </w:r>
    </w:p>
    <w:p>
      <w:pPr>
        <w:framePr w:w="451" w:x="9345" w:y="722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451" w:x="9345" w:y="764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1402" w:x="8923" w:y="8059"/>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0"/>
          <w:sz w:val="21"/>
        </w:rPr>
        <w:t>15/12</w:t>
      </w:r>
      <w:r>
        <w:rPr>
          <w:rFonts w:ascii="SimSun" w:hAnsi="SimSun" w:cs="SimSun"/>
          <w:color w:val="000000"/>
          <w:spacing w:val="1"/>
          <w:sz w:val="21"/>
        </w:rPr>
        <w:t>（</w:t>
      </w:r>
      <w:r>
        <w:rPr>
          <w:rFonts w:ascii="SimSun"/>
          <w:color w:val="000000"/>
          <w:spacing w:val="-1"/>
          <w:sz w:val="21"/>
        </w:rPr>
        <w:t>10</w:t>
      </w:r>
      <w:r>
        <w:rPr>
          <w:rFonts w:ascii="SimSun" w:hAnsi="SimSun" w:cs="SimSun"/>
          <w:color w:val="000000"/>
          <w:spacing w:val="0"/>
          <w:sz w:val="21"/>
        </w:rPr>
        <w:t>）</w:t>
      </w:r>
    </w:p>
    <w:p>
      <w:pPr>
        <w:framePr w:w="331" w:x="4074" w:y="8156"/>
        <w:widowControl w:val="0"/>
        <w:autoSpaceDE w:val="0"/>
        <w:autoSpaceDN w:val="0"/>
        <w:spacing w:before="0" w:after="0" w:line="110" w:lineRule="exact"/>
        <w:ind w:left="0" w:right="0" w:firstLine="0"/>
        <w:jc w:val="left"/>
        <w:rPr>
          <w:rFonts w:ascii="SimSun"/>
          <w:color w:val="000000"/>
          <w:spacing w:val="0"/>
          <w:sz w:val="11"/>
        </w:rPr>
      </w:pPr>
      <w:r>
        <w:rPr>
          <w:rFonts w:ascii="SimSun"/>
          <w:color w:val="000000"/>
          <w:spacing w:val="0"/>
          <w:sz w:val="11"/>
        </w:rPr>
        <w:t>max</w:t>
      </w:r>
    </w:p>
    <w:p>
      <w:pPr>
        <w:framePr w:w="1718" w:x="1942" w:y="827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圆曲线最小半径</w:t>
      </w:r>
    </w:p>
    <w:p>
      <w:pPr>
        <w:framePr w:w="828" w:x="3968" w:y="847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I</w:t>
      </w:r>
      <w:r>
        <w:rPr>
          <w:rFonts w:ascii="SimSun"/>
          <w:color w:val="000000"/>
          <w:spacing w:val="61"/>
          <w:sz w:val="21"/>
        </w:rPr>
        <w:t xml:space="preserve"> </w:t>
      </w:r>
      <w:r>
        <w:rPr>
          <w:rFonts w:ascii="SimSun"/>
          <w:color w:val="000000"/>
          <w:spacing w:val="1"/>
          <w:sz w:val="21"/>
        </w:rPr>
        <w:t>=6%</w:t>
      </w:r>
    </w:p>
    <w:p>
      <w:pPr>
        <w:framePr w:w="828" w:x="3968" w:y="8477"/>
        <w:widowControl w:val="0"/>
        <w:autoSpaceDE w:val="0"/>
        <w:autoSpaceDN w:val="0"/>
        <w:spacing w:before="0" w:after="0" w:line="110" w:lineRule="exact"/>
        <w:ind w:left="106" w:right="0" w:firstLine="0"/>
        <w:jc w:val="left"/>
        <w:rPr>
          <w:rFonts w:ascii="SimSun"/>
          <w:color w:val="000000"/>
          <w:spacing w:val="0"/>
          <w:sz w:val="11"/>
        </w:rPr>
      </w:pPr>
      <w:r>
        <w:rPr>
          <w:rFonts w:ascii="SimSun"/>
          <w:color w:val="000000"/>
          <w:spacing w:val="0"/>
          <w:sz w:val="11"/>
        </w:rPr>
        <w:t>max</w:t>
      </w:r>
    </w:p>
    <w:p>
      <w:pPr>
        <w:framePr w:w="451" w:x="5516" w:y="847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60</w:t>
      </w:r>
    </w:p>
    <w:p>
      <w:pPr>
        <w:framePr w:w="346" w:x="9398" w:y="847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w:t>
      </w:r>
    </w:p>
    <w:p>
      <w:pPr>
        <w:framePr w:w="346" w:x="9398" w:y="8477"/>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0"/>
          <w:sz w:val="21"/>
        </w:rPr>
        <w:t>-</w:t>
      </w:r>
    </w:p>
    <w:p>
      <w:pPr>
        <w:framePr w:w="1824" w:x="1942" w:y="868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7"/>
          <w:sz w:val="21"/>
        </w:rPr>
        <w:t>（极限值）（</w:t>
      </w:r>
      <w:r>
        <w:rPr>
          <w:rFonts w:ascii="SimSun"/>
          <w:color w:val="000000"/>
          <w:spacing w:val="1"/>
          <w:sz w:val="21"/>
        </w:rPr>
        <w:t>m</w:t>
      </w:r>
      <w:r>
        <w:rPr>
          <w:rFonts w:ascii="SimSun" w:hAnsi="SimSun" w:cs="SimSun"/>
          <w:color w:val="000000"/>
          <w:spacing w:val="0"/>
          <w:sz w:val="21"/>
        </w:rPr>
        <w:t>）</w:t>
      </w:r>
    </w:p>
    <w:p>
      <w:pPr>
        <w:framePr w:w="828" w:x="3968" w:y="889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I</w:t>
      </w:r>
      <w:r>
        <w:rPr>
          <w:rFonts w:ascii="SimSun"/>
          <w:color w:val="000000"/>
          <w:spacing w:val="61"/>
          <w:sz w:val="21"/>
        </w:rPr>
        <w:t xml:space="preserve"> </w:t>
      </w:r>
      <w:r>
        <w:rPr>
          <w:rFonts w:ascii="SimSun"/>
          <w:color w:val="000000"/>
          <w:spacing w:val="1"/>
          <w:sz w:val="21"/>
        </w:rPr>
        <w:t>=8%</w:t>
      </w:r>
    </w:p>
    <w:p>
      <w:pPr>
        <w:framePr w:w="828" w:x="3968" w:y="8897"/>
        <w:widowControl w:val="0"/>
        <w:autoSpaceDE w:val="0"/>
        <w:autoSpaceDN w:val="0"/>
        <w:spacing w:before="0" w:after="0" w:line="110" w:lineRule="exact"/>
        <w:ind w:left="106" w:right="0" w:firstLine="0"/>
        <w:jc w:val="left"/>
        <w:rPr>
          <w:rFonts w:ascii="SimSun"/>
          <w:color w:val="000000"/>
          <w:spacing w:val="0"/>
          <w:sz w:val="11"/>
        </w:rPr>
      </w:pPr>
      <w:r>
        <w:rPr>
          <w:rFonts w:ascii="SimSun"/>
          <w:color w:val="000000"/>
          <w:spacing w:val="0"/>
          <w:sz w:val="11"/>
        </w:rPr>
        <w:t>max</w:t>
      </w:r>
    </w:p>
    <w:p>
      <w:pPr>
        <w:framePr w:w="451" w:x="5516" w:y="889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60</w:t>
      </w:r>
    </w:p>
    <w:p>
      <w:pPr>
        <w:framePr w:w="8371" w:x="2280" w:y="947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9"/>
          <w:sz w:val="21"/>
        </w:rPr>
        <w:t>注：“一般值”为正常情况下的采用值；“极限值”为条件受限制时可采用的值；“</w:t>
      </w:r>
      <w:r>
        <w:rPr>
          <w:rFonts w:ascii="SimSun"/>
          <w:color w:val="000000"/>
          <w:spacing w:val="1"/>
          <w:sz w:val="21"/>
        </w:rPr>
        <w:t>I</w:t>
      </w:r>
      <w:r>
        <w:rPr>
          <w:rFonts w:ascii="SimSun"/>
          <w:color w:val="000000"/>
          <w:spacing w:val="-1"/>
          <w:sz w:val="16"/>
          <w:vertAlign w:val="subscript"/>
        </w:rPr>
        <w:t>max</w:t>
      </w:r>
      <w:r>
        <w:rPr>
          <w:rFonts w:ascii="SimSun" w:hAnsi="SimSun" w:cs="SimSun"/>
          <w:color w:val="000000"/>
          <w:spacing w:val="0"/>
          <w:sz w:val="21"/>
        </w:rPr>
        <w:t>”</w:t>
      </w:r>
    </w:p>
    <w:p>
      <w:pPr>
        <w:framePr w:w="8371" w:x="2280" w:y="9478"/>
        <w:widowControl w:val="0"/>
        <w:autoSpaceDE w:val="0"/>
        <w:autoSpaceDN w:val="0"/>
        <w:spacing w:before="197" w:after="0" w:line="211" w:lineRule="exact"/>
        <w:ind w:left="420" w:right="0" w:firstLine="0"/>
        <w:jc w:val="left"/>
        <w:rPr>
          <w:rFonts w:ascii="Times New Roman"/>
          <w:color w:val="000000"/>
          <w:spacing w:val="0"/>
          <w:sz w:val="21"/>
        </w:rPr>
      </w:pPr>
      <w:r>
        <w:rPr>
          <w:rFonts w:ascii="SimSun" w:hAnsi="SimSun" w:cs="SimSun"/>
          <w:color w:val="000000"/>
          <w:spacing w:val="-9"/>
          <w:sz w:val="21"/>
        </w:rPr>
        <w:t>为采用的最大超高值，“</w:t>
      </w:r>
      <w:r>
        <w:rPr>
          <w:rFonts w:ascii="SimSun"/>
          <w:color w:val="000000"/>
          <w:spacing w:val="-2"/>
          <w:sz w:val="21"/>
        </w:rPr>
        <w:t>/</w:t>
      </w:r>
      <w:r>
        <w:rPr>
          <w:rFonts w:ascii="SimSun" w:hAnsi="SimSun" w:cs="SimSun"/>
          <w:color w:val="000000"/>
          <w:spacing w:val="-6"/>
          <w:sz w:val="21"/>
        </w:rPr>
        <w:t>”前数值为双车道下极限最小半径，“</w:t>
      </w:r>
      <w:r>
        <w:rPr>
          <w:rFonts w:ascii="SimSun"/>
          <w:color w:val="000000"/>
          <w:spacing w:val="1"/>
          <w:sz w:val="21"/>
        </w:rPr>
        <w:t>/</w:t>
      </w:r>
      <w:r>
        <w:rPr>
          <w:rFonts w:ascii="SimSun" w:hAnsi="SimSun" w:cs="SimSun"/>
          <w:color w:val="000000"/>
          <w:spacing w:val="0"/>
          <w:sz w:val="21"/>
        </w:rPr>
        <w:t>”后数值为单车</w:t>
      </w:r>
    </w:p>
    <w:p>
      <w:pPr>
        <w:framePr w:w="8371" w:x="2280" w:y="9478"/>
        <w:widowControl w:val="0"/>
        <w:autoSpaceDE w:val="0"/>
        <w:autoSpaceDN w:val="0"/>
        <w:spacing w:before="197" w:after="0" w:line="211" w:lineRule="exact"/>
        <w:ind w:left="420" w:right="0" w:firstLine="0"/>
        <w:jc w:val="left"/>
        <w:rPr>
          <w:rFonts w:ascii="Times New Roman"/>
          <w:color w:val="000000"/>
          <w:spacing w:val="0"/>
          <w:sz w:val="21"/>
        </w:rPr>
      </w:pPr>
      <w:r>
        <w:rPr>
          <w:rFonts w:ascii="SimSun" w:hAnsi="SimSun" w:cs="SimSun"/>
          <w:color w:val="000000"/>
          <w:spacing w:val="0"/>
          <w:sz w:val="21"/>
        </w:rPr>
        <w:t>道下极限最小半径，括号内数值为当交通组成中无中型载重汽车和中型客车时，</w:t>
      </w:r>
    </w:p>
    <w:p>
      <w:pPr>
        <w:framePr w:w="8371" w:x="2280" w:y="9478"/>
        <w:widowControl w:val="0"/>
        <w:autoSpaceDE w:val="0"/>
        <w:autoSpaceDN w:val="0"/>
        <w:spacing w:before="199" w:after="0" w:line="211" w:lineRule="exact"/>
        <w:ind w:left="420" w:right="0" w:firstLine="0"/>
        <w:jc w:val="left"/>
        <w:rPr>
          <w:rFonts w:ascii="Times New Roman"/>
          <w:color w:val="000000"/>
          <w:spacing w:val="0"/>
          <w:sz w:val="21"/>
        </w:rPr>
      </w:pPr>
      <w:r>
        <w:rPr>
          <w:rFonts w:ascii="SimSun" w:hAnsi="SimSun" w:cs="SimSun"/>
          <w:color w:val="000000"/>
          <w:spacing w:val="0"/>
          <w:sz w:val="21"/>
        </w:rPr>
        <w:t>单车道可采用的极限最小半径。</w:t>
      </w:r>
    </w:p>
    <w:p>
      <w:pPr>
        <w:framePr w:w="8066" w:x="2283" w:y="1142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5.2.2</w:t>
      </w:r>
      <w:r>
        <w:rPr>
          <w:rFonts w:ascii="SimSun" w:hAnsi="SimSun" w:cs="SimSun"/>
          <w:color w:val="000000"/>
          <w:spacing w:val="0"/>
          <w:sz w:val="24"/>
        </w:rPr>
        <w:t>圆曲线半径小于表</w:t>
      </w:r>
      <w:r>
        <w:rPr>
          <w:rFonts w:ascii="Times New Roman"/>
          <w:color w:val="000000"/>
          <w:spacing w:val="0"/>
          <w:sz w:val="24"/>
        </w:rPr>
        <w:t xml:space="preserve"> </w:t>
      </w:r>
      <w:r>
        <w:rPr>
          <w:rFonts w:ascii="SimSun"/>
          <w:color w:val="000000"/>
          <w:spacing w:val="0"/>
          <w:sz w:val="24"/>
        </w:rPr>
        <w:t>5.2.2</w:t>
      </w:r>
      <w:r>
        <w:rPr>
          <w:rFonts w:ascii="SimSun" w:hAnsi="SimSun" w:cs="SimSun"/>
          <w:color w:val="000000"/>
          <w:spacing w:val="-2"/>
          <w:sz w:val="24"/>
        </w:rPr>
        <w:t>中“不设超高最小半径”时，应设置圆曲线</w:t>
      </w:r>
    </w:p>
    <w:p>
      <w:pPr>
        <w:framePr w:w="960" w:x="1800" w:y="1189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超高。</w:t>
      </w:r>
    </w:p>
    <w:p>
      <w:pPr>
        <w:framePr w:w="3670" w:x="4239" w:y="123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5.2.2</w:t>
      </w:r>
      <w:r>
        <w:rPr>
          <w:rFonts w:ascii="SimSun"/>
          <w:color w:val="000000"/>
          <w:spacing w:val="1"/>
          <w:sz w:val="21"/>
        </w:rPr>
        <w:t xml:space="preserve"> </w:t>
      </w:r>
      <w:r>
        <w:rPr>
          <w:rFonts w:ascii="SimSun" w:hAnsi="SimSun" w:cs="SimSun"/>
          <w:color w:val="000000"/>
          <w:spacing w:val="1"/>
          <w:sz w:val="21"/>
        </w:rPr>
        <w:t>不设超高的圆曲线最小半径</w:t>
      </w:r>
    </w:p>
    <w:p>
      <w:pPr>
        <w:framePr w:w="1930" w:x="2616" w:y="1277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设计速度（</w:t>
      </w:r>
      <w:r>
        <w:rPr>
          <w:rFonts w:ascii="SimSun"/>
          <w:color w:val="000000"/>
          <w:spacing w:val="0"/>
          <w:sz w:val="21"/>
        </w:rPr>
        <w:t>km/h</w:t>
      </w:r>
      <w:r>
        <w:rPr>
          <w:rFonts w:ascii="SimSun" w:hAnsi="SimSun" w:cs="SimSun"/>
          <w:color w:val="000000"/>
          <w:spacing w:val="0"/>
          <w:sz w:val="21"/>
        </w:rPr>
        <w:t>）</w:t>
      </w:r>
    </w:p>
    <w:p>
      <w:pPr>
        <w:framePr w:w="451" w:x="5646" w:y="1277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451" w:x="6923" w:y="1277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30</w:t>
      </w:r>
    </w:p>
    <w:p>
      <w:pPr>
        <w:framePr w:w="451" w:x="8200" w:y="1277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9475" w:y="1277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451" w:x="9475" w:y="12777"/>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90</w:t>
      </w:r>
    </w:p>
    <w:p>
      <w:pPr>
        <w:framePr w:w="1930" w:x="1916" w:y="1319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不设超高的圆曲线</w:t>
      </w:r>
    </w:p>
    <w:p>
      <w:pPr>
        <w:framePr w:w="1930" w:x="1916" w:y="13199"/>
        <w:widowControl w:val="0"/>
        <w:autoSpaceDE w:val="0"/>
        <w:autoSpaceDN w:val="0"/>
        <w:spacing w:before="199" w:after="0" w:line="211" w:lineRule="exact"/>
        <w:ind w:left="156" w:right="0" w:firstLine="0"/>
        <w:jc w:val="left"/>
        <w:rPr>
          <w:rFonts w:ascii="Times New Roman"/>
          <w:color w:val="000000"/>
          <w:spacing w:val="0"/>
          <w:sz w:val="21"/>
        </w:rPr>
      </w:pPr>
      <w:r>
        <w:rPr>
          <w:rFonts w:ascii="SimSun" w:hAnsi="SimSun" w:cs="SimSun"/>
          <w:color w:val="000000"/>
          <w:spacing w:val="0"/>
          <w:sz w:val="21"/>
        </w:rPr>
        <w:t>最小半径（</w:t>
      </w:r>
      <w:r>
        <w:rPr>
          <w:rFonts w:ascii="SimSun"/>
          <w:color w:val="000000"/>
          <w:spacing w:val="1"/>
          <w:sz w:val="21"/>
        </w:rPr>
        <w:t>m</w:t>
      </w:r>
      <w:r>
        <w:rPr>
          <w:rFonts w:ascii="SimSun" w:hAnsi="SimSun" w:cs="SimSun"/>
          <w:color w:val="000000"/>
          <w:spacing w:val="0"/>
          <w:sz w:val="21"/>
        </w:rPr>
        <w:t>）</w:t>
      </w:r>
    </w:p>
    <w:p>
      <w:pPr>
        <w:framePr w:w="1085" w:x="3992" w:y="13194"/>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路拱≤</w:t>
      </w:r>
      <w:r>
        <w:rPr>
          <w:rFonts w:ascii="SimSun"/>
          <w:color w:val="000000"/>
          <w:spacing w:val="1"/>
          <w:sz w:val="21"/>
        </w:rPr>
        <w:t>2%</w:t>
      </w:r>
    </w:p>
    <w:p>
      <w:pPr>
        <w:framePr w:w="1085" w:x="3992" w:y="13194"/>
        <w:widowControl w:val="0"/>
        <w:autoSpaceDE w:val="0"/>
        <w:autoSpaceDN w:val="0"/>
        <w:spacing w:before="209" w:after="0" w:line="211" w:lineRule="exact"/>
        <w:ind w:left="0" w:right="0" w:firstLine="0"/>
        <w:jc w:val="left"/>
        <w:rPr>
          <w:rFonts w:ascii="SimSun"/>
          <w:color w:val="000000"/>
          <w:spacing w:val="0"/>
          <w:sz w:val="21"/>
        </w:rPr>
      </w:pPr>
      <w:r>
        <w:rPr>
          <w:rFonts w:ascii="SimSun" w:hAnsi="SimSun" w:cs="SimSun"/>
          <w:color w:val="000000"/>
          <w:spacing w:val="0"/>
          <w:sz w:val="21"/>
        </w:rPr>
        <w:t>路拱＞</w:t>
      </w:r>
      <w:r>
        <w:rPr>
          <w:rFonts w:ascii="SimSun"/>
          <w:color w:val="000000"/>
          <w:spacing w:val="1"/>
          <w:sz w:val="21"/>
        </w:rPr>
        <w:t>2%</w:t>
      </w:r>
    </w:p>
    <w:p>
      <w:pPr>
        <w:framePr w:w="557" w:x="5593" w:y="1319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600</w:t>
      </w:r>
    </w:p>
    <w:p>
      <w:pPr>
        <w:framePr w:w="557" w:x="5593" w:y="13194"/>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800</w:t>
      </w:r>
    </w:p>
    <w:p>
      <w:pPr>
        <w:framePr w:w="557" w:x="6870" w:y="1319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350</w:t>
      </w:r>
    </w:p>
    <w:p>
      <w:pPr>
        <w:framePr w:w="557" w:x="6870" w:y="13194"/>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450</w:t>
      </w:r>
    </w:p>
    <w:p>
      <w:pPr>
        <w:framePr w:w="557" w:x="8147" w:y="1319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150</w:t>
      </w:r>
    </w:p>
    <w:p>
      <w:pPr>
        <w:framePr w:w="557" w:x="8147" w:y="13194"/>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200</w:t>
      </w:r>
    </w:p>
    <w:p>
      <w:pPr>
        <w:framePr w:w="557" w:x="9422" w:y="1361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120</w:t>
      </w:r>
    </w:p>
    <w:p>
      <w:pPr>
        <w:framePr w:w="8066" w:x="2283" w:y="14667"/>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
          <w:sz w:val="24"/>
        </w:rPr>
        <w:t>5.2.3</w:t>
      </w:r>
      <w:r>
        <w:rPr>
          <w:rFonts w:ascii="SimSun"/>
          <w:color w:val="000000"/>
          <w:spacing w:val="6"/>
          <w:sz w:val="24"/>
        </w:rPr>
        <w:t xml:space="preserve"> </w:t>
      </w:r>
      <w:r>
        <w:rPr>
          <w:rFonts w:ascii="SimSun" w:hAnsi="SimSun" w:cs="SimSun"/>
          <w:color w:val="000000"/>
          <w:spacing w:val="0"/>
          <w:sz w:val="24"/>
        </w:rPr>
        <w:t>圆曲线最大超高值、加宽值应符合现行《公路路线设计规范》（</w:t>
      </w:r>
      <w:r>
        <w:rPr>
          <w:rFonts w:ascii="SimSun"/>
          <w:color w:val="000000"/>
          <w:spacing w:val="0"/>
          <w:sz w:val="24"/>
        </w:rPr>
        <w:t>JTG</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11</w:t>
      </w:r>
    </w:p>
    <w:p>
      <w:pPr>
        <w:spacing w:before="0" w:after="0" w:line="0" w:lineRule="atLeast"/>
        <w:ind w:left="0" w:right="0" w:firstLine="0"/>
        <w:jc w:val="left"/>
        <w:rPr>
          <w:rFonts w:ascii="Arial"/>
          <w:color w:val="FF0000"/>
          <w:spacing w:val="0"/>
          <w:sz w:val="2"/>
        </w:rPr>
      </w:pPr>
      <w:r>
        <w:rPr>
          <w:noProof/>
        </w:rPr>
        <w:pict>
          <v:shape id="_x0000_s1035" type="#_x0000_t75" style="width:420.25pt;height:2.5pt;margin-top:58.7pt;margin-left:87.6pt;mso-position-horizontal-relative:page;mso-position-vertical-relative:page;position:absolute;z-index:-251560960">
            <v:imagedata r:id="rId5" o:title=""/>
          </v:shape>
        </w:pict>
      </w:r>
      <w:r>
        <w:rPr>
          <w:noProof/>
        </w:rPr>
        <w:pict>
          <v:shape id="_x0000_s1036" type="#_x0000_t75" style="width:416.1pt;height:107.15pt;margin-top:358.15pt;margin-left:89.6pt;mso-position-horizontal-relative:page;mso-position-vertical-relative:page;position:absolute;z-index:-251561984">
            <v:imagedata r:id="rId6" o:title=""/>
          </v:shape>
        </w:pict>
      </w:r>
      <w:r>
        <w:rPr>
          <w:noProof/>
        </w:rPr>
        <w:pict>
          <v:shape id="_x0000_s1037" type="#_x0000_t75" style="width:423.3pt;height:65.25pt;margin-top:635.85pt;margin-left:88.8pt;mso-position-horizontal-relative:page;mso-position-vertical-relative:page;position:absolute;z-index:-251563008">
            <v:imagedata r:id="rId7" o:title=""/>
          </v:shape>
        </w:pict>
      </w:r>
      <w:bookmarkStart w:id="12" w:name="br13"/>
      <w:bookmarkEnd w:id="1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路线设计</w:t>
      </w:r>
    </w:p>
    <w:p>
      <w:pPr>
        <w:framePr w:w="8640"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D20-2017</w:t>
      </w:r>
      <w:r>
        <w:rPr>
          <w:rFonts w:ascii="SimSun" w:hAnsi="SimSun" w:cs="SimSun"/>
          <w:color w:val="000000"/>
          <w:spacing w:val="-19"/>
          <w:sz w:val="24"/>
        </w:rPr>
        <w:t>）、《小交通量农村公路工程设计规范》（</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3311-2021</w:t>
      </w:r>
      <w:r>
        <w:rPr>
          <w:rFonts w:ascii="SimSun" w:hAnsi="SimSun" w:cs="SimSun"/>
          <w:color w:val="000000"/>
          <w:spacing w:val="0"/>
          <w:sz w:val="24"/>
        </w:rPr>
        <w:t>）的规定。</w:t>
      </w:r>
    </w:p>
    <w:p>
      <w:pPr>
        <w:framePr w:w="8760" w:x="1800" w:y="238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5.2.4</w:t>
      </w:r>
      <w:r>
        <w:rPr>
          <w:rFonts w:ascii="SimSun" w:hAnsi="SimSun" w:cs="SimSun"/>
          <w:color w:val="000000"/>
          <w:spacing w:val="0"/>
          <w:sz w:val="24"/>
        </w:rPr>
        <w:t>越岭线宜利用有利地形自然展线，当条件受限时，可采用回头曲线。</w:t>
      </w:r>
    </w:p>
    <w:p>
      <w:pPr>
        <w:framePr w:w="8760" w:x="1800" w:y="238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4"/>
          <w:sz w:val="24"/>
        </w:rPr>
        <w:t>回头曲线技术指标应符合现行《公路路线设计规范》（</w:t>
      </w:r>
      <w:r>
        <w:rPr>
          <w:rFonts w:ascii="SimSun"/>
          <w:color w:val="000000"/>
          <w:spacing w:val="0"/>
          <w:sz w:val="24"/>
        </w:rPr>
        <w:t>JTG</w:t>
      </w:r>
      <w:r>
        <w:rPr>
          <w:rFonts w:ascii="SimSun"/>
          <w:color w:val="000000"/>
          <w:spacing w:val="2"/>
          <w:sz w:val="24"/>
        </w:rPr>
        <w:t xml:space="preserve"> </w:t>
      </w:r>
      <w:r>
        <w:rPr>
          <w:rFonts w:ascii="SimSun"/>
          <w:color w:val="000000"/>
          <w:spacing w:val="0"/>
          <w:sz w:val="24"/>
        </w:rPr>
        <w:t>D20-2017</w:t>
      </w:r>
      <w:r>
        <w:rPr>
          <w:rFonts w:ascii="SimSun" w:hAnsi="SimSun" w:cs="SimSun"/>
          <w:color w:val="000000"/>
          <w:spacing w:val="-40"/>
          <w:sz w:val="24"/>
        </w:rPr>
        <w:t>）、《小交通</w:t>
      </w:r>
    </w:p>
    <w:p>
      <w:pPr>
        <w:framePr w:w="8760" w:x="1800" w:y="238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9"/>
          <w:sz w:val="24"/>
        </w:rPr>
        <w:t>量农村公路工程设计规范》（</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3311-2021</w:t>
      </w:r>
      <w:r>
        <w:rPr>
          <w:rFonts w:ascii="SimSun" w:hAnsi="SimSun" w:cs="SimSun"/>
          <w:color w:val="000000"/>
          <w:spacing w:val="0"/>
          <w:sz w:val="24"/>
        </w:rPr>
        <w:t>）的规定。</w:t>
      </w:r>
    </w:p>
    <w:p>
      <w:pPr>
        <w:framePr w:w="3305" w:x="2283" w:y="42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5.2.5</w:t>
      </w:r>
      <w:r>
        <w:rPr>
          <w:rFonts w:ascii="SimSun" w:hAnsi="SimSun" w:cs="SimSun"/>
          <w:color w:val="000000"/>
          <w:spacing w:val="0"/>
          <w:sz w:val="24"/>
        </w:rPr>
        <w:t>视距应符合下列规定：</w:t>
      </w:r>
    </w:p>
    <w:p>
      <w:pPr>
        <w:framePr w:w="7082" w:x="2280" w:y="472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）停车视距、会车视距与超车视距不应小于表</w:t>
      </w:r>
      <w:r>
        <w:rPr>
          <w:rFonts w:ascii="Times New Roman"/>
          <w:color w:val="000000"/>
          <w:spacing w:val="0"/>
          <w:sz w:val="24"/>
        </w:rPr>
        <w:t xml:space="preserve"> </w:t>
      </w:r>
      <w:r>
        <w:rPr>
          <w:rFonts w:ascii="SimSun"/>
          <w:color w:val="000000"/>
          <w:spacing w:val="0"/>
          <w:sz w:val="24"/>
        </w:rPr>
        <w:t>5.2.5</w:t>
      </w:r>
      <w:r>
        <w:rPr>
          <w:rFonts w:ascii="SimSun" w:hAnsi="SimSun" w:cs="SimSun"/>
          <w:color w:val="000000"/>
          <w:spacing w:val="0"/>
          <w:sz w:val="24"/>
        </w:rPr>
        <w:t>的规定。</w:t>
      </w:r>
    </w:p>
    <w:p>
      <w:pPr>
        <w:framePr w:w="7082" w:x="2280" w:y="4725"/>
        <w:widowControl w:val="0"/>
        <w:autoSpaceDE w:val="0"/>
        <w:autoSpaceDN w:val="0"/>
        <w:spacing w:before="222" w:after="0" w:line="211" w:lineRule="exact"/>
        <w:ind w:left="1748"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5.2.5</w:t>
      </w:r>
      <w:r>
        <w:rPr>
          <w:rFonts w:ascii="SimSun"/>
          <w:color w:val="000000"/>
          <w:spacing w:val="1"/>
          <w:sz w:val="21"/>
        </w:rPr>
        <w:t xml:space="preserve"> </w:t>
      </w:r>
      <w:r>
        <w:rPr>
          <w:rFonts w:ascii="SimSun" w:hAnsi="SimSun" w:cs="SimSun"/>
          <w:color w:val="000000"/>
          <w:spacing w:val="1"/>
          <w:sz w:val="21"/>
        </w:rPr>
        <w:t>停车视距、会车视距与超车视距</w:t>
      </w:r>
    </w:p>
    <w:p>
      <w:pPr>
        <w:framePr w:w="1930" w:x="2626" w:y="560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设计速度（</w:t>
      </w:r>
      <w:r>
        <w:rPr>
          <w:rFonts w:ascii="SimSun"/>
          <w:color w:val="000000"/>
          <w:spacing w:val="0"/>
          <w:sz w:val="21"/>
        </w:rPr>
        <w:t>km/h</w:t>
      </w:r>
      <w:r>
        <w:rPr>
          <w:rFonts w:ascii="SimSun" w:hAnsi="SimSun" w:cs="SimSun"/>
          <w:color w:val="000000"/>
          <w:spacing w:val="0"/>
          <w:sz w:val="21"/>
        </w:rPr>
        <w:t>）</w:t>
      </w:r>
    </w:p>
    <w:p>
      <w:pPr>
        <w:framePr w:w="1930" w:x="2626" w:y="5607"/>
        <w:widowControl w:val="0"/>
        <w:autoSpaceDE w:val="0"/>
        <w:autoSpaceDN w:val="0"/>
        <w:spacing w:before="206" w:after="0" w:line="211" w:lineRule="exact"/>
        <w:ind w:left="420" w:right="0" w:firstLine="0"/>
        <w:jc w:val="left"/>
        <w:rPr>
          <w:rFonts w:ascii="Times New Roman"/>
          <w:color w:val="000000"/>
          <w:spacing w:val="0"/>
          <w:sz w:val="21"/>
        </w:rPr>
      </w:pPr>
      <w:r>
        <w:rPr>
          <w:rFonts w:ascii="SimSun" w:hAnsi="SimSun" w:cs="SimSun"/>
          <w:color w:val="000000"/>
          <w:spacing w:val="0"/>
          <w:sz w:val="21"/>
        </w:rPr>
        <w:t>停车视距</w:t>
      </w:r>
    </w:p>
    <w:p>
      <w:pPr>
        <w:framePr w:w="451" w:x="5679" w:y="560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451" w:x="5679" w:y="5607"/>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40</w:t>
      </w:r>
    </w:p>
    <w:p>
      <w:pPr>
        <w:framePr w:w="451" w:x="6942" w:y="560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30</w:t>
      </w:r>
    </w:p>
    <w:p>
      <w:pPr>
        <w:framePr w:w="451" w:x="6942" w:y="5607"/>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30</w:t>
      </w:r>
    </w:p>
    <w:p>
      <w:pPr>
        <w:framePr w:w="451" w:x="8202" w:y="560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8202" w:y="5607"/>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20</w:t>
      </w:r>
    </w:p>
    <w:p>
      <w:pPr>
        <w:framePr w:w="451" w:x="9432" w:y="560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451" w:x="9432" w:y="5607"/>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15</w:t>
      </w:r>
    </w:p>
    <w:p>
      <w:pPr>
        <w:framePr w:w="451" w:x="9432" w:y="5607"/>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30</w:t>
      </w:r>
    </w:p>
    <w:p>
      <w:pPr>
        <w:framePr w:w="451" w:x="9432" w:y="5607"/>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75</w:t>
      </w:r>
    </w:p>
    <w:p>
      <w:pPr>
        <w:framePr w:w="451" w:x="9432" w:y="5607"/>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55</w:t>
      </w:r>
    </w:p>
    <w:p>
      <w:pPr>
        <w:framePr w:w="1085" w:x="3046" w:y="644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会车视距</w:t>
      </w:r>
    </w:p>
    <w:p>
      <w:pPr>
        <w:framePr w:w="451" w:x="5679" w:y="644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80</w:t>
      </w:r>
    </w:p>
    <w:p>
      <w:pPr>
        <w:framePr w:w="451" w:x="6942" w:y="644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60</w:t>
      </w:r>
    </w:p>
    <w:p>
      <w:pPr>
        <w:framePr w:w="451" w:x="8202" w:y="644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874" w:x="4218" w:y="686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一般值</w:t>
      </w:r>
    </w:p>
    <w:p>
      <w:pPr>
        <w:framePr w:w="874" w:x="4218" w:y="6862"/>
        <w:widowControl w:val="0"/>
        <w:autoSpaceDE w:val="0"/>
        <w:autoSpaceDN w:val="0"/>
        <w:spacing w:before="206" w:after="0" w:line="211" w:lineRule="exact"/>
        <w:ind w:left="0" w:right="0" w:firstLine="0"/>
        <w:jc w:val="left"/>
        <w:rPr>
          <w:rFonts w:ascii="Times New Roman"/>
          <w:color w:val="000000"/>
          <w:spacing w:val="0"/>
          <w:sz w:val="21"/>
        </w:rPr>
      </w:pPr>
      <w:r>
        <w:rPr>
          <w:rFonts w:ascii="SimSun" w:hAnsi="SimSun" w:cs="SimSun"/>
          <w:color w:val="000000"/>
          <w:spacing w:val="1"/>
          <w:sz w:val="21"/>
        </w:rPr>
        <w:t>极限值</w:t>
      </w:r>
    </w:p>
    <w:p>
      <w:pPr>
        <w:framePr w:w="557" w:x="5629" w:y="686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200</w:t>
      </w:r>
    </w:p>
    <w:p>
      <w:pPr>
        <w:framePr w:w="557" w:x="5629" w:y="6862"/>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150</w:t>
      </w:r>
    </w:p>
    <w:p>
      <w:pPr>
        <w:framePr w:w="557" w:x="6892" w:y="686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150</w:t>
      </w:r>
    </w:p>
    <w:p>
      <w:pPr>
        <w:framePr w:w="557" w:x="6892" w:y="6862"/>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100</w:t>
      </w:r>
    </w:p>
    <w:p>
      <w:pPr>
        <w:framePr w:w="557" w:x="8152" w:y="686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100</w:t>
      </w:r>
    </w:p>
    <w:p>
      <w:pPr>
        <w:framePr w:w="557" w:x="8152" w:y="6862"/>
        <w:widowControl w:val="0"/>
        <w:autoSpaceDE w:val="0"/>
        <w:autoSpaceDN w:val="0"/>
        <w:spacing w:before="206" w:after="0" w:line="211" w:lineRule="exact"/>
        <w:ind w:left="50" w:right="0" w:firstLine="0"/>
        <w:jc w:val="left"/>
        <w:rPr>
          <w:rFonts w:ascii="SimSun"/>
          <w:color w:val="000000"/>
          <w:spacing w:val="0"/>
          <w:sz w:val="21"/>
        </w:rPr>
      </w:pPr>
      <w:r>
        <w:rPr>
          <w:rFonts w:ascii="SimSun"/>
          <w:color w:val="000000"/>
          <w:spacing w:val="1"/>
          <w:sz w:val="21"/>
        </w:rPr>
        <w:t>70</w:t>
      </w:r>
    </w:p>
    <w:p>
      <w:pPr>
        <w:framePr w:w="1085" w:x="2422" w:y="707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超车视距</w:t>
      </w:r>
    </w:p>
    <w:p>
      <w:pPr>
        <w:framePr w:w="4920" w:x="2280" w:y="786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）积雪冰冻地区的停车视距宜适当增长。</w:t>
      </w:r>
    </w:p>
    <w:p>
      <w:pPr>
        <w:framePr w:w="1145" w:x="1800" w:y="880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5.3</w:t>
      </w:r>
      <w:r>
        <w:rPr>
          <w:rFonts w:ascii="SimSun" w:hAnsi="SimSun" w:cs="SimSun"/>
          <w:color w:val="000000"/>
          <w:spacing w:val="0"/>
          <w:sz w:val="24"/>
        </w:rPr>
        <w:t>纵面</w:t>
      </w:r>
    </w:p>
    <w:p>
      <w:pPr>
        <w:framePr w:w="5886" w:x="2283" w:y="943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5.3.1</w:t>
      </w:r>
      <w:r>
        <w:rPr>
          <w:rFonts w:ascii="SimSun" w:hAnsi="SimSun" w:cs="SimSun"/>
          <w:color w:val="000000"/>
          <w:spacing w:val="0"/>
          <w:sz w:val="24"/>
        </w:rPr>
        <w:t>最大纵坡值应符合规范，具体要求见表</w:t>
      </w:r>
      <w:r>
        <w:rPr>
          <w:rFonts w:ascii="Times New Roman"/>
          <w:color w:val="000000"/>
          <w:spacing w:val="0"/>
          <w:sz w:val="24"/>
        </w:rPr>
        <w:t xml:space="preserve"> </w:t>
      </w:r>
      <w:r>
        <w:rPr>
          <w:rFonts w:ascii="SimSun"/>
          <w:color w:val="000000"/>
          <w:spacing w:val="0"/>
          <w:sz w:val="24"/>
        </w:rPr>
        <w:t>5.3.1</w:t>
      </w:r>
      <w:r>
        <w:rPr>
          <w:rFonts w:ascii="SimSun" w:hAnsi="SimSun" w:cs="SimSun"/>
          <w:color w:val="000000"/>
          <w:spacing w:val="0"/>
          <w:sz w:val="24"/>
        </w:rPr>
        <w:t>。</w:t>
      </w:r>
    </w:p>
    <w:p>
      <w:pPr>
        <w:framePr w:w="1982" w:x="5082" w:y="989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SimSun"/>
          <w:color w:val="000000"/>
          <w:spacing w:val="1"/>
          <w:sz w:val="21"/>
        </w:rPr>
        <w:t>5.3.1</w:t>
      </w:r>
      <w:r>
        <w:rPr>
          <w:rFonts w:ascii="SimSun"/>
          <w:color w:val="000000"/>
          <w:spacing w:val="1"/>
          <w:sz w:val="21"/>
        </w:rPr>
        <w:t xml:space="preserve"> </w:t>
      </w:r>
      <w:r>
        <w:rPr>
          <w:rFonts w:ascii="SimSun" w:hAnsi="SimSun" w:cs="SimSun"/>
          <w:color w:val="000000"/>
          <w:spacing w:val="1"/>
          <w:sz w:val="21"/>
        </w:rPr>
        <w:t>最大纵坡</w:t>
      </w:r>
    </w:p>
    <w:p>
      <w:pPr>
        <w:framePr w:w="2329" w:x="2708" w:y="1031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设计速度（</w:t>
      </w:r>
      <w:r>
        <w:rPr>
          <w:rFonts w:ascii="SimSun"/>
          <w:color w:val="000000"/>
          <w:spacing w:val="0"/>
          <w:sz w:val="21"/>
        </w:rPr>
        <w:t>km/h</w:t>
      </w:r>
      <w:r>
        <w:rPr>
          <w:rFonts w:ascii="SimSun" w:hAnsi="SimSun" w:cs="SimSun"/>
          <w:color w:val="000000"/>
          <w:spacing w:val="0"/>
          <w:sz w:val="21"/>
        </w:rPr>
        <w:t>）</w:t>
      </w:r>
    </w:p>
    <w:p>
      <w:pPr>
        <w:framePr w:w="2329" w:x="2708" w:y="10311"/>
        <w:widowControl w:val="0"/>
        <w:autoSpaceDE w:val="0"/>
        <w:autoSpaceDN w:val="0"/>
        <w:spacing w:before="206" w:after="0" w:line="211" w:lineRule="exact"/>
        <w:ind w:left="1455" w:right="0" w:firstLine="0"/>
        <w:jc w:val="left"/>
        <w:rPr>
          <w:rFonts w:ascii="Times New Roman"/>
          <w:color w:val="000000"/>
          <w:spacing w:val="0"/>
          <w:sz w:val="21"/>
        </w:rPr>
      </w:pPr>
      <w:r>
        <w:rPr>
          <w:rFonts w:ascii="SimSun" w:hAnsi="SimSun" w:cs="SimSun"/>
          <w:color w:val="000000"/>
          <w:spacing w:val="1"/>
          <w:sz w:val="21"/>
        </w:rPr>
        <w:t>一般值</w:t>
      </w:r>
    </w:p>
    <w:p>
      <w:pPr>
        <w:framePr w:w="2329" w:x="2708" w:y="10311"/>
        <w:widowControl w:val="0"/>
        <w:autoSpaceDE w:val="0"/>
        <w:autoSpaceDN w:val="0"/>
        <w:spacing w:before="209" w:after="0" w:line="211" w:lineRule="exact"/>
        <w:ind w:left="1455" w:right="0" w:firstLine="0"/>
        <w:jc w:val="left"/>
        <w:rPr>
          <w:rFonts w:ascii="Times New Roman"/>
          <w:color w:val="000000"/>
          <w:spacing w:val="0"/>
          <w:sz w:val="21"/>
        </w:rPr>
      </w:pPr>
      <w:r>
        <w:rPr>
          <w:rFonts w:ascii="SimSun" w:hAnsi="SimSun" w:cs="SimSun"/>
          <w:color w:val="000000"/>
          <w:spacing w:val="1"/>
          <w:sz w:val="21"/>
        </w:rPr>
        <w:t>极限值</w:t>
      </w:r>
    </w:p>
    <w:p>
      <w:pPr>
        <w:framePr w:w="451" w:x="5807" w:y="10311"/>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451" w:x="5807" w:y="10311"/>
        <w:widowControl w:val="0"/>
        <w:autoSpaceDE w:val="0"/>
        <w:autoSpaceDN w:val="0"/>
        <w:spacing w:before="206" w:after="0" w:line="211" w:lineRule="exact"/>
        <w:ind w:left="53" w:right="0" w:firstLine="0"/>
        <w:jc w:val="left"/>
        <w:rPr>
          <w:rFonts w:ascii="SimSun"/>
          <w:color w:val="000000"/>
          <w:spacing w:val="0"/>
          <w:sz w:val="21"/>
        </w:rPr>
      </w:pPr>
      <w:r>
        <w:rPr>
          <w:rFonts w:ascii="SimSun"/>
          <w:color w:val="000000"/>
          <w:spacing w:val="0"/>
          <w:sz w:val="21"/>
        </w:rPr>
        <w:t>7</w:t>
      </w:r>
    </w:p>
    <w:p>
      <w:pPr>
        <w:framePr w:w="451" w:x="7036" w:y="10311"/>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30</w:t>
      </w:r>
    </w:p>
    <w:p>
      <w:pPr>
        <w:framePr w:w="451" w:x="7036" w:y="10311"/>
        <w:widowControl w:val="0"/>
        <w:autoSpaceDE w:val="0"/>
        <w:autoSpaceDN w:val="0"/>
        <w:spacing w:before="206" w:after="0" w:line="211" w:lineRule="exact"/>
        <w:ind w:left="53" w:right="0" w:firstLine="0"/>
        <w:jc w:val="left"/>
        <w:rPr>
          <w:rFonts w:ascii="SimSun"/>
          <w:color w:val="000000"/>
          <w:spacing w:val="0"/>
          <w:sz w:val="21"/>
        </w:rPr>
      </w:pPr>
      <w:r>
        <w:rPr>
          <w:rFonts w:ascii="SimSun"/>
          <w:color w:val="000000"/>
          <w:spacing w:val="0"/>
          <w:sz w:val="21"/>
        </w:rPr>
        <w:t>8</w:t>
      </w:r>
    </w:p>
    <w:p>
      <w:pPr>
        <w:framePr w:w="451" w:x="8265" w:y="10311"/>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8265" w:y="10311"/>
        <w:widowControl w:val="0"/>
        <w:autoSpaceDE w:val="0"/>
        <w:autoSpaceDN w:val="0"/>
        <w:spacing w:before="206" w:after="0" w:line="211" w:lineRule="exact"/>
        <w:ind w:left="53" w:right="0" w:firstLine="0"/>
        <w:jc w:val="left"/>
        <w:rPr>
          <w:rFonts w:ascii="SimSun"/>
          <w:color w:val="000000"/>
          <w:spacing w:val="0"/>
          <w:sz w:val="21"/>
        </w:rPr>
      </w:pPr>
      <w:r>
        <w:rPr>
          <w:rFonts w:ascii="SimSun"/>
          <w:color w:val="000000"/>
          <w:spacing w:val="0"/>
          <w:sz w:val="21"/>
        </w:rPr>
        <w:t>9</w:t>
      </w:r>
    </w:p>
    <w:p>
      <w:pPr>
        <w:framePr w:w="451" w:x="9494" w:y="10311"/>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451" w:x="9494" w:y="1072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11</w:t>
      </w:r>
    </w:p>
    <w:p>
      <w:pPr>
        <w:framePr w:w="1613" w:x="2045" w:y="1093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最大纵坡（</w:t>
      </w:r>
      <w:r>
        <w:rPr>
          <w:rFonts w:ascii="SimSun"/>
          <w:color w:val="000000"/>
          <w:spacing w:val="1"/>
          <w:sz w:val="21"/>
        </w:rPr>
        <w:t>%</w:t>
      </w:r>
      <w:r>
        <w:rPr>
          <w:rFonts w:ascii="SimSun" w:hAnsi="SimSun" w:cs="SimSun"/>
          <w:color w:val="000000"/>
          <w:spacing w:val="0"/>
          <w:sz w:val="21"/>
        </w:rPr>
        <w:t>）</w:t>
      </w:r>
    </w:p>
    <w:p>
      <w:pPr>
        <w:framePr w:w="346" w:x="5859" w:y="1114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8</w:t>
      </w:r>
    </w:p>
    <w:p>
      <w:pPr>
        <w:framePr w:w="346" w:x="7089" w:y="1114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9</w:t>
      </w:r>
    </w:p>
    <w:p>
      <w:pPr>
        <w:framePr w:w="451" w:x="8265" w:y="1114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10</w:t>
      </w:r>
    </w:p>
    <w:p>
      <w:pPr>
        <w:framePr w:w="1085" w:x="9180" w:y="11149"/>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12</w:t>
      </w:r>
      <w:r>
        <w:rPr>
          <w:rFonts w:ascii="SimSun" w:hAnsi="SimSun" w:cs="SimSun"/>
          <w:color w:val="000000"/>
          <w:spacing w:val="1"/>
          <w:sz w:val="21"/>
        </w:rPr>
        <w:t>（</w:t>
      </w:r>
      <w:r>
        <w:rPr>
          <w:rFonts w:ascii="SimSun"/>
          <w:color w:val="000000"/>
          <w:spacing w:val="-1"/>
          <w:sz w:val="21"/>
        </w:rPr>
        <w:t>14</w:t>
      </w:r>
      <w:r>
        <w:rPr>
          <w:rFonts w:ascii="SimSun" w:hAnsi="SimSun" w:cs="SimSun"/>
          <w:color w:val="000000"/>
          <w:spacing w:val="0"/>
          <w:sz w:val="21"/>
        </w:rPr>
        <w:t>）</w:t>
      </w:r>
    </w:p>
    <w:p>
      <w:pPr>
        <w:framePr w:w="6962" w:x="2280" w:y="1172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注：</w:t>
      </w:r>
      <w:r>
        <w:rPr>
          <w:rFonts w:ascii="SimSun"/>
          <w:color w:val="000000"/>
          <w:spacing w:val="-2"/>
          <w:sz w:val="21"/>
        </w:rPr>
        <w:t>1</w:t>
      </w:r>
      <w:r>
        <w:rPr>
          <w:rFonts w:ascii="SimSun" w:hAnsi="SimSun" w:cs="SimSun"/>
          <w:color w:val="000000"/>
          <w:spacing w:val="0"/>
          <w:sz w:val="21"/>
        </w:rPr>
        <w:t>、积雪冰冻地区最大纵坡不应大于</w:t>
      </w:r>
      <w:r>
        <w:rPr>
          <w:rFonts w:ascii="Times New Roman"/>
          <w:color w:val="000000"/>
          <w:spacing w:val="2"/>
          <w:sz w:val="21"/>
        </w:rPr>
        <w:t xml:space="preserve"> </w:t>
      </w:r>
      <w:r>
        <w:rPr>
          <w:rFonts w:ascii="SimSun"/>
          <w:color w:val="000000"/>
          <w:spacing w:val="0"/>
          <w:sz w:val="21"/>
        </w:rPr>
        <w:t>8%</w:t>
      </w:r>
      <w:r>
        <w:rPr>
          <w:rFonts w:ascii="SimSun" w:hAnsi="SimSun" w:cs="SimSun"/>
          <w:color w:val="000000"/>
          <w:spacing w:val="0"/>
          <w:sz w:val="21"/>
        </w:rPr>
        <w:t>，村镇路段纵坡不宜大于</w:t>
      </w:r>
      <w:r>
        <w:rPr>
          <w:rFonts w:ascii="Times New Roman"/>
          <w:color w:val="000000"/>
          <w:spacing w:val="1"/>
          <w:sz w:val="21"/>
        </w:rPr>
        <w:t xml:space="preserve"> </w:t>
      </w:r>
      <w:r>
        <w:rPr>
          <w:rFonts w:ascii="SimSun"/>
          <w:color w:val="000000"/>
          <w:spacing w:val="0"/>
          <w:sz w:val="21"/>
        </w:rPr>
        <w:t>5%</w:t>
      </w:r>
      <w:r>
        <w:rPr>
          <w:rFonts w:ascii="SimSun" w:hAnsi="SimSun" w:cs="SimSun"/>
          <w:color w:val="000000"/>
          <w:spacing w:val="0"/>
          <w:sz w:val="21"/>
        </w:rPr>
        <w:t>。</w:t>
      </w:r>
    </w:p>
    <w:p>
      <w:pPr>
        <w:framePr w:w="7738" w:x="2700" w:y="12138"/>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3"/>
          <w:sz w:val="21"/>
        </w:rPr>
        <w:t>、农村公路的纵坡不宜小于</w:t>
      </w:r>
      <w:r>
        <w:rPr>
          <w:rFonts w:ascii="Times New Roman"/>
          <w:color w:val="000000"/>
          <w:spacing w:val="5"/>
          <w:sz w:val="21"/>
        </w:rPr>
        <w:t xml:space="preserve"> </w:t>
      </w:r>
      <w:r>
        <w:rPr>
          <w:rFonts w:ascii="SimSun"/>
          <w:color w:val="000000"/>
          <w:spacing w:val="0"/>
          <w:sz w:val="21"/>
        </w:rPr>
        <w:t>0.3%</w:t>
      </w:r>
      <w:r>
        <w:rPr>
          <w:rFonts w:ascii="SimSun" w:hAnsi="SimSun" w:cs="SimSun"/>
          <w:color w:val="000000"/>
          <w:spacing w:val="-3"/>
          <w:sz w:val="21"/>
        </w:rPr>
        <w:t>；对于长路堑路段或横向排水不畅的路段，采用</w:t>
      </w:r>
    </w:p>
    <w:p>
      <w:pPr>
        <w:framePr w:w="7738" w:x="2700" w:y="12138"/>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平坡或小于</w:t>
      </w:r>
      <w:r>
        <w:rPr>
          <w:rFonts w:ascii="Times New Roman"/>
          <w:color w:val="000000"/>
          <w:spacing w:val="2"/>
          <w:sz w:val="21"/>
        </w:rPr>
        <w:t xml:space="preserve"> </w:t>
      </w:r>
      <w:r>
        <w:rPr>
          <w:rFonts w:ascii="SimSun"/>
          <w:color w:val="000000"/>
          <w:spacing w:val="0"/>
          <w:sz w:val="21"/>
        </w:rPr>
        <w:t>0.3%</w:t>
      </w:r>
      <w:r>
        <w:rPr>
          <w:rFonts w:ascii="SimSun" w:hAnsi="SimSun" w:cs="SimSun"/>
          <w:color w:val="000000"/>
          <w:spacing w:val="0"/>
          <w:sz w:val="21"/>
        </w:rPr>
        <w:t>的纵坡时，其边沟应做纵向排水设计；横向排水良好、不产生路</w:t>
      </w:r>
    </w:p>
    <w:p>
      <w:pPr>
        <w:framePr w:w="7738" w:x="2700" w:y="12138"/>
        <w:widowControl w:val="0"/>
        <w:autoSpaceDE w:val="0"/>
        <w:autoSpaceDN w:val="0"/>
        <w:spacing w:before="200" w:after="0" w:line="211" w:lineRule="exact"/>
        <w:ind w:left="0" w:right="0" w:firstLine="0"/>
        <w:jc w:val="left"/>
        <w:rPr>
          <w:rFonts w:ascii="Times New Roman"/>
          <w:color w:val="000000"/>
          <w:spacing w:val="0"/>
          <w:sz w:val="21"/>
        </w:rPr>
      </w:pPr>
      <w:r>
        <w:rPr>
          <w:rFonts w:ascii="SimSun" w:hAnsi="SimSun" w:cs="SimSun"/>
          <w:color w:val="000000"/>
          <w:spacing w:val="0"/>
          <w:sz w:val="21"/>
        </w:rPr>
        <w:t>面积水的路段，设计时可不考虑最小纵坡坡度的限制。</w:t>
      </w:r>
    </w:p>
    <w:p>
      <w:pPr>
        <w:framePr w:w="7949" w:x="2700" w:y="13364"/>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3</w:t>
      </w:r>
      <w:r>
        <w:rPr>
          <w:rFonts w:ascii="SimSun" w:hAnsi="SimSun" w:cs="SimSun"/>
          <w:color w:val="000000"/>
          <w:spacing w:val="-4"/>
          <w:sz w:val="21"/>
        </w:rPr>
        <w:t>、四级公路（Ⅱ类）经论证并在保证安全的前提下，最大纵坡可采用括号中数值。</w:t>
      </w:r>
    </w:p>
    <w:p>
      <w:pPr>
        <w:framePr w:w="6666" w:x="2283" w:y="1424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5.3.2</w:t>
      </w:r>
      <w:r>
        <w:rPr>
          <w:rFonts w:ascii="SimSun" w:hAnsi="SimSun" w:cs="SimSun"/>
          <w:color w:val="000000"/>
          <w:spacing w:val="0"/>
          <w:sz w:val="24"/>
        </w:rPr>
        <w:t>竖曲线最小半径与竖曲线长度应符合表</w:t>
      </w:r>
      <w:r>
        <w:rPr>
          <w:rFonts w:ascii="Times New Roman"/>
          <w:color w:val="000000"/>
          <w:spacing w:val="1"/>
          <w:sz w:val="24"/>
        </w:rPr>
        <w:t xml:space="preserve"> </w:t>
      </w:r>
      <w:r>
        <w:rPr>
          <w:rFonts w:ascii="SimSun"/>
          <w:color w:val="000000"/>
          <w:spacing w:val="0"/>
          <w:sz w:val="24"/>
        </w:rPr>
        <w:t>5.3.2</w:t>
      </w:r>
      <w:r>
        <w:rPr>
          <w:rFonts w:ascii="SimSun" w:hAnsi="SimSun" w:cs="SimSun"/>
          <w:color w:val="000000"/>
          <w:spacing w:val="0"/>
          <w:sz w:val="24"/>
        </w:rPr>
        <w:t>的规定。</w:t>
      </w:r>
    </w:p>
    <w:p>
      <w:pPr>
        <w:framePr w:w="3881" w:x="4134" w:y="1470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5.3.2</w:t>
      </w:r>
      <w:r>
        <w:rPr>
          <w:rFonts w:ascii="SimSun"/>
          <w:color w:val="000000"/>
          <w:spacing w:val="1"/>
          <w:sz w:val="21"/>
        </w:rPr>
        <w:t xml:space="preserve"> </w:t>
      </w:r>
      <w:r>
        <w:rPr>
          <w:rFonts w:ascii="SimSun" w:hAnsi="SimSun" w:cs="SimSun"/>
          <w:color w:val="000000"/>
          <w:spacing w:val="1"/>
          <w:sz w:val="21"/>
        </w:rPr>
        <w:t>竖曲线最小半径与竖曲线长度</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12</w:t>
      </w:r>
    </w:p>
    <w:p>
      <w:pPr>
        <w:spacing w:before="0" w:after="0" w:line="0" w:lineRule="atLeast"/>
        <w:ind w:left="0" w:right="0" w:firstLine="0"/>
        <w:jc w:val="left"/>
        <w:rPr>
          <w:rFonts w:ascii="Arial"/>
          <w:color w:val="FF0000"/>
          <w:spacing w:val="0"/>
          <w:sz w:val="2"/>
        </w:rPr>
      </w:pPr>
      <w:r>
        <w:rPr>
          <w:noProof/>
        </w:rPr>
        <w:pict>
          <v:shape id="_x0000_s1038" type="#_x0000_t75" style="width:420.25pt;height:2.5pt;margin-top:58.7pt;margin-left:87.6pt;mso-position-horizontal-relative:page;mso-position-vertical-relative:page;position:absolute;z-index:-251564032">
            <v:imagedata r:id="rId8" o:title=""/>
          </v:shape>
        </w:pict>
      </w:r>
      <w:r>
        <w:rPr>
          <w:noProof/>
        </w:rPr>
        <w:pict>
          <v:shape id="_x0000_s1039" type="#_x0000_t75" style="width:420.5pt;height:107.25pt;margin-top:277.25pt;margin-left:87.45pt;mso-position-horizontal-relative:page;mso-position-vertical-relative:page;position:absolute;z-index:-251565056">
            <v:imagedata r:id="rId9" o:title=""/>
          </v:shape>
        </w:pict>
      </w:r>
      <w:r>
        <w:rPr>
          <w:noProof/>
        </w:rPr>
        <w:pict>
          <v:shape id="_x0000_s1040" type="#_x0000_t75" style="width:423.3pt;height:65.25pt;margin-top:512.6pt;margin-left:88.8pt;mso-position-horizontal-relative:page;mso-position-vertical-relative:page;position:absolute;z-index:-251566080">
            <v:imagedata r:id="rId10" o:title=""/>
          </v:shape>
        </w:pict>
      </w:r>
      <w:bookmarkStart w:id="13" w:name="br14"/>
      <w:bookmarkEnd w:id="1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路线设计</w:t>
      </w:r>
    </w:p>
    <w:p>
      <w:pPr>
        <w:framePr w:w="1930" w:x="2996" w:y="146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设计速度（</w:t>
      </w:r>
      <w:r>
        <w:rPr>
          <w:rFonts w:ascii="SimSun"/>
          <w:color w:val="000000"/>
          <w:spacing w:val="0"/>
          <w:sz w:val="21"/>
        </w:rPr>
        <w:t>km/h</w:t>
      </w:r>
      <w:r>
        <w:rPr>
          <w:rFonts w:ascii="SimSun" w:hAnsi="SimSun" w:cs="SimSun"/>
          <w:color w:val="000000"/>
          <w:spacing w:val="0"/>
          <w:sz w:val="21"/>
        </w:rPr>
        <w:t>）</w:t>
      </w:r>
    </w:p>
    <w:p>
      <w:pPr>
        <w:framePr w:w="557" w:x="6258" w:y="1461"/>
        <w:widowControl w:val="0"/>
        <w:autoSpaceDE w:val="0"/>
        <w:autoSpaceDN w:val="0"/>
        <w:spacing w:before="0" w:after="0" w:line="211" w:lineRule="exact"/>
        <w:ind w:left="50" w:right="0" w:firstLine="0"/>
        <w:jc w:val="left"/>
        <w:rPr>
          <w:rFonts w:ascii="SimSun"/>
          <w:color w:val="000000"/>
          <w:spacing w:val="0"/>
          <w:sz w:val="21"/>
        </w:rPr>
      </w:pPr>
      <w:r>
        <w:rPr>
          <w:rFonts w:ascii="SimSun"/>
          <w:color w:val="000000"/>
          <w:spacing w:val="1"/>
          <w:sz w:val="21"/>
        </w:rPr>
        <w:t>40</w:t>
      </w:r>
    </w:p>
    <w:p>
      <w:pPr>
        <w:framePr w:w="557" w:x="6258" w:y="1461"/>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700</w:t>
      </w:r>
    </w:p>
    <w:p>
      <w:pPr>
        <w:framePr w:w="557" w:x="6258" w:y="1461"/>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450</w:t>
      </w:r>
    </w:p>
    <w:p>
      <w:pPr>
        <w:framePr w:w="557" w:x="6258" w:y="1461"/>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700</w:t>
      </w:r>
    </w:p>
    <w:p>
      <w:pPr>
        <w:framePr w:w="557" w:x="6258" w:y="1461"/>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450</w:t>
      </w:r>
    </w:p>
    <w:p>
      <w:pPr>
        <w:framePr w:w="557" w:x="6258" w:y="1461"/>
        <w:widowControl w:val="0"/>
        <w:autoSpaceDE w:val="0"/>
        <w:autoSpaceDN w:val="0"/>
        <w:spacing w:before="206" w:after="0" w:line="211" w:lineRule="exact"/>
        <w:ind w:left="50" w:right="0" w:firstLine="0"/>
        <w:jc w:val="left"/>
        <w:rPr>
          <w:rFonts w:ascii="SimSun"/>
          <w:color w:val="000000"/>
          <w:spacing w:val="0"/>
          <w:sz w:val="21"/>
        </w:rPr>
      </w:pPr>
      <w:r>
        <w:rPr>
          <w:rFonts w:ascii="SimSun"/>
          <w:color w:val="000000"/>
          <w:spacing w:val="1"/>
          <w:sz w:val="21"/>
        </w:rPr>
        <w:t>90</w:t>
      </w:r>
    </w:p>
    <w:p>
      <w:pPr>
        <w:framePr w:w="557" w:x="7343" w:y="1461"/>
        <w:widowControl w:val="0"/>
        <w:autoSpaceDE w:val="0"/>
        <w:autoSpaceDN w:val="0"/>
        <w:spacing w:before="0" w:after="0" w:line="211" w:lineRule="exact"/>
        <w:ind w:left="50" w:right="0" w:firstLine="0"/>
        <w:jc w:val="left"/>
        <w:rPr>
          <w:rFonts w:ascii="SimSun"/>
          <w:color w:val="000000"/>
          <w:spacing w:val="0"/>
          <w:sz w:val="21"/>
        </w:rPr>
      </w:pPr>
      <w:r>
        <w:rPr>
          <w:rFonts w:ascii="SimSun"/>
          <w:color w:val="000000"/>
          <w:spacing w:val="1"/>
          <w:sz w:val="21"/>
        </w:rPr>
        <w:t>30</w:t>
      </w:r>
    </w:p>
    <w:p>
      <w:pPr>
        <w:framePr w:w="557" w:x="7343" w:y="1461"/>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400</w:t>
      </w:r>
    </w:p>
    <w:p>
      <w:pPr>
        <w:framePr w:w="557" w:x="7343" w:y="1461"/>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250</w:t>
      </w:r>
    </w:p>
    <w:p>
      <w:pPr>
        <w:framePr w:w="557" w:x="7343" w:y="1461"/>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400</w:t>
      </w:r>
    </w:p>
    <w:p>
      <w:pPr>
        <w:framePr w:w="557" w:x="7343" w:y="1461"/>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250</w:t>
      </w:r>
    </w:p>
    <w:p>
      <w:pPr>
        <w:framePr w:w="557" w:x="7343" w:y="1461"/>
        <w:widowControl w:val="0"/>
        <w:autoSpaceDE w:val="0"/>
        <w:autoSpaceDN w:val="0"/>
        <w:spacing w:before="206" w:after="0" w:line="211" w:lineRule="exact"/>
        <w:ind w:left="50" w:right="0" w:firstLine="0"/>
        <w:jc w:val="left"/>
        <w:rPr>
          <w:rFonts w:ascii="SimSun"/>
          <w:color w:val="000000"/>
          <w:spacing w:val="0"/>
          <w:sz w:val="21"/>
        </w:rPr>
      </w:pPr>
      <w:r>
        <w:rPr>
          <w:rFonts w:ascii="SimSun"/>
          <w:color w:val="000000"/>
          <w:spacing w:val="1"/>
          <w:sz w:val="21"/>
        </w:rPr>
        <w:t>60</w:t>
      </w:r>
    </w:p>
    <w:p>
      <w:pPr>
        <w:framePr w:w="557" w:x="8430" w:y="1461"/>
        <w:widowControl w:val="0"/>
        <w:autoSpaceDE w:val="0"/>
        <w:autoSpaceDN w:val="0"/>
        <w:spacing w:before="0" w:after="0" w:line="211" w:lineRule="exact"/>
        <w:ind w:left="50" w:right="0" w:firstLine="0"/>
        <w:jc w:val="left"/>
        <w:rPr>
          <w:rFonts w:ascii="SimSun"/>
          <w:color w:val="000000"/>
          <w:spacing w:val="0"/>
          <w:sz w:val="21"/>
        </w:rPr>
      </w:pPr>
      <w:r>
        <w:rPr>
          <w:rFonts w:ascii="SimSun"/>
          <w:color w:val="000000"/>
          <w:spacing w:val="1"/>
          <w:sz w:val="21"/>
        </w:rPr>
        <w:t>20</w:t>
      </w:r>
    </w:p>
    <w:p>
      <w:pPr>
        <w:framePr w:w="557" w:x="8430" w:y="1461"/>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200</w:t>
      </w:r>
    </w:p>
    <w:p>
      <w:pPr>
        <w:framePr w:w="557" w:x="8430" w:y="1461"/>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100</w:t>
      </w:r>
    </w:p>
    <w:p>
      <w:pPr>
        <w:framePr w:w="557" w:x="8430" w:y="1461"/>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200</w:t>
      </w:r>
    </w:p>
    <w:p>
      <w:pPr>
        <w:framePr w:w="557" w:x="8430" w:y="1461"/>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100</w:t>
      </w:r>
    </w:p>
    <w:p>
      <w:pPr>
        <w:framePr w:w="557" w:x="8430" w:y="1461"/>
        <w:widowControl w:val="0"/>
        <w:autoSpaceDE w:val="0"/>
        <w:autoSpaceDN w:val="0"/>
        <w:spacing w:before="206" w:after="0" w:line="211" w:lineRule="exact"/>
        <w:ind w:left="50" w:right="0" w:firstLine="0"/>
        <w:jc w:val="left"/>
        <w:rPr>
          <w:rFonts w:ascii="SimSun"/>
          <w:color w:val="000000"/>
          <w:spacing w:val="0"/>
          <w:sz w:val="21"/>
        </w:rPr>
      </w:pPr>
      <w:r>
        <w:rPr>
          <w:rFonts w:ascii="SimSun"/>
          <w:color w:val="000000"/>
          <w:spacing w:val="1"/>
          <w:sz w:val="21"/>
        </w:rPr>
        <w:t>50</w:t>
      </w:r>
    </w:p>
    <w:p>
      <w:pPr>
        <w:framePr w:w="557" w:x="9518" w:y="1461"/>
        <w:widowControl w:val="0"/>
        <w:autoSpaceDE w:val="0"/>
        <w:autoSpaceDN w:val="0"/>
        <w:spacing w:before="0" w:after="0" w:line="211" w:lineRule="exact"/>
        <w:ind w:left="50" w:right="0" w:firstLine="0"/>
        <w:jc w:val="left"/>
        <w:rPr>
          <w:rFonts w:ascii="SimSun"/>
          <w:color w:val="000000"/>
          <w:spacing w:val="0"/>
          <w:sz w:val="21"/>
        </w:rPr>
      </w:pPr>
      <w:r>
        <w:rPr>
          <w:rFonts w:ascii="SimSun"/>
          <w:color w:val="000000"/>
          <w:spacing w:val="1"/>
          <w:sz w:val="21"/>
        </w:rPr>
        <w:t>15</w:t>
      </w:r>
    </w:p>
    <w:p>
      <w:pPr>
        <w:framePr w:w="557" w:x="9518" w:y="1461"/>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150</w:t>
      </w:r>
    </w:p>
    <w:p>
      <w:pPr>
        <w:framePr w:w="557" w:x="9518" w:y="1461"/>
        <w:widowControl w:val="0"/>
        <w:autoSpaceDE w:val="0"/>
        <w:autoSpaceDN w:val="0"/>
        <w:spacing w:before="206" w:after="0" w:line="211" w:lineRule="exact"/>
        <w:ind w:left="50" w:right="0" w:firstLine="0"/>
        <w:jc w:val="left"/>
        <w:rPr>
          <w:rFonts w:ascii="SimSun"/>
          <w:color w:val="000000"/>
          <w:spacing w:val="0"/>
          <w:sz w:val="21"/>
        </w:rPr>
      </w:pPr>
      <w:r>
        <w:rPr>
          <w:rFonts w:ascii="SimSun"/>
          <w:color w:val="000000"/>
          <w:spacing w:val="1"/>
          <w:sz w:val="21"/>
        </w:rPr>
        <w:t>75</w:t>
      </w:r>
    </w:p>
    <w:p>
      <w:pPr>
        <w:framePr w:w="874" w:x="4969" w:y="188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一般值</w:t>
      </w:r>
    </w:p>
    <w:p>
      <w:pPr>
        <w:framePr w:w="874" w:x="4969" w:y="1881"/>
        <w:widowControl w:val="0"/>
        <w:autoSpaceDE w:val="0"/>
        <w:autoSpaceDN w:val="0"/>
        <w:spacing w:before="206" w:after="0" w:line="211" w:lineRule="exact"/>
        <w:ind w:left="0" w:right="0" w:firstLine="0"/>
        <w:jc w:val="left"/>
        <w:rPr>
          <w:rFonts w:ascii="Times New Roman"/>
          <w:color w:val="000000"/>
          <w:spacing w:val="0"/>
          <w:sz w:val="21"/>
        </w:rPr>
      </w:pPr>
      <w:r>
        <w:rPr>
          <w:rFonts w:ascii="SimSun" w:hAnsi="SimSun" w:cs="SimSun"/>
          <w:color w:val="000000"/>
          <w:spacing w:val="1"/>
          <w:sz w:val="21"/>
        </w:rPr>
        <w:t>极限值</w:t>
      </w:r>
    </w:p>
    <w:p>
      <w:pPr>
        <w:framePr w:w="874" w:x="4969" w:y="1881"/>
        <w:widowControl w:val="0"/>
        <w:autoSpaceDE w:val="0"/>
        <w:autoSpaceDN w:val="0"/>
        <w:spacing w:before="206" w:after="0" w:line="211" w:lineRule="exact"/>
        <w:ind w:left="0" w:right="0" w:firstLine="0"/>
        <w:jc w:val="left"/>
        <w:rPr>
          <w:rFonts w:ascii="Times New Roman"/>
          <w:color w:val="000000"/>
          <w:spacing w:val="0"/>
          <w:sz w:val="21"/>
        </w:rPr>
      </w:pPr>
      <w:r>
        <w:rPr>
          <w:rFonts w:ascii="SimSun" w:hAnsi="SimSun" w:cs="SimSun"/>
          <w:color w:val="000000"/>
          <w:spacing w:val="1"/>
          <w:sz w:val="21"/>
        </w:rPr>
        <w:t>一般值</w:t>
      </w:r>
    </w:p>
    <w:p>
      <w:pPr>
        <w:framePr w:w="874" w:x="4969" w:y="1881"/>
        <w:widowControl w:val="0"/>
        <w:autoSpaceDE w:val="0"/>
        <w:autoSpaceDN w:val="0"/>
        <w:spacing w:before="209" w:after="0" w:line="211" w:lineRule="exact"/>
        <w:ind w:left="0" w:right="0" w:firstLine="0"/>
        <w:jc w:val="left"/>
        <w:rPr>
          <w:rFonts w:ascii="Times New Roman"/>
          <w:color w:val="000000"/>
          <w:spacing w:val="0"/>
          <w:sz w:val="21"/>
        </w:rPr>
      </w:pPr>
      <w:r>
        <w:rPr>
          <w:rFonts w:ascii="SimSun" w:hAnsi="SimSun" w:cs="SimSun"/>
          <w:color w:val="000000"/>
          <w:spacing w:val="1"/>
          <w:sz w:val="21"/>
        </w:rPr>
        <w:t>极限值</w:t>
      </w:r>
    </w:p>
    <w:p>
      <w:pPr>
        <w:framePr w:w="874" w:x="4969" w:y="1881"/>
        <w:widowControl w:val="0"/>
        <w:autoSpaceDE w:val="0"/>
        <w:autoSpaceDN w:val="0"/>
        <w:spacing w:before="206" w:after="0" w:line="211" w:lineRule="exact"/>
        <w:ind w:left="0" w:right="0" w:firstLine="0"/>
        <w:jc w:val="left"/>
        <w:rPr>
          <w:rFonts w:ascii="Times New Roman"/>
          <w:color w:val="000000"/>
          <w:spacing w:val="0"/>
          <w:sz w:val="21"/>
        </w:rPr>
      </w:pPr>
      <w:r>
        <w:rPr>
          <w:rFonts w:ascii="SimSun" w:hAnsi="SimSun" w:cs="SimSun"/>
          <w:color w:val="000000"/>
          <w:spacing w:val="1"/>
          <w:sz w:val="21"/>
        </w:rPr>
        <w:t>一般值</w:t>
      </w:r>
    </w:p>
    <w:p>
      <w:pPr>
        <w:framePr w:w="874" w:x="4969" w:y="1881"/>
        <w:widowControl w:val="0"/>
        <w:autoSpaceDE w:val="0"/>
        <w:autoSpaceDN w:val="0"/>
        <w:spacing w:before="206" w:after="0" w:line="211" w:lineRule="exact"/>
        <w:ind w:left="0" w:right="0" w:firstLine="0"/>
        <w:jc w:val="left"/>
        <w:rPr>
          <w:rFonts w:ascii="Times New Roman"/>
          <w:color w:val="000000"/>
          <w:spacing w:val="0"/>
          <w:sz w:val="21"/>
        </w:rPr>
      </w:pPr>
      <w:r>
        <w:rPr>
          <w:rFonts w:ascii="SimSun" w:hAnsi="SimSun" w:cs="SimSun"/>
          <w:color w:val="000000"/>
          <w:spacing w:val="1"/>
          <w:sz w:val="21"/>
        </w:rPr>
        <w:t>极限值</w:t>
      </w:r>
    </w:p>
    <w:p>
      <w:pPr>
        <w:framePr w:w="2669" w:x="2043" w:y="209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凸形竖曲线最小半径（</w:t>
      </w:r>
      <w:r>
        <w:rPr>
          <w:rFonts w:ascii="SimSun"/>
          <w:color w:val="000000"/>
          <w:spacing w:val="-2"/>
          <w:sz w:val="21"/>
        </w:rPr>
        <w:t>m</w:t>
      </w:r>
      <w:r>
        <w:rPr>
          <w:rFonts w:ascii="SimSun" w:hAnsi="SimSun" w:cs="SimSun"/>
          <w:color w:val="000000"/>
          <w:spacing w:val="0"/>
          <w:sz w:val="21"/>
        </w:rPr>
        <w:t>）</w:t>
      </w:r>
    </w:p>
    <w:p>
      <w:pPr>
        <w:framePr w:w="557" w:x="9518" w:y="271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150</w:t>
      </w:r>
    </w:p>
    <w:p>
      <w:pPr>
        <w:framePr w:w="557" w:x="9518" w:y="2717"/>
        <w:widowControl w:val="0"/>
        <w:autoSpaceDE w:val="0"/>
        <w:autoSpaceDN w:val="0"/>
        <w:spacing w:before="209" w:after="0" w:line="211" w:lineRule="exact"/>
        <w:ind w:left="50" w:right="0" w:firstLine="0"/>
        <w:jc w:val="left"/>
        <w:rPr>
          <w:rFonts w:ascii="SimSun"/>
          <w:color w:val="000000"/>
          <w:spacing w:val="0"/>
          <w:sz w:val="21"/>
        </w:rPr>
      </w:pPr>
      <w:r>
        <w:rPr>
          <w:rFonts w:ascii="SimSun"/>
          <w:color w:val="000000"/>
          <w:spacing w:val="1"/>
          <w:sz w:val="21"/>
        </w:rPr>
        <w:t>75</w:t>
      </w:r>
    </w:p>
    <w:p>
      <w:pPr>
        <w:framePr w:w="2669" w:x="2043" w:y="292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凹形竖曲线最小半径（</w:t>
      </w:r>
      <w:r>
        <w:rPr>
          <w:rFonts w:ascii="SimSun"/>
          <w:color w:val="000000"/>
          <w:spacing w:val="-2"/>
          <w:sz w:val="21"/>
        </w:rPr>
        <w:t>m</w:t>
      </w:r>
      <w:r>
        <w:rPr>
          <w:rFonts w:ascii="SimSun" w:hAnsi="SimSun" w:cs="SimSun"/>
          <w:color w:val="000000"/>
          <w:spacing w:val="0"/>
          <w:sz w:val="21"/>
        </w:rPr>
        <w:t>）</w:t>
      </w:r>
    </w:p>
    <w:p>
      <w:pPr>
        <w:framePr w:w="2669" w:x="2043" w:y="2928"/>
        <w:widowControl w:val="0"/>
        <w:autoSpaceDE w:val="0"/>
        <w:autoSpaceDN w:val="0"/>
        <w:spacing w:before="624" w:after="0" w:line="211" w:lineRule="exact"/>
        <w:ind w:left="420" w:right="0" w:firstLine="0"/>
        <w:jc w:val="left"/>
        <w:rPr>
          <w:rFonts w:ascii="Times New Roman"/>
          <w:color w:val="000000"/>
          <w:spacing w:val="0"/>
          <w:sz w:val="21"/>
        </w:rPr>
      </w:pPr>
      <w:r>
        <w:rPr>
          <w:rFonts w:ascii="SimSun" w:hAnsi="SimSun" w:cs="SimSun"/>
          <w:color w:val="000000"/>
          <w:spacing w:val="1"/>
          <w:sz w:val="21"/>
        </w:rPr>
        <w:t>竖曲线长度（</w:t>
      </w:r>
      <w:r>
        <w:rPr>
          <w:rFonts w:ascii="SimSun"/>
          <w:color w:val="000000"/>
          <w:spacing w:val="-2"/>
          <w:sz w:val="21"/>
        </w:rPr>
        <w:t>m</w:t>
      </w:r>
      <w:r>
        <w:rPr>
          <w:rFonts w:ascii="SimSun" w:hAnsi="SimSun" w:cs="SimSun"/>
          <w:color w:val="000000"/>
          <w:spacing w:val="0"/>
          <w:sz w:val="21"/>
        </w:rPr>
        <w:t>）</w:t>
      </w:r>
    </w:p>
    <w:p>
      <w:pPr>
        <w:framePr w:w="451" w:x="9568" w:y="355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451" w:x="6309" w:y="397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35</w:t>
      </w:r>
    </w:p>
    <w:p>
      <w:pPr>
        <w:framePr w:w="451" w:x="7393" w:y="397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25</w:t>
      </w:r>
    </w:p>
    <w:p>
      <w:pPr>
        <w:framePr w:w="451" w:x="8481" w:y="397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9568" w:y="397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6606" w:x="2283" w:y="503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5.3.3</w:t>
      </w:r>
      <w:r>
        <w:rPr>
          <w:rFonts w:ascii="SimSun" w:hAnsi="SimSun" w:cs="SimSun"/>
          <w:color w:val="000000"/>
          <w:spacing w:val="0"/>
          <w:sz w:val="24"/>
        </w:rPr>
        <w:t>坡长的选取应该满足表</w:t>
      </w:r>
      <w:r>
        <w:rPr>
          <w:rFonts w:ascii="Times New Roman"/>
          <w:color w:val="000000"/>
          <w:spacing w:val="1"/>
          <w:sz w:val="24"/>
        </w:rPr>
        <w:t xml:space="preserve"> </w:t>
      </w:r>
      <w:r>
        <w:rPr>
          <w:rFonts w:ascii="SimSun"/>
          <w:color w:val="000000"/>
          <w:spacing w:val="0"/>
          <w:sz w:val="24"/>
        </w:rPr>
        <w:t>5.3.3-1</w:t>
      </w:r>
      <w:r>
        <w:rPr>
          <w:rFonts w:ascii="SimSun" w:hAnsi="SimSun" w:cs="SimSun"/>
          <w:color w:val="000000"/>
          <w:spacing w:val="0"/>
          <w:sz w:val="24"/>
        </w:rPr>
        <w:t>、表</w:t>
      </w:r>
      <w:r>
        <w:rPr>
          <w:rFonts w:ascii="Times New Roman"/>
          <w:color w:val="000000"/>
          <w:spacing w:val="0"/>
          <w:sz w:val="24"/>
        </w:rPr>
        <w:t xml:space="preserve"> </w:t>
      </w:r>
      <w:r>
        <w:rPr>
          <w:rFonts w:ascii="SimSun"/>
          <w:color w:val="000000"/>
          <w:spacing w:val="0"/>
          <w:sz w:val="24"/>
        </w:rPr>
        <w:t>5.3.3-2</w:t>
      </w:r>
      <w:r>
        <w:rPr>
          <w:rFonts w:ascii="SimSun" w:hAnsi="SimSun" w:cs="SimSun"/>
          <w:color w:val="000000"/>
          <w:spacing w:val="0"/>
          <w:sz w:val="24"/>
        </w:rPr>
        <w:t>的要求。</w:t>
      </w:r>
    </w:p>
    <w:p>
      <w:pPr>
        <w:framePr w:w="2194" w:x="4976" w:y="549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SimSun"/>
          <w:color w:val="000000"/>
          <w:spacing w:val="1"/>
          <w:sz w:val="21"/>
        </w:rPr>
        <w:t>5.3.3-1</w:t>
      </w:r>
      <w:r>
        <w:rPr>
          <w:rFonts w:ascii="SimSun"/>
          <w:color w:val="000000"/>
          <w:spacing w:val="1"/>
          <w:sz w:val="21"/>
        </w:rPr>
        <w:t xml:space="preserve"> </w:t>
      </w:r>
      <w:r>
        <w:rPr>
          <w:rFonts w:ascii="SimSun" w:hAnsi="SimSun" w:cs="SimSun"/>
          <w:color w:val="000000"/>
          <w:spacing w:val="1"/>
          <w:sz w:val="21"/>
        </w:rPr>
        <w:t>最小坡长</w:t>
      </w:r>
    </w:p>
    <w:p>
      <w:pPr>
        <w:framePr w:w="1930" w:x="2115" w:y="591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设计速度（</w:t>
      </w:r>
      <w:r>
        <w:rPr>
          <w:rFonts w:ascii="SimSun"/>
          <w:color w:val="000000"/>
          <w:spacing w:val="0"/>
          <w:sz w:val="21"/>
        </w:rPr>
        <w:t>km/h</w:t>
      </w:r>
      <w:r>
        <w:rPr>
          <w:rFonts w:ascii="SimSun" w:hAnsi="SimSun" w:cs="SimSun"/>
          <w:color w:val="000000"/>
          <w:spacing w:val="0"/>
          <w:sz w:val="21"/>
        </w:rPr>
        <w:t>）</w:t>
      </w:r>
    </w:p>
    <w:p>
      <w:pPr>
        <w:framePr w:w="1930" w:x="2115" w:y="5914"/>
        <w:widowControl w:val="0"/>
        <w:autoSpaceDE w:val="0"/>
        <w:autoSpaceDN w:val="0"/>
        <w:spacing w:before="209" w:after="0" w:line="211" w:lineRule="exact"/>
        <w:ind w:left="158" w:right="0" w:firstLine="0"/>
        <w:jc w:val="left"/>
        <w:rPr>
          <w:rFonts w:ascii="Times New Roman"/>
          <w:color w:val="000000"/>
          <w:spacing w:val="0"/>
          <w:sz w:val="21"/>
        </w:rPr>
      </w:pPr>
      <w:r>
        <w:rPr>
          <w:rFonts w:ascii="SimSun" w:hAnsi="SimSun" w:cs="SimSun"/>
          <w:color w:val="000000"/>
          <w:spacing w:val="0"/>
          <w:sz w:val="21"/>
        </w:rPr>
        <w:t>最小坡长（</w:t>
      </w:r>
      <w:r>
        <w:rPr>
          <w:rFonts w:ascii="SimSun"/>
          <w:color w:val="000000"/>
          <w:spacing w:val="1"/>
          <w:sz w:val="21"/>
        </w:rPr>
        <w:t>m</w:t>
      </w:r>
      <w:r>
        <w:rPr>
          <w:rFonts w:ascii="SimSun" w:hAnsi="SimSun" w:cs="SimSun"/>
          <w:color w:val="000000"/>
          <w:spacing w:val="0"/>
          <w:sz w:val="21"/>
        </w:rPr>
        <w:t>）</w:t>
      </w:r>
    </w:p>
    <w:p>
      <w:pPr>
        <w:framePr w:w="451" w:x="4789" w:y="591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451" w:x="6304" w:y="591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30</w:t>
      </w:r>
    </w:p>
    <w:p>
      <w:pPr>
        <w:framePr w:w="451" w:x="7818" w:y="591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7818" w:y="5914"/>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60</w:t>
      </w:r>
    </w:p>
    <w:p>
      <w:pPr>
        <w:framePr w:w="451" w:x="9304" w:y="591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451" w:x="9304" w:y="5914"/>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45</w:t>
      </w:r>
    </w:p>
    <w:p>
      <w:pPr>
        <w:framePr w:w="557" w:x="4739" w:y="633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120</w:t>
      </w:r>
    </w:p>
    <w:p>
      <w:pPr>
        <w:framePr w:w="557" w:x="6253" w:y="633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100</w:t>
      </w:r>
    </w:p>
    <w:p>
      <w:pPr>
        <w:framePr w:w="3459" w:x="4345" w:y="69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5.3.3-2</w:t>
      </w:r>
      <w:r>
        <w:rPr>
          <w:rFonts w:ascii="SimSun"/>
          <w:color w:val="000000"/>
          <w:spacing w:val="1"/>
          <w:sz w:val="21"/>
        </w:rPr>
        <w:t xml:space="preserve"> </w:t>
      </w:r>
      <w:r>
        <w:rPr>
          <w:rFonts w:ascii="SimSun" w:hAnsi="SimSun" w:cs="SimSun"/>
          <w:color w:val="000000"/>
          <w:spacing w:val="1"/>
          <w:sz w:val="21"/>
        </w:rPr>
        <w:t>不同纵坡坡度最大坡长</w:t>
      </w:r>
    </w:p>
    <w:p>
      <w:pPr>
        <w:framePr w:w="3459" w:x="4345" w:y="6915"/>
        <w:widowControl w:val="0"/>
        <w:autoSpaceDE w:val="0"/>
        <w:autoSpaceDN w:val="0"/>
        <w:spacing w:before="206" w:after="0" w:line="211" w:lineRule="exact"/>
        <w:ind w:left="1522" w:right="0" w:firstLine="0"/>
        <w:jc w:val="left"/>
        <w:rPr>
          <w:rFonts w:ascii="Times New Roman"/>
          <w:color w:val="000000"/>
          <w:spacing w:val="0"/>
          <w:sz w:val="21"/>
        </w:rPr>
      </w:pPr>
      <w:r>
        <w:rPr>
          <w:rFonts w:ascii="SimSun" w:hAnsi="SimSun" w:cs="SimSun"/>
          <w:color w:val="000000"/>
          <w:spacing w:val="0"/>
          <w:sz w:val="21"/>
        </w:rPr>
        <w:t>纵坡坡度（</w:t>
      </w:r>
      <w:r>
        <w:rPr>
          <w:rFonts w:ascii="SimSun"/>
          <w:color w:val="000000"/>
          <w:spacing w:val="1"/>
          <w:sz w:val="21"/>
        </w:rPr>
        <w:t>%</w:t>
      </w:r>
      <w:r>
        <w:rPr>
          <w:rFonts w:ascii="SimSun" w:hAnsi="SimSun" w:cs="SimSun"/>
          <w:color w:val="000000"/>
          <w:spacing w:val="0"/>
          <w:sz w:val="21"/>
        </w:rPr>
        <w:t>）</w:t>
      </w:r>
    </w:p>
    <w:p>
      <w:pPr>
        <w:framePr w:w="1085" w:x="1949" w:y="733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设计速度</w:t>
      </w:r>
    </w:p>
    <w:p>
      <w:pPr>
        <w:framePr w:w="1085" w:x="1949" w:y="774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SimSun"/>
          <w:color w:val="000000"/>
          <w:spacing w:val="0"/>
          <w:sz w:val="21"/>
        </w:rPr>
        <w:t>km/h</w:t>
      </w:r>
      <w:r>
        <w:rPr>
          <w:rFonts w:ascii="SimSun" w:hAnsi="SimSun" w:cs="SimSun"/>
          <w:color w:val="000000"/>
          <w:spacing w:val="0"/>
          <w:sz w:val="21"/>
        </w:rPr>
        <w:t>）</w:t>
      </w:r>
    </w:p>
    <w:p>
      <w:pPr>
        <w:framePr w:w="346" w:x="3324"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5</w:t>
      </w:r>
    </w:p>
    <w:p>
      <w:pPr>
        <w:framePr w:w="346" w:x="4081"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6</w:t>
      </w:r>
    </w:p>
    <w:p>
      <w:pPr>
        <w:framePr w:w="346" w:x="4765"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7</w:t>
      </w:r>
    </w:p>
    <w:p>
      <w:pPr>
        <w:framePr w:w="346" w:x="5447"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8</w:t>
      </w:r>
    </w:p>
    <w:p>
      <w:pPr>
        <w:framePr w:w="346" w:x="6129"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9</w:t>
      </w:r>
    </w:p>
    <w:p>
      <w:pPr>
        <w:framePr w:w="451" w:x="6760"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10</w:t>
      </w:r>
    </w:p>
    <w:p>
      <w:pPr>
        <w:framePr w:w="451" w:x="7441"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11</w:t>
      </w:r>
    </w:p>
    <w:p>
      <w:pPr>
        <w:framePr w:w="451" w:x="8123"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12</w:t>
      </w:r>
    </w:p>
    <w:p>
      <w:pPr>
        <w:framePr w:w="451" w:x="8805"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13</w:t>
      </w:r>
    </w:p>
    <w:p>
      <w:pPr>
        <w:framePr w:w="451" w:x="9588" w:y="775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14</w:t>
      </w:r>
    </w:p>
    <w:p>
      <w:pPr>
        <w:framePr w:w="451" w:x="2264" w:y="817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451" w:x="2264" w:y="8170"/>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30</w:t>
      </w:r>
    </w:p>
    <w:p>
      <w:pPr>
        <w:framePr w:w="451" w:x="2264" w:y="8170"/>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20</w:t>
      </w:r>
    </w:p>
    <w:p>
      <w:pPr>
        <w:framePr w:w="451" w:x="2264" w:y="8170"/>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15</w:t>
      </w:r>
    </w:p>
    <w:p>
      <w:pPr>
        <w:framePr w:w="662" w:x="3168" w:y="8170"/>
        <w:widowControl w:val="0"/>
        <w:autoSpaceDE w:val="0"/>
        <w:autoSpaceDN w:val="0"/>
        <w:spacing w:before="0" w:after="0" w:line="211" w:lineRule="exact"/>
        <w:ind w:left="53" w:right="0" w:firstLine="0"/>
        <w:jc w:val="left"/>
        <w:rPr>
          <w:rFonts w:ascii="SimSun"/>
          <w:color w:val="000000"/>
          <w:spacing w:val="0"/>
          <w:sz w:val="21"/>
        </w:rPr>
      </w:pPr>
      <w:r>
        <w:rPr>
          <w:rFonts w:ascii="SimSun"/>
          <w:color w:val="000000"/>
          <w:spacing w:val="1"/>
          <w:sz w:val="21"/>
        </w:rPr>
        <w:t>900</w:t>
      </w:r>
    </w:p>
    <w:p>
      <w:pPr>
        <w:framePr w:w="662" w:x="3168" w:y="8170"/>
        <w:widowControl w:val="0"/>
        <w:autoSpaceDE w:val="0"/>
        <w:autoSpaceDN w:val="0"/>
        <w:spacing w:before="206" w:after="0" w:line="211" w:lineRule="exact"/>
        <w:ind w:left="53" w:right="0" w:firstLine="0"/>
        <w:jc w:val="left"/>
        <w:rPr>
          <w:rFonts w:ascii="SimSun"/>
          <w:color w:val="000000"/>
          <w:spacing w:val="0"/>
          <w:sz w:val="21"/>
        </w:rPr>
      </w:pPr>
      <w:r>
        <w:rPr>
          <w:rFonts w:ascii="SimSun"/>
          <w:color w:val="000000"/>
          <w:spacing w:val="1"/>
          <w:sz w:val="21"/>
        </w:rPr>
        <w:t>900</w:t>
      </w:r>
    </w:p>
    <w:p>
      <w:pPr>
        <w:framePr w:w="662" w:x="3168" w:y="8170"/>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1000</w:t>
      </w:r>
    </w:p>
    <w:p>
      <w:pPr>
        <w:framePr w:w="662" w:x="3168" w:y="8170"/>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1100</w:t>
      </w:r>
    </w:p>
    <w:p>
      <w:pPr>
        <w:framePr w:w="5331" w:x="3978" w:y="817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700</w:t>
      </w:r>
      <w:r>
        <w:rPr>
          <w:rFonts w:ascii="SimSun"/>
          <w:color w:val="000000"/>
          <w:spacing w:val="260"/>
          <w:sz w:val="21"/>
        </w:rPr>
        <w:t xml:space="preserve"> </w:t>
      </w:r>
      <w:r>
        <w:rPr>
          <w:rFonts w:ascii="SimSun"/>
          <w:color w:val="000000"/>
          <w:spacing w:val="1"/>
          <w:sz w:val="21"/>
        </w:rPr>
        <w:t>500</w:t>
      </w:r>
      <w:r>
        <w:rPr>
          <w:rFonts w:ascii="SimSun"/>
          <w:color w:val="000000"/>
          <w:spacing w:val="260"/>
          <w:sz w:val="21"/>
        </w:rPr>
        <w:t xml:space="preserve"> </w:t>
      </w:r>
      <w:r>
        <w:rPr>
          <w:rFonts w:ascii="SimSun"/>
          <w:color w:val="000000"/>
          <w:spacing w:val="1"/>
          <w:sz w:val="21"/>
        </w:rPr>
        <w:t>300</w:t>
      </w:r>
    </w:p>
    <w:p>
      <w:pPr>
        <w:framePr w:w="5331" w:x="3978" w:y="8170"/>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700</w:t>
      </w:r>
      <w:r>
        <w:rPr>
          <w:rFonts w:ascii="SimSun"/>
          <w:color w:val="000000"/>
          <w:spacing w:val="260"/>
          <w:sz w:val="21"/>
        </w:rPr>
        <w:t xml:space="preserve"> </w:t>
      </w:r>
      <w:r>
        <w:rPr>
          <w:rFonts w:ascii="SimSun"/>
          <w:color w:val="000000"/>
          <w:spacing w:val="1"/>
          <w:sz w:val="21"/>
        </w:rPr>
        <w:t>500</w:t>
      </w:r>
      <w:r>
        <w:rPr>
          <w:rFonts w:ascii="SimSun"/>
          <w:color w:val="000000"/>
          <w:spacing w:val="260"/>
          <w:sz w:val="21"/>
        </w:rPr>
        <w:t xml:space="preserve"> </w:t>
      </w:r>
      <w:r>
        <w:rPr>
          <w:rFonts w:ascii="SimSun"/>
          <w:color w:val="000000"/>
          <w:spacing w:val="1"/>
          <w:sz w:val="21"/>
        </w:rPr>
        <w:t>300</w:t>
      </w:r>
      <w:r>
        <w:rPr>
          <w:rFonts w:ascii="SimSun"/>
          <w:color w:val="000000"/>
          <w:spacing w:val="260"/>
          <w:sz w:val="21"/>
        </w:rPr>
        <w:t xml:space="preserve"> </w:t>
      </w:r>
      <w:r>
        <w:rPr>
          <w:rFonts w:ascii="SimSun"/>
          <w:color w:val="000000"/>
          <w:spacing w:val="1"/>
          <w:sz w:val="21"/>
        </w:rPr>
        <w:t>200</w:t>
      </w:r>
    </w:p>
    <w:p>
      <w:pPr>
        <w:framePr w:w="5331" w:x="3978" w:y="8170"/>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800</w:t>
      </w:r>
      <w:r>
        <w:rPr>
          <w:rFonts w:ascii="SimSun"/>
          <w:color w:val="000000"/>
          <w:spacing w:val="260"/>
          <w:sz w:val="21"/>
        </w:rPr>
        <w:t xml:space="preserve"> </w:t>
      </w:r>
      <w:r>
        <w:rPr>
          <w:rFonts w:ascii="SimSun"/>
          <w:color w:val="000000"/>
          <w:spacing w:val="1"/>
          <w:sz w:val="21"/>
        </w:rPr>
        <w:t>600</w:t>
      </w:r>
      <w:r>
        <w:rPr>
          <w:rFonts w:ascii="SimSun"/>
          <w:color w:val="000000"/>
          <w:spacing w:val="260"/>
          <w:sz w:val="21"/>
        </w:rPr>
        <w:t xml:space="preserve"> </w:t>
      </w:r>
      <w:r>
        <w:rPr>
          <w:rFonts w:ascii="SimSun"/>
          <w:color w:val="000000"/>
          <w:spacing w:val="1"/>
          <w:sz w:val="21"/>
        </w:rPr>
        <w:t>400</w:t>
      </w:r>
      <w:r>
        <w:rPr>
          <w:rFonts w:ascii="SimSun"/>
          <w:color w:val="000000"/>
          <w:spacing w:val="260"/>
          <w:sz w:val="21"/>
        </w:rPr>
        <w:t xml:space="preserve"> </w:t>
      </w:r>
      <w:r>
        <w:rPr>
          <w:rFonts w:ascii="SimSun"/>
          <w:color w:val="000000"/>
          <w:spacing w:val="1"/>
          <w:sz w:val="21"/>
        </w:rPr>
        <w:t>300</w:t>
      </w:r>
      <w:r>
        <w:rPr>
          <w:rFonts w:ascii="SimSun"/>
          <w:color w:val="000000"/>
          <w:spacing w:val="263"/>
          <w:sz w:val="21"/>
        </w:rPr>
        <w:t xml:space="preserve"> </w:t>
      </w:r>
      <w:r>
        <w:rPr>
          <w:rFonts w:ascii="SimSun"/>
          <w:color w:val="000000"/>
          <w:spacing w:val="1"/>
          <w:sz w:val="21"/>
        </w:rPr>
        <w:t>200</w:t>
      </w:r>
    </w:p>
    <w:p>
      <w:pPr>
        <w:framePr w:w="5331" w:x="3978" w:y="8170"/>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900</w:t>
      </w:r>
      <w:r>
        <w:rPr>
          <w:rFonts w:ascii="SimSun"/>
          <w:color w:val="000000"/>
          <w:spacing w:val="260"/>
          <w:sz w:val="21"/>
        </w:rPr>
        <w:t xml:space="preserve"> </w:t>
      </w:r>
      <w:r>
        <w:rPr>
          <w:rFonts w:ascii="SimSun"/>
          <w:color w:val="000000"/>
          <w:spacing w:val="1"/>
          <w:sz w:val="21"/>
        </w:rPr>
        <w:t>700</w:t>
      </w:r>
      <w:r>
        <w:rPr>
          <w:rFonts w:ascii="SimSun"/>
          <w:color w:val="000000"/>
          <w:spacing w:val="260"/>
          <w:sz w:val="21"/>
        </w:rPr>
        <w:t xml:space="preserve"> </w:t>
      </w:r>
      <w:r>
        <w:rPr>
          <w:rFonts w:ascii="SimSun"/>
          <w:color w:val="000000"/>
          <w:spacing w:val="1"/>
          <w:sz w:val="21"/>
        </w:rPr>
        <w:t>500</w:t>
      </w:r>
      <w:r>
        <w:rPr>
          <w:rFonts w:ascii="SimSun"/>
          <w:color w:val="000000"/>
          <w:spacing w:val="260"/>
          <w:sz w:val="21"/>
        </w:rPr>
        <w:t xml:space="preserve"> </w:t>
      </w:r>
      <w:r>
        <w:rPr>
          <w:rFonts w:ascii="SimSun"/>
          <w:color w:val="000000"/>
          <w:spacing w:val="1"/>
          <w:sz w:val="21"/>
        </w:rPr>
        <w:t>400</w:t>
      </w:r>
      <w:r>
        <w:rPr>
          <w:rFonts w:ascii="SimSun"/>
          <w:color w:val="000000"/>
          <w:spacing w:val="263"/>
          <w:sz w:val="21"/>
        </w:rPr>
        <w:t xml:space="preserve"> </w:t>
      </w:r>
      <w:r>
        <w:rPr>
          <w:rFonts w:ascii="SimSun"/>
          <w:color w:val="000000"/>
          <w:spacing w:val="1"/>
          <w:sz w:val="21"/>
        </w:rPr>
        <w:t>300</w:t>
      </w:r>
      <w:r>
        <w:rPr>
          <w:rFonts w:ascii="SimSun"/>
          <w:color w:val="000000"/>
          <w:spacing w:val="260"/>
          <w:sz w:val="21"/>
        </w:rPr>
        <w:t xml:space="preserve"> </w:t>
      </w:r>
      <w:r>
        <w:rPr>
          <w:rFonts w:ascii="SimSun"/>
          <w:color w:val="000000"/>
          <w:spacing w:val="1"/>
          <w:sz w:val="21"/>
        </w:rPr>
        <w:t>250</w:t>
      </w:r>
      <w:r>
        <w:rPr>
          <w:rFonts w:ascii="SimSun"/>
          <w:color w:val="000000"/>
          <w:spacing w:val="260"/>
          <w:sz w:val="21"/>
        </w:rPr>
        <w:t xml:space="preserve"> </w:t>
      </w:r>
      <w:r>
        <w:rPr>
          <w:rFonts w:ascii="SimSun"/>
          <w:color w:val="000000"/>
          <w:spacing w:val="1"/>
          <w:sz w:val="21"/>
        </w:rPr>
        <w:t>200</w:t>
      </w:r>
      <w:r>
        <w:rPr>
          <w:rFonts w:ascii="SimSun"/>
          <w:color w:val="000000"/>
          <w:spacing w:val="260"/>
          <w:sz w:val="21"/>
        </w:rPr>
        <w:t xml:space="preserve"> </w:t>
      </w:r>
      <w:r>
        <w:rPr>
          <w:rFonts w:ascii="SimSun"/>
          <w:color w:val="000000"/>
          <w:spacing w:val="1"/>
          <w:sz w:val="21"/>
        </w:rPr>
        <w:t>150</w:t>
      </w:r>
    </w:p>
    <w:p>
      <w:pPr>
        <w:framePr w:w="557" w:x="9535" w:y="942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100</w:t>
      </w:r>
    </w:p>
    <w:p>
      <w:pPr>
        <w:framePr w:w="1385" w:x="1800" w:y="1031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5.4</w:t>
      </w:r>
      <w:r>
        <w:rPr>
          <w:rFonts w:ascii="SimSun" w:hAnsi="SimSun" w:cs="SimSun"/>
          <w:color w:val="000000"/>
          <w:spacing w:val="0"/>
          <w:sz w:val="24"/>
        </w:rPr>
        <w:t>横断面</w:t>
      </w:r>
    </w:p>
    <w:p>
      <w:pPr>
        <w:framePr w:w="8547" w:x="1800" w:y="10946"/>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5.4.1</w:t>
      </w:r>
      <w:r>
        <w:rPr>
          <w:rFonts w:ascii="SimSun"/>
          <w:color w:val="000000"/>
          <w:spacing w:val="4"/>
          <w:sz w:val="24"/>
        </w:rPr>
        <w:t xml:space="preserve"> </w:t>
      </w:r>
      <w:r>
        <w:rPr>
          <w:rFonts w:ascii="SimSun" w:hAnsi="SimSun" w:cs="SimSun"/>
          <w:color w:val="000000"/>
          <w:spacing w:val="-9"/>
          <w:sz w:val="24"/>
        </w:rPr>
        <w:t>结合《公路路线设计规范》（</w:t>
      </w:r>
      <w:r>
        <w:rPr>
          <w:rFonts w:ascii="SimSun"/>
          <w:color w:val="000000"/>
          <w:spacing w:val="0"/>
          <w:sz w:val="24"/>
        </w:rPr>
        <w:t>JIG</w:t>
      </w:r>
      <w:r>
        <w:rPr>
          <w:rFonts w:ascii="SimSun"/>
          <w:color w:val="000000"/>
          <w:spacing w:val="0"/>
          <w:sz w:val="24"/>
        </w:rPr>
        <w:t xml:space="preserve"> </w:t>
      </w:r>
      <w:r>
        <w:rPr>
          <w:rFonts w:ascii="SimSun"/>
          <w:color w:val="000000"/>
          <w:spacing w:val="0"/>
          <w:sz w:val="24"/>
        </w:rPr>
        <w:t>D20-2017</w:t>
      </w:r>
      <w:r>
        <w:rPr>
          <w:rFonts w:ascii="SimSun" w:hAnsi="SimSun" w:cs="SimSun"/>
          <w:color w:val="000000"/>
          <w:spacing w:val="1"/>
          <w:sz w:val="24"/>
        </w:rPr>
        <w:t>）和湖南省农村公路断面</w:t>
      </w:r>
    </w:p>
    <w:p>
      <w:pPr>
        <w:framePr w:w="8547" w:x="1800" w:y="1094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设置情况，路基横断面宜采用如下断面形式：</w:t>
      </w:r>
    </w:p>
    <w:p>
      <w:pPr>
        <w:framePr w:w="8546" w:x="1800" w:y="1188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w:t>
      </w:r>
      <w:r>
        <w:rPr>
          <w:rFonts w:ascii="SimSun"/>
          <w:color w:val="000000"/>
          <w:spacing w:val="5"/>
          <w:sz w:val="24"/>
        </w:rPr>
        <w:t>1</w:t>
      </w:r>
      <w:r>
        <w:rPr>
          <w:rFonts w:ascii="SimSun" w:hAnsi="SimSun" w:cs="SimSun"/>
          <w:color w:val="000000"/>
          <w:spacing w:val="5"/>
          <w:sz w:val="24"/>
        </w:rPr>
        <w:t>）设计速度采用</w:t>
      </w:r>
      <w:r>
        <w:rPr>
          <w:rFonts w:ascii="Times New Roman"/>
          <w:color w:val="000000"/>
          <w:spacing w:val="62"/>
          <w:sz w:val="24"/>
        </w:rPr>
        <w:t xml:space="preserve"> </w:t>
      </w:r>
      <w:r>
        <w:rPr>
          <w:rFonts w:ascii="SimSun"/>
          <w:color w:val="000000"/>
          <w:spacing w:val="0"/>
          <w:sz w:val="24"/>
        </w:rPr>
        <w:t>40km/h</w:t>
      </w:r>
      <w:r>
        <w:rPr>
          <w:rFonts w:ascii="SimSun"/>
          <w:color w:val="000000"/>
          <w:spacing w:val="5"/>
          <w:sz w:val="24"/>
        </w:rPr>
        <w:t xml:space="preserve"> </w:t>
      </w:r>
      <w:r>
        <w:rPr>
          <w:rFonts w:ascii="SimSun" w:hAnsi="SimSun" w:cs="SimSun"/>
          <w:color w:val="000000"/>
          <w:spacing w:val="5"/>
          <w:sz w:val="24"/>
        </w:rPr>
        <w:t>的三级公路标准横断面宽度宜为</w:t>
      </w:r>
      <w:r>
        <w:rPr>
          <w:rFonts w:ascii="Times New Roman"/>
          <w:color w:val="000000"/>
          <w:spacing w:val="64"/>
          <w:sz w:val="24"/>
        </w:rPr>
        <w:t xml:space="preserve"> </w:t>
      </w:r>
      <w:r>
        <w:rPr>
          <w:rFonts w:ascii="SimSun"/>
          <w:color w:val="000000"/>
          <w:spacing w:val="2"/>
          <w:sz w:val="24"/>
        </w:rPr>
        <w:t>8.5m</w:t>
      </w:r>
      <w:r>
        <w:rPr>
          <w:rFonts w:ascii="SimSun" w:hAnsi="SimSun" w:cs="SimSun"/>
          <w:color w:val="000000"/>
          <w:spacing w:val="5"/>
          <w:sz w:val="24"/>
        </w:rPr>
        <w:t>，如图</w:t>
      </w:r>
    </w:p>
    <w:p>
      <w:pPr>
        <w:framePr w:w="8546" w:x="1800" w:y="11880"/>
        <w:widowControl w:val="0"/>
        <w:autoSpaceDE w:val="0"/>
        <w:autoSpaceDN w:val="0"/>
        <w:spacing w:before="226" w:after="0" w:line="240" w:lineRule="exact"/>
        <w:ind w:left="0" w:right="0" w:firstLine="0"/>
        <w:jc w:val="left"/>
        <w:rPr>
          <w:rFonts w:ascii="Times New Roman"/>
          <w:color w:val="000000"/>
          <w:spacing w:val="0"/>
          <w:sz w:val="24"/>
        </w:rPr>
      </w:pPr>
      <w:r>
        <w:rPr>
          <w:rFonts w:ascii="SimSun"/>
          <w:color w:val="000000"/>
          <w:spacing w:val="0"/>
          <w:sz w:val="24"/>
        </w:rPr>
        <w:t>5.4.1-1</w:t>
      </w:r>
      <w:r>
        <w:rPr>
          <w:rFonts w:ascii="SimSun" w:hAnsi="SimSun" w:cs="SimSun"/>
          <w:color w:val="000000"/>
          <w:spacing w:val="0"/>
          <w:sz w:val="24"/>
        </w:rPr>
        <w:t>所示。</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13</w:t>
      </w:r>
    </w:p>
    <w:p>
      <w:pPr>
        <w:spacing w:before="0" w:after="0" w:line="0" w:lineRule="atLeast"/>
        <w:ind w:left="0" w:right="0" w:firstLine="0"/>
        <w:jc w:val="left"/>
        <w:rPr>
          <w:rFonts w:ascii="Arial"/>
          <w:color w:val="FF0000"/>
          <w:spacing w:val="0"/>
          <w:sz w:val="2"/>
        </w:rPr>
      </w:pPr>
      <w:r>
        <w:rPr>
          <w:noProof/>
        </w:rPr>
        <w:pict>
          <v:shape id="_x0000_s1041" type="#_x0000_t75" style="width:420.25pt;height:2.5pt;margin-top:58.7pt;margin-left:87.6pt;mso-position-horizontal-relative:page;mso-position-vertical-relative:page;position:absolute;z-index:-251567104">
            <v:imagedata r:id="rId11" o:title=""/>
          </v:shape>
        </w:pict>
      </w:r>
      <w:r>
        <w:rPr>
          <w:noProof/>
        </w:rPr>
        <w:pict>
          <v:shape id="_x0000_s1042" type="#_x0000_t75" style="width:423.3pt;height:149pt;margin-top:70.1pt;margin-left:88.8pt;mso-position-horizontal-relative:page;mso-position-vertical-relative:page;position:absolute;z-index:-251568128">
            <v:imagedata r:id="rId12" o:title=""/>
          </v:shape>
        </w:pict>
      </w:r>
      <w:r>
        <w:rPr>
          <w:noProof/>
        </w:rPr>
        <w:pict>
          <v:shape id="_x0000_s1043" type="#_x0000_t75" style="width:420.5pt;height:44.35pt;margin-top:292.75pt;margin-left:87.45pt;mso-position-horizontal-relative:page;mso-position-vertical-relative:page;position:absolute;z-index:-251569152">
            <v:imagedata r:id="rId13" o:title=""/>
          </v:shape>
        </w:pict>
      </w:r>
      <w:r>
        <w:rPr>
          <w:noProof/>
        </w:rPr>
        <w:pict>
          <v:shape id="_x0000_s1044" type="#_x0000_t75" style="width:420.5pt;height:128.15pt;margin-top:363.65pt;margin-left:87.45pt;mso-position-horizontal-relative:page;mso-position-vertical-relative:page;position:absolute;z-index:-251570176">
            <v:imagedata r:id="rId14" o:title=""/>
          </v:shape>
        </w:pict>
      </w:r>
      <w:r>
        <w:rPr>
          <w:noProof/>
        </w:rPr>
        <w:pict>
          <v:shape id="_x0000_s1045" type="#_x0000_t75" style="width:208.7pt;height:117.4pt;margin-top:637.9pt;margin-left:193.2pt;mso-position-horizontal-relative:page;mso-position-vertical-relative:page;position:absolute;z-index:-251571200">
            <v:imagedata r:id="rId15" o:title=""/>
          </v:shape>
        </w:pict>
      </w:r>
      <w:bookmarkStart w:id="14" w:name="br15"/>
      <w:bookmarkEnd w:id="1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路线设计</w:t>
      </w:r>
    </w:p>
    <w:p>
      <w:pPr>
        <w:framePr w:w="4200" w:x="3975" w:y="145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1"/>
          <w:sz w:val="21"/>
        </w:rPr>
        <w:t>5.4.1-1</w:t>
      </w:r>
      <w:r>
        <w:rPr>
          <w:rFonts w:ascii="SimSun"/>
          <w:color w:val="000000"/>
          <w:spacing w:val="1"/>
          <w:sz w:val="21"/>
        </w:rPr>
        <w:t xml:space="preserve"> </w:t>
      </w:r>
      <w:r>
        <w:rPr>
          <w:rFonts w:ascii="SimSun" w:hAnsi="SimSun" w:cs="SimSun"/>
          <w:color w:val="000000"/>
          <w:spacing w:val="1"/>
          <w:sz w:val="21"/>
        </w:rPr>
        <w:t>路基宽度为</w:t>
      </w:r>
      <w:r>
        <w:rPr>
          <w:rFonts w:ascii="Times New Roman"/>
          <w:color w:val="000000"/>
          <w:spacing w:val="1"/>
          <w:sz w:val="21"/>
        </w:rPr>
        <w:t xml:space="preserve"> </w:t>
      </w:r>
      <w:r>
        <w:rPr>
          <w:rFonts w:ascii="SimSun"/>
          <w:color w:val="000000"/>
          <w:spacing w:val="0"/>
          <w:sz w:val="21"/>
        </w:rPr>
        <w:t>8.5m</w:t>
      </w:r>
      <w:r>
        <w:rPr>
          <w:rFonts w:ascii="SimSun" w:hAnsi="SimSun" w:cs="SimSun"/>
          <w:color w:val="000000"/>
          <w:spacing w:val="1"/>
          <w:sz w:val="21"/>
        </w:rPr>
        <w:t>的标准横断面</w:t>
      </w:r>
    </w:p>
    <w:p>
      <w:pPr>
        <w:framePr w:w="8549" w:x="1800" w:y="1864"/>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10"/>
          <w:sz w:val="24"/>
        </w:rPr>
        <w:t>（</w:t>
      </w:r>
      <w:r>
        <w:rPr>
          <w:rFonts w:ascii="SimSun"/>
          <w:color w:val="000000"/>
          <w:spacing w:val="10"/>
          <w:sz w:val="24"/>
        </w:rPr>
        <w:t>2</w:t>
      </w:r>
      <w:r>
        <w:rPr>
          <w:rFonts w:ascii="SimSun" w:hAnsi="SimSun" w:cs="SimSun"/>
          <w:color w:val="000000"/>
          <w:spacing w:val="10"/>
          <w:sz w:val="24"/>
        </w:rPr>
        <w:t>）设计速度采用</w:t>
      </w:r>
      <w:r>
        <w:rPr>
          <w:rFonts w:ascii="Times New Roman"/>
          <w:color w:val="000000"/>
          <w:spacing w:val="61"/>
          <w:sz w:val="24"/>
        </w:rPr>
        <w:t xml:space="preserve"> </w:t>
      </w:r>
      <w:r>
        <w:rPr>
          <w:rFonts w:ascii="SimSun"/>
          <w:color w:val="000000"/>
          <w:spacing w:val="0"/>
          <w:sz w:val="24"/>
        </w:rPr>
        <w:t>30km/h</w:t>
      </w:r>
      <w:r>
        <w:rPr>
          <w:rFonts w:ascii="SimSun"/>
          <w:color w:val="000000"/>
          <w:spacing w:val="10"/>
          <w:sz w:val="24"/>
        </w:rPr>
        <w:t xml:space="preserve"> </w:t>
      </w:r>
      <w:r>
        <w:rPr>
          <w:rFonts w:ascii="SimSun" w:hAnsi="SimSun" w:cs="SimSun"/>
          <w:color w:val="000000"/>
          <w:spacing w:val="10"/>
          <w:sz w:val="24"/>
        </w:rPr>
        <w:t>的三级公路和四级公路标准横断面宽度宜为</w:t>
      </w:r>
    </w:p>
    <w:p>
      <w:pPr>
        <w:framePr w:w="8549" w:x="1800" w:y="1864"/>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0"/>
          <w:sz w:val="24"/>
        </w:rPr>
        <w:t>7.5m</w:t>
      </w:r>
      <w:r>
        <w:rPr>
          <w:rFonts w:ascii="SimSun" w:hAnsi="SimSun" w:cs="SimSun"/>
          <w:color w:val="000000"/>
          <w:spacing w:val="0"/>
          <w:sz w:val="24"/>
        </w:rPr>
        <w:t>，如图</w:t>
      </w:r>
      <w:r>
        <w:rPr>
          <w:rFonts w:ascii="Times New Roman"/>
          <w:color w:val="000000"/>
          <w:spacing w:val="0"/>
          <w:sz w:val="24"/>
        </w:rPr>
        <w:t xml:space="preserve"> </w:t>
      </w:r>
      <w:r>
        <w:rPr>
          <w:rFonts w:ascii="SimSun"/>
          <w:color w:val="000000"/>
          <w:spacing w:val="0"/>
          <w:sz w:val="24"/>
        </w:rPr>
        <w:t>5.4.1-2</w:t>
      </w:r>
      <w:r>
        <w:rPr>
          <w:rFonts w:ascii="SimSun" w:hAnsi="SimSun" w:cs="SimSun"/>
          <w:color w:val="000000"/>
          <w:spacing w:val="0"/>
          <w:sz w:val="24"/>
        </w:rPr>
        <w:t>所示。</w:t>
      </w:r>
    </w:p>
    <w:p>
      <w:pPr>
        <w:framePr w:w="8547" w:x="1800" w:y="5196"/>
        <w:widowControl w:val="0"/>
        <w:autoSpaceDE w:val="0"/>
        <w:autoSpaceDN w:val="0"/>
        <w:spacing w:before="0" w:after="0" w:line="211" w:lineRule="exact"/>
        <w:ind w:left="2173"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2"/>
          <w:sz w:val="21"/>
        </w:rPr>
        <w:t xml:space="preserve"> </w:t>
      </w:r>
      <w:r>
        <w:rPr>
          <w:rFonts w:ascii="SimSun"/>
          <w:color w:val="000000"/>
          <w:spacing w:val="1"/>
          <w:sz w:val="21"/>
        </w:rPr>
        <w:t>5.4.1-2</w:t>
      </w:r>
      <w:r>
        <w:rPr>
          <w:rFonts w:ascii="SimSun"/>
          <w:color w:val="000000"/>
          <w:spacing w:val="1"/>
          <w:sz w:val="21"/>
        </w:rPr>
        <w:t xml:space="preserve"> </w:t>
      </w:r>
      <w:r>
        <w:rPr>
          <w:rFonts w:ascii="SimSun" w:hAnsi="SimSun" w:cs="SimSun"/>
          <w:color w:val="000000"/>
          <w:spacing w:val="1"/>
          <w:sz w:val="21"/>
        </w:rPr>
        <w:t>路基宽度为</w:t>
      </w:r>
      <w:r>
        <w:rPr>
          <w:rFonts w:ascii="Times New Roman"/>
          <w:color w:val="000000"/>
          <w:spacing w:val="1"/>
          <w:sz w:val="21"/>
        </w:rPr>
        <w:t xml:space="preserve"> </w:t>
      </w:r>
      <w:r>
        <w:rPr>
          <w:rFonts w:ascii="SimSun"/>
          <w:color w:val="000000"/>
          <w:spacing w:val="0"/>
          <w:sz w:val="21"/>
        </w:rPr>
        <w:t>7.5m</w:t>
      </w:r>
      <w:r>
        <w:rPr>
          <w:rFonts w:ascii="SimSun" w:hAnsi="SimSun" w:cs="SimSun"/>
          <w:color w:val="000000"/>
          <w:spacing w:val="1"/>
          <w:sz w:val="21"/>
        </w:rPr>
        <w:t>的标准横断面</w:t>
      </w:r>
    </w:p>
    <w:p>
      <w:pPr>
        <w:framePr w:w="8547" w:x="1800" w:y="5196"/>
        <w:widowControl w:val="0"/>
        <w:autoSpaceDE w:val="0"/>
        <w:autoSpaceDN w:val="0"/>
        <w:spacing w:before="201"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2"/>
          <w:sz w:val="24"/>
        </w:rPr>
        <w:t>）设计速度采用</w:t>
      </w:r>
      <w:r>
        <w:rPr>
          <w:rFonts w:ascii="Times New Roman"/>
          <w:color w:val="000000"/>
          <w:spacing w:val="3"/>
          <w:sz w:val="24"/>
        </w:rPr>
        <w:t xml:space="preserve"> </w:t>
      </w:r>
      <w:r>
        <w:rPr>
          <w:rFonts w:ascii="SimSun"/>
          <w:color w:val="000000"/>
          <w:spacing w:val="-2"/>
          <w:sz w:val="24"/>
        </w:rPr>
        <w:t>20km/h</w:t>
      </w:r>
      <w:r>
        <w:rPr>
          <w:rFonts w:ascii="SimSun" w:hAnsi="SimSun" w:cs="SimSun"/>
          <w:color w:val="000000"/>
          <w:spacing w:val="0"/>
          <w:sz w:val="24"/>
        </w:rPr>
        <w:t>（</w:t>
      </w:r>
      <w:r>
        <w:rPr>
          <w:rFonts w:ascii="SimSun"/>
          <w:color w:val="000000"/>
          <w:spacing w:val="0"/>
          <w:sz w:val="24"/>
        </w:rPr>
        <w:t>15km/h</w:t>
      </w:r>
      <w:r>
        <w:rPr>
          <w:rFonts w:ascii="SimSun" w:hAnsi="SimSun" w:cs="SimSun"/>
          <w:color w:val="000000"/>
          <w:spacing w:val="-1"/>
          <w:sz w:val="24"/>
        </w:rPr>
        <w:t>）的双车道四级公路标准横断面宽度宜</w:t>
      </w:r>
    </w:p>
    <w:p>
      <w:pPr>
        <w:framePr w:w="8547" w:x="1800" w:y="519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为</w:t>
      </w:r>
      <w:r>
        <w:rPr>
          <w:rFonts w:ascii="Times New Roman"/>
          <w:color w:val="000000"/>
          <w:spacing w:val="0"/>
          <w:sz w:val="24"/>
        </w:rPr>
        <w:t xml:space="preserve"> </w:t>
      </w:r>
      <w:r>
        <w:rPr>
          <w:rFonts w:ascii="SimSun"/>
          <w:color w:val="000000"/>
          <w:spacing w:val="0"/>
          <w:sz w:val="24"/>
        </w:rPr>
        <w:t>6.5m</w:t>
      </w:r>
      <w:r>
        <w:rPr>
          <w:rFonts w:ascii="SimSun" w:hAnsi="SimSun" w:cs="SimSun"/>
          <w:color w:val="000000"/>
          <w:spacing w:val="0"/>
          <w:sz w:val="24"/>
        </w:rPr>
        <w:t>，如图</w:t>
      </w:r>
      <w:r>
        <w:rPr>
          <w:rFonts w:ascii="Times New Roman"/>
          <w:color w:val="000000"/>
          <w:spacing w:val="0"/>
          <w:sz w:val="24"/>
        </w:rPr>
        <w:t xml:space="preserve"> </w:t>
      </w:r>
      <w:r>
        <w:rPr>
          <w:rFonts w:ascii="SimSun"/>
          <w:color w:val="000000"/>
          <w:spacing w:val="0"/>
          <w:sz w:val="24"/>
        </w:rPr>
        <w:t>5.4.1-3</w:t>
      </w:r>
      <w:r>
        <w:rPr>
          <w:rFonts w:ascii="SimSun" w:hAnsi="SimSun" w:cs="SimSun"/>
          <w:color w:val="000000"/>
          <w:spacing w:val="0"/>
          <w:sz w:val="24"/>
        </w:rPr>
        <w:t>所示。</w:t>
      </w:r>
    </w:p>
    <w:p>
      <w:pPr>
        <w:framePr w:w="8547" w:x="1800" w:y="9152"/>
        <w:widowControl w:val="0"/>
        <w:autoSpaceDE w:val="0"/>
        <w:autoSpaceDN w:val="0"/>
        <w:spacing w:before="0" w:after="0" w:line="211" w:lineRule="exact"/>
        <w:ind w:left="2173"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2"/>
          <w:sz w:val="21"/>
        </w:rPr>
        <w:t xml:space="preserve"> </w:t>
      </w:r>
      <w:r>
        <w:rPr>
          <w:rFonts w:ascii="SimSun"/>
          <w:color w:val="000000"/>
          <w:spacing w:val="1"/>
          <w:sz w:val="21"/>
        </w:rPr>
        <w:t>5.4.1-3</w:t>
      </w:r>
      <w:r>
        <w:rPr>
          <w:rFonts w:ascii="SimSun"/>
          <w:color w:val="000000"/>
          <w:spacing w:val="1"/>
          <w:sz w:val="21"/>
        </w:rPr>
        <w:t xml:space="preserve"> </w:t>
      </w:r>
      <w:r>
        <w:rPr>
          <w:rFonts w:ascii="SimSun" w:hAnsi="SimSun" w:cs="SimSun"/>
          <w:color w:val="000000"/>
          <w:spacing w:val="1"/>
          <w:sz w:val="21"/>
        </w:rPr>
        <w:t>路基宽度为</w:t>
      </w:r>
      <w:r>
        <w:rPr>
          <w:rFonts w:ascii="Times New Roman"/>
          <w:color w:val="000000"/>
          <w:spacing w:val="1"/>
          <w:sz w:val="21"/>
        </w:rPr>
        <w:t xml:space="preserve"> </w:t>
      </w:r>
      <w:r>
        <w:rPr>
          <w:rFonts w:ascii="SimSun"/>
          <w:color w:val="000000"/>
          <w:spacing w:val="0"/>
          <w:sz w:val="21"/>
        </w:rPr>
        <w:t>6.5m</w:t>
      </w:r>
      <w:r>
        <w:rPr>
          <w:rFonts w:ascii="SimSun" w:hAnsi="SimSun" w:cs="SimSun"/>
          <w:color w:val="000000"/>
          <w:spacing w:val="1"/>
          <w:sz w:val="21"/>
        </w:rPr>
        <w:t>的标准横断面</w:t>
      </w:r>
    </w:p>
    <w:p>
      <w:pPr>
        <w:framePr w:w="8547" w:x="1800" w:y="9152"/>
        <w:widowControl w:val="0"/>
        <w:autoSpaceDE w:val="0"/>
        <w:autoSpaceDN w:val="0"/>
        <w:spacing w:before="201"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2"/>
          <w:sz w:val="24"/>
        </w:rPr>
        <w:t>）设计速度采用</w:t>
      </w:r>
      <w:r>
        <w:rPr>
          <w:rFonts w:ascii="Times New Roman"/>
          <w:color w:val="000000"/>
          <w:spacing w:val="3"/>
          <w:sz w:val="24"/>
        </w:rPr>
        <w:t xml:space="preserve"> </w:t>
      </w:r>
      <w:r>
        <w:rPr>
          <w:rFonts w:ascii="SimSun"/>
          <w:color w:val="000000"/>
          <w:spacing w:val="-2"/>
          <w:sz w:val="24"/>
        </w:rPr>
        <w:t>20km/h</w:t>
      </w:r>
      <w:r>
        <w:rPr>
          <w:rFonts w:ascii="SimSun" w:hAnsi="SimSun" w:cs="SimSun"/>
          <w:color w:val="000000"/>
          <w:spacing w:val="0"/>
          <w:sz w:val="24"/>
        </w:rPr>
        <w:t>（</w:t>
      </w:r>
      <w:r>
        <w:rPr>
          <w:rFonts w:ascii="SimSun"/>
          <w:color w:val="000000"/>
          <w:spacing w:val="0"/>
          <w:sz w:val="24"/>
        </w:rPr>
        <w:t>15km/h</w:t>
      </w:r>
      <w:r>
        <w:rPr>
          <w:rFonts w:ascii="SimSun" w:hAnsi="SimSun" w:cs="SimSun"/>
          <w:color w:val="000000"/>
          <w:spacing w:val="-1"/>
          <w:sz w:val="24"/>
        </w:rPr>
        <w:t>）的单车道四级公路标准横断面宽度宜</w:t>
      </w:r>
    </w:p>
    <w:p>
      <w:pPr>
        <w:framePr w:w="8547" w:x="1800" w:y="915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为</w:t>
      </w:r>
      <w:r>
        <w:rPr>
          <w:rFonts w:ascii="Times New Roman"/>
          <w:color w:val="000000"/>
          <w:spacing w:val="29"/>
          <w:sz w:val="24"/>
        </w:rPr>
        <w:t xml:space="preserve"> </w:t>
      </w:r>
      <w:r>
        <w:rPr>
          <w:rFonts w:ascii="SimSun"/>
          <w:color w:val="000000"/>
          <w:spacing w:val="0"/>
          <w:sz w:val="24"/>
        </w:rPr>
        <w:t>4.5m</w:t>
      </w:r>
      <w:r>
        <w:rPr>
          <w:rFonts w:ascii="SimSun" w:hAnsi="SimSun" w:cs="SimSun"/>
          <w:color w:val="000000"/>
          <w:spacing w:val="0"/>
          <w:sz w:val="24"/>
        </w:rPr>
        <w:t>，如图</w:t>
      </w:r>
      <w:r>
        <w:rPr>
          <w:rFonts w:ascii="Times New Roman"/>
          <w:color w:val="000000"/>
          <w:spacing w:val="29"/>
          <w:sz w:val="24"/>
        </w:rPr>
        <w:t xml:space="preserve"> </w:t>
      </w:r>
      <w:r>
        <w:rPr>
          <w:rFonts w:ascii="SimSun"/>
          <w:color w:val="000000"/>
          <w:spacing w:val="0"/>
          <w:sz w:val="24"/>
        </w:rPr>
        <w:t>5.4.1-4</w:t>
      </w:r>
      <w:r>
        <w:rPr>
          <w:rFonts w:ascii="SimSun"/>
          <w:color w:val="000000"/>
          <w:spacing w:val="-31"/>
          <w:sz w:val="24"/>
        </w:rPr>
        <w:t xml:space="preserve"> </w:t>
      </w:r>
      <w:r>
        <w:rPr>
          <w:rFonts w:ascii="SimSun" w:hAnsi="SimSun" w:cs="SimSun"/>
          <w:color w:val="000000"/>
          <w:spacing w:val="0"/>
          <w:sz w:val="24"/>
        </w:rPr>
        <w:t>所示。对于旅游路、资源产业路，单车道四级公路标准</w:t>
      </w:r>
    </w:p>
    <w:p>
      <w:pPr>
        <w:framePr w:w="8547" w:x="1800" w:y="915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横断面宽度宜为</w:t>
      </w:r>
      <w:r>
        <w:rPr>
          <w:rFonts w:ascii="Times New Roman"/>
          <w:color w:val="000000"/>
          <w:spacing w:val="0"/>
          <w:sz w:val="24"/>
        </w:rPr>
        <w:t xml:space="preserve"> </w:t>
      </w:r>
      <w:r>
        <w:rPr>
          <w:rFonts w:ascii="SimSun"/>
          <w:color w:val="000000"/>
          <w:spacing w:val="0"/>
          <w:sz w:val="24"/>
        </w:rPr>
        <w:t>5.5m</w:t>
      </w:r>
      <w:r>
        <w:rPr>
          <w:rFonts w:ascii="SimSun" w:hAnsi="SimSun" w:cs="SimSun"/>
          <w:color w:val="000000"/>
          <w:spacing w:val="0"/>
          <w:sz w:val="24"/>
        </w:rPr>
        <w:t>，如图</w:t>
      </w:r>
      <w:r>
        <w:rPr>
          <w:rFonts w:ascii="Times New Roman"/>
          <w:color w:val="000000"/>
          <w:spacing w:val="0"/>
          <w:sz w:val="24"/>
        </w:rPr>
        <w:t xml:space="preserve"> </w:t>
      </w:r>
      <w:r>
        <w:rPr>
          <w:rFonts w:ascii="SimSun"/>
          <w:color w:val="000000"/>
          <w:spacing w:val="0"/>
          <w:sz w:val="24"/>
        </w:rPr>
        <w:t>5.4.1-5</w:t>
      </w:r>
      <w:r>
        <w:rPr>
          <w:rFonts w:ascii="SimSun" w:hAnsi="SimSun" w:cs="SimSun"/>
          <w:color w:val="000000"/>
          <w:spacing w:val="0"/>
          <w:sz w:val="24"/>
        </w:rPr>
        <w:t>所示。</w:t>
      </w:r>
    </w:p>
    <w:p>
      <w:pPr>
        <w:framePr w:w="4200" w:x="3975" w:y="1354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1"/>
          <w:sz w:val="21"/>
        </w:rPr>
        <w:t>5.4.1-4</w:t>
      </w:r>
      <w:r>
        <w:rPr>
          <w:rFonts w:ascii="SimSun"/>
          <w:color w:val="000000"/>
          <w:spacing w:val="1"/>
          <w:sz w:val="21"/>
        </w:rPr>
        <w:t xml:space="preserve"> </w:t>
      </w:r>
      <w:r>
        <w:rPr>
          <w:rFonts w:ascii="SimSun" w:hAnsi="SimSun" w:cs="SimSun"/>
          <w:color w:val="000000"/>
          <w:spacing w:val="1"/>
          <w:sz w:val="21"/>
        </w:rPr>
        <w:t>路基宽度为</w:t>
      </w:r>
      <w:r>
        <w:rPr>
          <w:rFonts w:ascii="Times New Roman"/>
          <w:color w:val="000000"/>
          <w:spacing w:val="1"/>
          <w:sz w:val="21"/>
        </w:rPr>
        <w:t xml:space="preserve"> </w:t>
      </w:r>
      <w:r>
        <w:rPr>
          <w:rFonts w:ascii="SimSun"/>
          <w:color w:val="000000"/>
          <w:spacing w:val="0"/>
          <w:sz w:val="21"/>
        </w:rPr>
        <w:t>4.5m</w:t>
      </w:r>
      <w:r>
        <w:rPr>
          <w:rFonts w:ascii="SimSun" w:hAnsi="SimSun" w:cs="SimSun"/>
          <w:color w:val="000000"/>
          <w:spacing w:val="1"/>
          <w:sz w:val="21"/>
        </w:rPr>
        <w:t>的标准横断面</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14</w:t>
      </w:r>
    </w:p>
    <w:p>
      <w:pPr>
        <w:spacing w:before="0" w:after="0" w:line="0" w:lineRule="atLeast"/>
        <w:ind w:left="0" w:right="0" w:firstLine="0"/>
        <w:jc w:val="left"/>
        <w:rPr>
          <w:rFonts w:ascii="Arial"/>
          <w:color w:val="FF0000"/>
          <w:spacing w:val="0"/>
          <w:sz w:val="2"/>
        </w:rPr>
      </w:pPr>
      <w:r>
        <w:rPr>
          <w:noProof/>
        </w:rPr>
        <w:pict>
          <v:shape id="_x0000_s1046" type="#_x0000_t75" style="width:420.25pt;height:2.5pt;margin-top:58.7pt;margin-left:87.6pt;mso-position-horizontal-relative:page;mso-position-vertical-relative:page;position:absolute;z-index:-251572224">
            <v:imagedata r:id="rId16" o:title=""/>
          </v:shape>
        </w:pict>
      </w:r>
      <w:r>
        <w:rPr>
          <w:noProof/>
        </w:rPr>
        <w:pict>
          <v:shape id="_x0000_s1047" type="#_x0000_t75" style="width:193.3pt;height:115.3pt;margin-top:137.05pt;margin-left:200.95pt;mso-position-horizontal-relative:page;mso-position-vertical-relative:page;position:absolute;z-index:-251573248">
            <v:imagedata r:id="rId17" o:title=""/>
          </v:shape>
        </w:pict>
      </w:r>
      <w:r>
        <w:rPr>
          <w:noProof/>
        </w:rPr>
        <w:pict>
          <v:shape id="_x0000_s1048" type="#_x0000_t75" style="width:212.7pt;height:125.7pt;margin-top:324.4pt;margin-left:191.25pt;mso-position-horizontal-relative:page;mso-position-vertical-relative:page;position:absolute;z-index:-251574272">
            <v:imagedata r:id="rId18" o:title=""/>
          </v:shape>
        </w:pict>
      </w:r>
      <w:r>
        <w:rPr>
          <w:noProof/>
        </w:rPr>
        <w:pict>
          <v:shape id="_x0000_s1049" type="#_x0000_t75" style="width:181.3pt;height:124.5pt;margin-top:545.3pt;margin-left:206.95pt;mso-position-horizontal-relative:page;mso-position-vertical-relative:page;position:absolute;z-index:-251575296">
            <v:imagedata r:id="rId19" o:title=""/>
          </v:shape>
        </w:pict>
      </w:r>
      <w:bookmarkStart w:id="15" w:name="br16"/>
      <w:bookmarkEnd w:id="1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路线设计</w:t>
      </w:r>
    </w:p>
    <w:p>
      <w:pPr>
        <w:framePr w:w="4200" w:x="3975" w:y="445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1"/>
          <w:sz w:val="21"/>
        </w:rPr>
        <w:t>5.4.1-5</w:t>
      </w:r>
      <w:r>
        <w:rPr>
          <w:rFonts w:ascii="SimSun"/>
          <w:color w:val="000000"/>
          <w:spacing w:val="1"/>
          <w:sz w:val="21"/>
        </w:rPr>
        <w:t xml:space="preserve"> </w:t>
      </w:r>
      <w:r>
        <w:rPr>
          <w:rFonts w:ascii="SimSun" w:hAnsi="SimSun" w:cs="SimSun"/>
          <w:color w:val="000000"/>
          <w:spacing w:val="1"/>
          <w:sz w:val="21"/>
        </w:rPr>
        <w:t>路基宽度为</w:t>
      </w:r>
      <w:r>
        <w:rPr>
          <w:rFonts w:ascii="Times New Roman"/>
          <w:color w:val="000000"/>
          <w:spacing w:val="1"/>
          <w:sz w:val="21"/>
        </w:rPr>
        <w:t xml:space="preserve"> </w:t>
      </w:r>
      <w:r>
        <w:rPr>
          <w:rFonts w:ascii="SimSun"/>
          <w:color w:val="000000"/>
          <w:spacing w:val="0"/>
          <w:sz w:val="21"/>
        </w:rPr>
        <w:t>5.5m</w:t>
      </w:r>
      <w:r>
        <w:rPr>
          <w:rFonts w:ascii="SimSun" w:hAnsi="SimSun" w:cs="SimSun"/>
          <w:color w:val="000000"/>
          <w:spacing w:val="1"/>
          <w:sz w:val="21"/>
        </w:rPr>
        <w:t>的标准横断面</w:t>
      </w:r>
    </w:p>
    <w:p>
      <w:pPr>
        <w:framePr w:w="8066" w:x="2283" w:y="533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5.4.2</w:t>
      </w:r>
      <w:r>
        <w:rPr>
          <w:rFonts w:ascii="SimSun" w:hAnsi="SimSun" w:cs="SimSun"/>
          <w:color w:val="000000"/>
          <w:spacing w:val="-1"/>
          <w:sz w:val="24"/>
        </w:rPr>
        <w:t>过城镇路段农村公路宜根据村镇路网规划设置断面形式，根据需要可</w:t>
      </w:r>
    </w:p>
    <w:p>
      <w:pPr>
        <w:framePr w:w="5280" w:x="1800" w:y="579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在道路外侧布设绿化带、人行道和非机动车道。</w:t>
      </w:r>
    </w:p>
    <w:p>
      <w:pPr>
        <w:framePr w:w="8548" w:x="1800" w:y="6732"/>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5.4.3</w:t>
      </w:r>
      <w:r>
        <w:rPr>
          <w:rFonts w:ascii="SimSun"/>
          <w:color w:val="000000"/>
          <w:spacing w:val="-32"/>
          <w:sz w:val="24"/>
        </w:rPr>
        <w:t xml:space="preserve"> </w:t>
      </w:r>
      <w:r>
        <w:rPr>
          <w:rFonts w:ascii="SimSun" w:hAnsi="SimSun" w:cs="SimSun"/>
          <w:color w:val="000000"/>
          <w:spacing w:val="0"/>
          <w:sz w:val="24"/>
        </w:rPr>
        <w:t>路面宽在</w:t>
      </w:r>
      <w:r>
        <w:rPr>
          <w:rFonts w:ascii="Times New Roman"/>
          <w:color w:val="000000"/>
          <w:spacing w:val="27"/>
          <w:sz w:val="24"/>
        </w:rPr>
        <w:t xml:space="preserve"> </w:t>
      </w:r>
      <w:r>
        <w:rPr>
          <w:rFonts w:ascii="SimSun"/>
          <w:color w:val="000000"/>
          <w:spacing w:val="0"/>
          <w:sz w:val="24"/>
        </w:rPr>
        <w:t>4.5m</w:t>
      </w:r>
      <w:r>
        <w:rPr>
          <w:rFonts w:ascii="SimSun"/>
          <w:color w:val="000000"/>
          <w:spacing w:val="-36"/>
          <w:sz w:val="24"/>
        </w:rPr>
        <w:t xml:space="preserve"> </w:t>
      </w:r>
      <w:r>
        <w:rPr>
          <w:rFonts w:ascii="SimSun" w:hAnsi="SimSun" w:cs="SimSun"/>
          <w:color w:val="000000"/>
          <w:spacing w:val="0"/>
          <w:sz w:val="24"/>
        </w:rPr>
        <w:t>及以下时，应设置错车道。错车道宜保持通视，每公</w:t>
      </w:r>
    </w:p>
    <w:p>
      <w:pPr>
        <w:framePr w:w="8548" w:x="1800" w:y="673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里设置不宜少于</w:t>
      </w:r>
      <w:r>
        <w:rPr>
          <w:rFonts w:ascii="Times New Roman"/>
          <w:color w:val="000000"/>
          <w:spacing w:val="29"/>
          <w:sz w:val="24"/>
        </w:rPr>
        <w:t xml:space="preserve"> </w:t>
      </w:r>
      <w:r>
        <w:rPr>
          <w:rFonts w:ascii="SimSun"/>
          <w:color w:val="000000"/>
          <w:spacing w:val="0"/>
          <w:sz w:val="24"/>
        </w:rPr>
        <w:t>3</w:t>
      </w:r>
      <w:r>
        <w:rPr>
          <w:rFonts w:ascii="SimSun"/>
          <w:color w:val="000000"/>
          <w:spacing w:val="-31"/>
          <w:sz w:val="24"/>
        </w:rPr>
        <w:t xml:space="preserve"> </w:t>
      </w:r>
      <w:r>
        <w:rPr>
          <w:rFonts w:ascii="SimSun" w:hAnsi="SimSun" w:cs="SimSun"/>
          <w:color w:val="000000"/>
          <w:spacing w:val="0"/>
          <w:sz w:val="24"/>
        </w:rPr>
        <w:t>处；对于不通视路段，间距不宜大于</w:t>
      </w:r>
      <w:r>
        <w:rPr>
          <w:rFonts w:ascii="Times New Roman"/>
          <w:color w:val="000000"/>
          <w:spacing w:val="29"/>
          <w:sz w:val="24"/>
        </w:rPr>
        <w:t xml:space="preserve"> </w:t>
      </w:r>
      <w:r>
        <w:rPr>
          <w:rFonts w:ascii="SimSun"/>
          <w:color w:val="000000"/>
          <w:spacing w:val="0"/>
          <w:sz w:val="24"/>
        </w:rPr>
        <w:t>200m</w:t>
      </w:r>
      <w:r>
        <w:rPr>
          <w:rFonts w:ascii="SimSun" w:hAnsi="SimSun" w:cs="SimSun"/>
          <w:color w:val="000000"/>
          <w:spacing w:val="0"/>
          <w:sz w:val="24"/>
        </w:rPr>
        <w:t>。错车道路段尺寸</w:t>
      </w:r>
    </w:p>
    <w:p>
      <w:pPr>
        <w:framePr w:w="5372" w:x="1800" w:y="766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宜符合表</w:t>
      </w:r>
      <w:r>
        <w:rPr>
          <w:rFonts w:ascii="Times New Roman"/>
          <w:color w:val="000000"/>
          <w:spacing w:val="0"/>
          <w:sz w:val="24"/>
        </w:rPr>
        <w:t xml:space="preserve"> </w:t>
      </w:r>
      <w:r>
        <w:rPr>
          <w:rFonts w:ascii="SimSun"/>
          <w:color w:val="000000"/>
          <w:spacing w:val="0"/>
          <w:sz w:val="24"/>
        </w:rPr>
        <w:t>5.4.3</w:t>
      </w:r>
      <w:r>
        <w:rPr>
          <w:rFonts w:ascii="SimSun" w:hAnsi="SimSun" w:cs="SimSun"/>
          <w:color w:val="000000"/>
          <w:spacing w:val="0"/>
          <w:sz w:val="24"/>
        </w:rPr>
        <w:t>的规定。</w:t>
      </w:r>
    </w:p>
    <w:p>
      <w:pPr>
        <w:framePr w:w="5372" w:x="1800" w:y="7668"/>
        <w:widowControl w:val="0"/>
        <w:autoSpaceDE w:val="0"/>
        <w:autoSpaceDN w:val="0"/>
        <w:spacing w:before="222" w:after="0" w:line="211" w:lineRule="exact"/>
        <w:ind w:left="3178"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SimSun"/>
          <w:color w:val="000000"/>
          <w:spacing w:val="1"/>
          <w:sz w:val="21"/>
        </w:rPr>
        <w:t>5.4.3</w:t>
      </w:r>
      <w:r>
        <w:rPr>
          <w:rFonts w:ascii="SimSun"/>
          <w:color w:val="000000"/>
          <w:spacing w:val="1"/>
          <w:sz w:val="21"/>
        </w:rPr>
        <w:t xml:space="preserve"> </w:t>
      </w:r>
      <w:r>
        <w:rPr>
          <w:rFonts w:ascii="SimSun" w:hAnsi="SimSun" w:cs="SimSun"/>
          <w:color w:val="000000"/>
          <w:spacing w:val="1"/>
          <w:sz w:val="21"/>
        </w:rPr>
        <w:t>错车道尺寸</w:t>
      </w:r>
    </w:p>
    <w:p>
      <w:pPr>
        <w:framePr w:w="3286" w:x="6916" w:y="854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中型载重汽车</w:t>
      </w:r>
      <w:r>
        <w:rPr>
          <w:rFonts w:ascii="Times New Roman"/>
          <w:color w:val="000000"/>
          <w:spacing w:val="258"/>
          <w:sz w:val="21"/>
        </w:rPr>
        <w:t xml:space="preserve"> </w:t>
      </w:r>
      <w:r>
        <w:rPr>
          <w:rFonts w:ascii="SimSun" w:hAnsi="SimSun" w:cs="SimSun"/>
          <w:color w:val="000000"/>
          <w:spacing w:val="0"/>
          <w:sz w:val="21"/>
        </w:rPr>
        <w:t>轻型载重汽车及</w:t>
      </w:r>
    </w:p>
    <w:p>
      <w:pPr>
        <w:framePr w:w="1085" w:x="2820" w:y="875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通行车型</w:t>
      </w:r>
    </w:p>
    <w:p>
      <w:pPr>
        <w:framePr w:w="1930" w:x="4866" w:y="875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大型、重载型车辆</w:t>
      </w:r>
    </w:p>
    <w:p>
      <w:pPr>
        <w:framePr w:w="1296" w:x="7021" w:y="895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及以下汽车</w:t>
      </w:r>
    </w:p>
    <w:p>
      <w:pPr>
        <w:framePr w:w="1085" w:x="8803" w:y="895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以下汽车</w:t>
      </w:r>
    </w:p>
    <w:p>
      <w:pPr>
        <w:framePr w:w="2458" w:x="2139" w:y="937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错车道行车道宽度（</w:t>
      </w:r>
      <w:r>
        <w:rPr>
          <w:rFonts w:ascii="SimSun"/>
          <w:color w:val="000000"/>
          <w:spacing w:val="1"/>
          <w:sz w:val="21"/>
        </w:rPr>
        <w:t>m</w:t>
      </w:r>
      <w:r>
        <w:rPr>
          <w:rFonts w:ascii="SimSun" w:hAnsi="SimSun" w:cs="SimSun"/>
          <w:color w:val="000000"/>
          <w:spacing w:val="0"/>
          <w:sz w:val="21"/>
        </w:rPr>
        <w:t>）</w:t>
      </w:r>
    </w:p>
    <w:p>
      <w:pPr>
        <w:framePr w:w="2458" w:x="2139" w:y="9375"/>
        <w:widowControl w:val="0"/>
        <w:autoSpaceDE w:val="0"/>
        <w:autoSpaceDN w:val="0"/>
        <w:spacing w:before="206" w:after="0" w:line="211" w:lineRule="exact"/>
        <w:ind w:left="106" w:right="0" w:firstLine="0"/>
        <w:jc w:val="left"/>
        <w:rPr>
          <w:rFonts w:ascii="Times New Roman"/>
          <w:color w:val="000000"/>
          <w:spacing w:val="0"/>
          <w:sz w:val="21"/>
        </w:rPr>
      </w:pPr>
      <w:r>
        <w:rPr>
          <w:rFonts w:ascii="SimSun" w:hAnsi="SimSun" w:cs="SimSun"/>
          <w:color w:val="000000"/>
          <w:spacing w:val="0"/>
          <w:sz w:val="21"/>
        </w:rPr>
        <w:t>错车道路肩宽度（</w:t>
      </w:r>
      <w:r>
        <w:rPr>
          <w:rFonts w:ascii="SimSun"/>
          <w:color w:val="000000"/>
          <w:spacing w:val="-2"/>
          <w:sz w:val="21"/>
        </w:rPr>
        <w:t>m</w:t>
      </w:r>
      <w:r>
        <w:rPr>
          <w:rFonts w:ascii="SimSun" w:hAnsi="SimSun" w:cs="SimSun"/>
          <w:color w:val="000000"/>
          <w:spacing w:val="0"/>
          <w:sz w:val="21"/>
        </w:rPr>
        <w:t>）</w:t>
      </w:r>
    </w:p>
    <w:p>
      <w:pPr>
        <w:framePr w:w="662" w:x="5495" w:y="9375"/>
        <w:widowControl w:val="0"/>
        <w:autoSpaceDE w:val="0"/>
        <w:autoSpaceDN w:val="0"/>
        <w:spacing w:before="0" w:after="0" w:line="211" w:lineRule="exact"/>
        <w:ind w:left="158" w:right="0" w:firstLine="0"/>
        <w:jc w:val="left"/>
        <w:rPr>
          <w:rFonts w:ascii="SimSun"/>
          <w:color w:val="000000"/>
          <w:spacing w:val="0"/>
          <w:sz w:val="21"/>
        </w:rPr>
      </w:pPr>
      <w:r>
        <w:rPr>
          <w:rFonts w:ascii="SimSun"/>
          <w:color w:val="000000"/>
          <w:spacing w:val="0"/>
          <w:sz w:val="21"/>
        </w:rPr>
        <w:t>6</w:t>
      </w:r>
    </w:p>
    <w:p>
      <w:pPr>
        <w:framePr w:w="662" w:x="5495" w:y="9375"/>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0.25</w:t>
      </w:r>
    </w:p>
    <w:p>
      <w:pPr>
        <w:framePr w:w="662" w:x="5495" w:y="9375"/>
        <w:widowControl w:val="0"/>
        <w:autoSpaceDE w:val="0"/>
        <w:autoSpaceDN w:val="0"/>
        <w:spacing w:before="209" w:after="0" w:line="211" w:lineRule="exact"/>
        <w:ind w:left="106" w:right="0" w:firstLine="0"/>
        <w:jc w:val="left"/>
        <w:rPr>
          <w:rFonts w:ascii="SimSun"/>
          <w:color w:val="000000"/>
          <w:spacing w:val="0"/>
          <w:sz w:val="21"/>
        </w:rPr>
      </w:pPr>
      <w:r>
        <w:rPr>
          <w:rFonts w:ascii="SimSun"/>
          <w:color w:val="000000"/>
          <w:spacing w:val="1"/>
          <w:sz w:val="21"/>
        </w:rPr>
        <w:t>20</w:t>
      </w:r>
    </w:p>
    <w:p>
      <w:pPr>
        <w:framePr w:w="662" w:x="7336" w:y="9375"/>
        <w:widowControl w:val="0"/>
        <w:autoSpaceDE w:val="0"/>
        <w:autoSpaceDN w:val="0"/>
        <w:spacing w:before="0" w:after="0" w:line="211" w:lineRule="exact"/>
        <w:ind w:left="158" w:right="0" w:firstLine="0"/>
        <w:jc w:val="left"/>
        <w:rPr>
          <w:rFonts w:ascii="SimSun"/>
          <w:color w:val="000000"/>
          <w:spacing w:val="0"/>
          <w:sz w:val="21"/>
        </w:rPr>
      </w:pPr>
      <w:r>
        <w:rPr>
          <w:rFonts w:ascii="SimSun"/>
          <w:color w:val="000000"/>
          <w:spacing w:val="0"/>
          <w:sz w:val="21"/>
        </w:rPr>
        <w:t>6</w:t>
      </w:r>
    </w:p>
    <w:p>
      <w:pPr>
        <w:framePr w:w="662" w:x="7336" w:y="9375"/>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0.25</w:t>
      </w:r>
    </w:p>
    <w:p>
      <w:pPr>
        <w:framePr w:w="662" w:x="7336" w:y="9375"/>
        <w:widowControl w:val="0"/>
        <w:autoSpaceDE w:val="0"/>
        <w:autoSpaceDN w:val="0"/>
        <w:spacing w:before="209" w:after="0" w:line="211" w:lineRule="exact"/>
        <w:ind w:left="106" w:right="0" w:firstLine="0"/>
        <w:jc w:val="left"/>
        <w:rPr>
          <w:rFonts w:ascii="SimSun"/>
          <w:color w:val="000000"/>
          <w:spacing w:val="0"/>
          <w:sz w:val="21"/>
        </w:rPr>
      </w:pPr>
      <w:r>
        <w:rPr>
          <w:rFonts w:ascii="SimSun"/>
          <w:color w:val="000000"/>
          <w:spacing w:val="1"/>
          <w:sz w:val="21"/>
        </w:rPr>
        <w:t>10</w:t>
      </w:r>
    </w:p>
    <w:p>
      <w:pPr>
        <w:framePr w:w="662" w:x="9014" w:y="9375"/>
        <w:widowControl w:val="0"/>
        <w:autoSpaceDE w:val="0"/>
        <w:autoSpaceDN w:val="0"/>
        <w:spacing w:before="0" w:after="0" w:line="211" w:lineRule="exact"/>
        <w:ind w:left="156" w:right="0" w:firstLine="0"/>
        <w:jc w:val="left"/>
        <w:rPr>
          <w:rFonts w:ascii="SimSun"/>
          <w:color w:val="000000"/>
          <w:spacing w:val="0"/>
          <w:sz w:val="21"/>
        </w:rPr>
      </w:pPr>
      <w:r>
        <w:rPr>
          <w:rFonts w:ascii="SimSun"/>
          <w:color w:val="000000"/>
          <w:spacing w:val="0"/>
          <w:sz w:val="21"/>
        </w:rPr>
        <w:t>5</w:t>
      </w:r>
    </w:p>
    <w:p>
      <w:pPr>
        <w:framePr w:w="662" w:x="9014" w:y="9375"/>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0.25</w:t>
      </w:r>
    </w:p>
    <w:p>
      <w:pPr>
        <w:framePr w:w="662" w:x="9014" w:y="9375"/>
        <w:widowControl w:val="0"/>
        <w:autoSpaceDE w:val="0"/>
        <w:autoSpaceDN w:val="0"/>
        <w:spacing w:before="209" w:after="0" w:line="211" w:lineRule="exact"/>
        <w:ind w:left="156" w:right="0" w:firstLine="0"/>
        <w:jc w:val="left"/>
        <w:rPr>
          <w:rFonts w:ascii="SimSun"/>
          <w:color w:val="000000"/>
          <w:spacing w:val="0"/>
          <w:sz w:val="21"/>
        </w:rPr>
      </w:pPr>
      <w:r>
        <w:rPr>
          <w:rFonts w:ascii="SimSun"/>
          <w:color w:val="000000"/>
          <w:spacing w:val="0"/>
          <w:sz w:val="21"/>
        </w:rPr>
        <w:t>8</w:t>
      </w:r>
    </w:p>
    <w:p>
      <w:pPr>
        <w:framePr w:w="2246" w:x="2244" w:y="102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错车道有效长度（</w:t>
      </w:r>
      <w:r>
        <w:rPr>
          <w:rFonts w:ascii="SimSun"/>
          <w:color w:val="000000"/>
          <w:spacing w:val="-2"/>
          <w:sz w:val="21"/>
        </w:rPr>
        <w:t>m</w:t>
      </w:r>
      <w:r>
        <w:rPr>
          <w:rFonts w:ascii="SimSun" w:hAnsi="SimSun" w:cs="SimSun"/>
          <w:color w:val="000000"/>
          <w:spacing w:val="0"/>
          <w:sz w:val="21"/>
        </w:rPr>
        <w:t>）</w:t>
      </w:r>
    </w:p>
    <w:p>
      <w:pPr>
        <w:framePr w:w="2880" w:x="1928" w:y="1063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每段错车道渐变段长度（</w:t>
      </w:r>
      <w:r>
        <w:rPr>
          <w:rFonts w:ascii="SimSun"/>
          <w:color w:val="000000"/>
          <w:spacing w:val="-2"/>
          <w:sz w:val="21"/>
        </w:rPr>
        <w:t>m</w:t>
      </w:r>
      <w:r>
        <w:rPr>
          <w:rFonts w:ascii="SimSun" w:hAnsi="SimSun" w:cs="SimSun"/>
          <w:color w:val="000000"/>
          <w:spacing w:val="0"/>
          <w:sz w:val="21"/>
        </w:rPr>
        <w:t>）</w:t>
      </w:r>
    </w:p>
    <w:p>
      <w:pPr>
        <w:framePr w:w="451" w:x="5600" w:y="1063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10</w:t>
      </w:r>
    </w:p>
    <w:p>
      <w:pPr>
        <w:framePr w:w="346" w:x="7494" w:y="1063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9</w:t>
      </w:r>
    </w:p>
    <w:p>
      <w:pPr>
        <w:framePr w:w="346" w:x="9170" w:y="1063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7</w:t>
      </w:r>
    </w:p>
    <w:p>
      <w:pPr>
        <w:framePr w:w="2825" w:x="4662" w:y="1356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1"/>
          <w:sz w:val="21"/>
        </w:rPr>
        <w:t>5.4.3</w:t>
      </w:r>
      <w:r>
        <w:rPr>
          <w:rFonts w:ascii="SimSun"/>
          <w:color w:val="000000"/>
          <w:spacing w:val="1"/>
          <w:sz w:val="21"/>
        </w:rPr>
        <w:t xml:space="preserve"> </w:t>
      </w:r>
      <w:r>
        <w:rPr>
          <w:rFonts w:ascii="SimSun" w:hAnsi="SimSun" w:cs="SimSun"/>
          <w:color w:val="000000"/>
          <w:spacing w:val="1"/>
          <w:sz w:val="21"/>
        </w:rPr>
        <w:t>错车道平面布置图</w:t>
      </w:r>
    </w:p>
    <w:p>
      <w:pPr>
        <w:framePr w:w="8550" w:x="1800" w:y="14441"/>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5.4.4</w:t>
      </w:r>
      <w:r>
        <w:rPr>
          <w:rFonts w:ascii="SimSun" w:hAnsi="SimSun" w:cs="SimSun"/>
          <w:color w:val="000000"/>
          <w:spacing w:val="-1"/>
          <w:sz w:val="24"/>
        </w:rPr>
        <w:t>旅游路、资源产业路局部路段路基改造量较大且交通量较小（年平均</w:t>
      </w:r>
    </w:p>
    <w:p>
      <w:pPr>
        <w:framePr w:w="8550" w:x="1800" w:y="1444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日设计交通量小于</w:t>
      </w:r>
      <w:r>
        <w:rPr>
          <w:rFonts w:ascii="Times New Roman"/>
          <w:color w:val="000000"/>
          <w:spacing w:val="1"/>
          <w:sz w:val="24"/>
        </w:rPr>
        <w:t xml:space="preserve"> </w:t>
      </w:r>
      <w:r>
        <w:rPr>
          <w:rFonts w:ascii="SimSun"/>
          <w:color w:val="000000"/>
          <w:spacing w:val="0"/>
          <w:sz w:val="24"/>
        </w:rPr>
        <w:t>400</w:t>
      </w:r>
      <w:r>
        <w:rPr>
          <w:rFonts w:ascii="SimSun" w:hAnsi="SimSun" w:cs="SimSun"/>
          <w:color w:val="000000"/>
          <w:spacing w:val="-4"/>
          <w:sz w:val="24"/>
        </w:rPr>
        <w:t>辆小客车）的受限路段，可适当降低标准，但路面宽度不</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spacing w:before="0" w:after="0" w:line="0" w:lineRule="atLeast"/>
        <w:ind w:left="0" w:right="0" w:firstLine="0"/>
        <w:jc w:val="left"/>
        <w:rPr>
          <w:rFonts w:ascii="Arial"/>
          <w:color w:val="FF0000"/>
          <w:spacing w:val="0"/>
          <w:sz w:val="2"/>
        </w:rPr>
      </w:pPr>
      <w:r>
        <w:rPr>
          <w:noProof/>
        </w:rPr>
        <w:pict>
          <v:shape id="_x0000_s1050" type="#_x0000_t75" style="width:420.25pt;height:2.5pt;margin-top:58.7pt;margin-left:87.6pt;mso-position-horizontal-relative:page;mso-position-vertical-relative:page;position:absolute;z-index:-251576320">
            <v:imagedata r:id="rId20" o:title=""/>
          </v:shape>
        </w:pict>
      </w:r>
      <w:r>
        <w:rPr>
          <w:noProof/>
        </w:rPr>
        <w:pict>
          <v:shape id="_x0000_s1051" type="#_x0000_t75" style="width:225.7pt;height:146.1pt;margin-top:70.1pt;margin-left:184.75pt;mso-position-horizontal-relative:page;mso-position-vertical-relative:page;position:absolute;z-index:-251577344">
            <v:imagedata r:id="rId21" o:title=""/>
          </v:shape>
        </w:pict>
      </w:r>
      <w:r>
        <w:rPr>
          <w:noProof/>
        </w:rPr>
        <w:pict>
          <v:shape id="_x0000_s1052" type="#_x0000_t75" style="width:416.45pt;height:127.65pt;margin-top:424.35pt;margin-left:89.5pt;mso-position-horizontal-relative:page;mso-position-vertical-relative:page;position:absolute;z-index:-251578368">
            <v:imagedata r:id="rId22" o:title=""/>
          </v:shape>
        </w:pict>
      </w:r>
      <w:r>
        <w:rPr>
          <w:noProof/>
        </w:rPr>
        <w:pict>
          <v:shape id="_x0000_s1053" type="#_x0000_t75" style="width:223.4pt;height:96.45pt;margin-top:573.25pt;margin-left:185.95pt;mso-position-horizontal-relative:page;mso-position-vertical-relative:page;position:absolute;z-index:-251579392">
            <v:imagedata r:id="rId23" o:title=""/>
          </v:shape>
        </w:pict>
      </w:r>
      <w:bookmarkStart w:id="16" w:name="br17"/>
      <w:bookmarkEnd w:id="1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路线设计</w:t>
      </w:r>
    </w:p>
    <w:p>
      <w:pPr>
        <w:framePr w:w="8668"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得小于</w:t>
      </w:r>
      <w:r>
        <w:rPr>
          <w:rFonts w:ascii="Times New Roman"/>
          <w:color w:val="000000"/>
          <w:spacing w:val="0"/>
          <w:sz w:val="24"/>
        </w:rPr>
        <w:t xml:space="preserve"> </w:t>
      </w:r>
      <w:r>
        <w:rPr>
          <w:rFonts w:ascii="SimSun"/>
          <w:color w:val="000000"/>
          <w:spacing w:val="0"/>
          <w:sz w:val="24"/>
        </w:rPr>
        <w:t>3.5</w:t>
      </w:r>
      <w:r>
        <w:rPr>
          <w:rFonts w:ascii="SimSun" w:hAnsi="SimSun" w:cs="SimSun"/>
          <w:color w:val="000000"/>
          <w:spacing w:val="-4"/>
          <w:sz w:val="24"/>
        </w:rPr>
        <w:t>米，里程不超过该项目里程的</w:t>
      </w:r>
      <w:r>
        <w:rPr>
          <w:rFonts w:ascii="Times New Roman"/>
          <w:color w:val="000000"/>
          <w:spacing w:val="5"/>
          <w:sz w:val="24"/>
        </w:rPr>
        <w:t xml:space="preserve"> </w:t>
      </w:r>
      <w:r>
        <w:rPr>
          <w:rFonts w:ascii="SimSun"/>
          <w:color w:val="000000"/>
          <w:spacing w:val="0"/>
          <w:sz w:val="24"/>
        </w:rPr>
        <w:t>30%</w:t>
      </w:r>
      <w:r>
        <w:rPr>
          <w:rFonts w:ascii="SimSun" w:hAnsi="SimSun" w:cs="SimSun"/>
          <w:color w:val="000000"/>
          <w:spacing w:val="-6"/>
          <w:sz w:val="24"/>
        </w:rPr>
        <w:t>，且应采取急弯加宽、增设错车道、</w:t>
      </w:r>
    </w:p>
    <w:p>
      <w:pPr>
        <w:framePr w:w="6960" w:x="1800" w:y="192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增大视距、加强安防设施等措施确保安全，并按要求及时报备。</w:t>
      </w:r>
    </w:p>
    <w:p>
      <w:pPr>
        <w:framePr w:w="8547" w:x="1800" w:y="285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5.4.5</w:t>
      </w:r>
      <w:r>
        <w:rPr>
          <w:rFonts w:ascii="SimSun"/>
          <w:color w:val="000000"/>
          <w:spacing w:val="-32"/>
          <w:sz w:val="24"/>
        </w:rPr>
        <w:t xml:space="preserve"> </w:t>
      </w:r>
      <w:r>
        <w:rPr>
          <w:rFonts w:ascii="SimSun" w:hAnsi="SimSun" w:cs="SimSun"/>
          <w:color w:val="000000"/>
          <w:spacing w:val="0"/>
          <w:sz w:val="24"/>
        </w:rPr>
        <w:t>当旅游路、资源产业路路面宽度采用</w:t>
      </w:r>
      <w:r>
        <w:rPr>
          <w:rFonts w:ascii="Times New Roman"/>
          <w:color w:val="000000"/>
          <w:spacing w:val="28"/>
          <w:sz w:val="24"/>
        </w:rPr>
        <w:t xml:space="preserve"> </w:t>
      </w:r>
      <w:r>
        <w:rPr>
          <w:rFonts w:ascii="SimSun"/>
          <w:color w:val="000000"/>
          <w:spacing w:val="0"/>
          <w:sz w:val="24"/>
        </w:rPr>
        <w:t>4.5m</w:t>
      </w:r>
      <w:r>
        <w:rPr>
          <w:rFonts w:ascii="SimSun"/>
          <w:color w:val="000000"/>
          <w:spacing w:val="-34"/>
          <w:sz w:val="24"/>
        </w:rPr>
        <w:t xml:space="preserve"> </w:t>
      </w:r>
      <w:r>
        <w:rPr>
          <w:rFonts w:ascii="SimSun" w:hAnsi="SimSun" w:cs="SimSun"/>
          <w:color w:val="000000"/>
          <w:spacing w:val="0"/>
          <w:sz w:val="24"/>
        </w:rPr>
        <w:t>路面宽度时，必须严格按</w:t>
      </w:r>
    </w:p>
    <w:p>
      <w:pPr>
        <w:framePr w:w="8547" w:x="1800" w:y="285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照表</w:t>
      </w:r>
      <w:r>
        <w:rPr>
          <w:rFonts w:ascii="Times New Roman"/>
          <w:color w:val="000000"/>
          <w:spacing w:val="60"/>
          <w:sz w:val="24"/>
        </w:rPr>
        <w:t xml:space="preserve"> </w:t>
      </w:r>
      <w:r>
        <w:rPr>
          <w:rFonts w:ascii="SimSun"/>
          <w:color w:val="000000"/>
          <w:spacing w:val="0"/>
          <w:sz w:val="24"/>
        </w:rPr>
        <w:t>5.4.3</w:t>
      </w:r>
      <w:r>
        <w:rPr>
          <w:rFonts w:ascii="SimSun"/>
          <w:color w:val="000000"/>
          <w:spacing w:val="0"/>
          <w:sz w:val="24"/>
        </w:rPr>
        <w:t xml:space="preserve"> </w:t>
      </w:r>
      <w:r>
        <w:rPr>
          <w:rFonts w:ascii="SimSun" w:hAnsi="SimSun" w:cs="SimSun"/>
          <w:color w:val="000000"/>
          <w:spacing w:val="1"/>
          <w:sz w:val="24"/>
        </w:rPr>
        <w:t>中大型、重载型车辆标准设置错车道尺寸，且错车道间距不得大于</w:t>
      </w:r>
    </w:p>
    <w:p>
      <w:pPr>
        <w:framePr w:w="8547" w:x="1800" w:y="2857"/>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0"/>
          <w:sz w:val="24"/>
        </w:rPr>
        <w:t>200m</w:t>
      </w:r>
      <w:r>
        <w:rPr>
          <w:rFonts w:ascii="SimSun" w:hAnsi="SimSun" w:cs="SimSun"/>
          <w:color w:val="000000"/>
          <w:spacing w:val="0"/>
          <w:sz w:val="24"/>
        </w:rPr>
        <w:t>。</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16</w:t>
      </w:r>
    </w:p>
    <w:p>
      <w:pPr>
        <w:spacing w:before="0" w:after="0" w:line="0" w:lineRule="atLeast"/>
        <w:ind w:left="0" w:right="0" w:firstLine="0"/>
        <w:jc w:val="left"/>
        <w:rPr>
          <w:rFonts w:ascii="Arial"/>
          <w:color w:val="FF0000"/>
          <w:spacing w:val="0"/>
          <w:sz w:val="2"/>
        </w:rPr>
      </w:pPr>
      <w:r>
        <w:rPr>
          <w:noProof/>
        </w:rPr>
        <w:pict>
          <v:shape id="_x0000_s1054" type="#_x0000_t75" style="width:420.25pt;height:2.5pt;margin-top:58.7pt;margin-left:87.6pt;mso-position-horizontal-relative:page;mso-position-vertical-relative:page;position:absolute;z-index:-251580416">
            <v:imagedata r:id="rId4" o:title=""/>
          </v:shape>
        </w:pict>
      </w:r>
      <w:bookmarkStart w:id="17" w:name="br18"/>
      <w:bookmarkEnd w:id="1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路基</w:t>
      </w:r>
    </w:p>
    <w:p>
      <w:pPr>
        <w:framePr w:w="1294"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6</w:t>
      </w:r>
      <w:r>
        <w:rPr>
          <w:rFonts w:ascii="SimSun"/>
          <w:color w:val="000000"/>
          <w:spacing w:val="154"/>
          <w:sz w:val="30"/>
        </w:rPr>
        <w:t xml:space="preserve"> </w:t>
      </w:r>
      <w:r>
        <w:rPr>
          <w:rFonts w:ascii="SimSun" w:hAnsi="SimSun" w:cs="SimSun"/>
          <w:color w:val="000000"/>
          <w:spacing w:val="0"/>
          <w:sz w:val="30"/>
        </w:rPr>
        <w:t>路基</w:t>
      </w:r>
    </w:p>
    <w:p>
      <w:pPr>
        <w:framePr w:w="162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6.1</w:t>
      </w:r>
      <w:r>
        <w:rPr>
          <w:rFonts w:ascii="SimSun" w:hAnsi="SimSun" w:cs="SimSun"/>
          <w:color w:val="000000"/>
          <w:spacing w:val="1"/>
          <w:sz w:val="24"/>
        </w:rPr>
        <w:t>一般规定</w:t>
      </w:r>
    </w:p>
    <w:p>
      <w:pPr>
        <w:framePr w:w="8640" w:x="1800" w:y="2910"/>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6.1.1</w:t>
      </w:r>
      <w:r>
        <w:rPr>
          <w:rFonts w:ascii="SimSun" w:hAnsi="SimSun" w:cs="SimSun"/>
          <w:color w:val="000000"/>
          <w:spacing w:val="-1"/>
          <w:sz w:val="24"/>
        </w:rPr>
        <w:t>新（改）建的路基工程应当提前实施完成，路基沉降稳定后方可铺筑</w:t>
      </w:r>
    </w:p>
    <w:p>
      <w:pPr>
        <w:framePr w:w="8640" w:x="1800" w:y="291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路面，采用双标准控制：即推算的工后沉降量应小于设计容许值，且连续两个月</w:t>
      </w:r>
    </w:p>
    <w:p>
      <w:pPr>
        <w:framePr w:w="8640" w:x="1800" w:y="291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监测的沉降量每月不超过</w:t>
      </w:r>
      <w:r>
        <w:rPr>
          <w:rFonts w:ascii="Times New Roman"/>
          <w:color w:val="000000"/>
          <w:spacing w:val="1"/>
          <w:sz w:val="24"/>
        </w:rPr>
        <w:t xml:space="preserve"> </w:t>
      </w:r>
      <w:r>
        <w:rPr>
          <w:rFonts w:ascii="SimSun"/>
          <w:color w:val="000000"/>
          <w:spacing w:val="0"/>
          <w:sz w:val="24"/>
        </w:rPr>
        <w:t>5mm</w:t>
      </w:r>
      <w:r>
        <w:rPr>
          <w:rFonts w:ascii="SimSun" w:hAnsi="SimSun" w:cs="SimSun"/>
          <w:color w:val="000000"/>
          <w:spacing w:val="-2"/>
          <w:sz w:val="24"/>
        </w:rPr>
        <w:t>。路面工程施工前，应对新（改）建的路基工程进</w:t>
      </w:r>
    </w:p>
    <w:p>
      <w:pPr>
        <w:framePr w:w="8640" w:x="1800" w:y="291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行验收。</w:t>
      </w:r>
    </w:p>
    <w:p>
      <w:pPr>
        <w:framePr w:w="8640" w:x="1800" w:y="524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6.1.2</w:t>
      </w:r>
      <w:r>
        <w:rPr>
          <w:rFonts w:ascii="SimSun" w:hAnsi="SimSun" w:cs="SimSun"/>
          <w:color w:val="000000"/>
          <w:spacing w:val="-1"/>
          <w:sz w:val="24"/>
        </w:rPr>
        <w:t>改扩建工程应对原有路基高程进行复核，确保设计高度满足要求；应</w:t>
      </w:r>
    </w:p>
    <w:p>
      <w:pPr>
        <w:framePr w:w="8640" w:x="1800" w:y="524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调查使用现状，开展必要的路基、路面测量和检测工作。评定公路技术状况，合</w:t>
      </w:r>
    </w:p>
    <w:p>
      <w:pPr>
        <w:framePr w:w="8640" w:x="1800" w:y="524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理确定处治和利用方案。</w:t>
      </w:r>
    </w:p>
    <w:p>
      <w:pPr>
        <w:framePr w:w="8640" w:x="1800" w:y="7111"/>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6.1.3</w:t>
      </w:r>
      <w:r>
        <w:rPr>
          <w:rFonts w:ascii="SimSun" w:hAnsi="SimSun" w:cs="SimSun"/>
          <w:color w:val="000000"/>
          <w:spacing w:val="-2"/>
          <w:sz w:val="24"/>
        </w:rPr>
        <w:t>筑路材料选用坚持“因地制宜、就地取材、便于养护”的原则，在技</w:t>
      </w:r>
    </w:p>
    <w:p>
      <w:pPr>
        <w:framePr w:w="8640" w:x="1800" w:y="7111"/>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术指标满足规范要求的前提下，宜尽量选择当地材料，倡导推进固废、工业废渣</w:t>
      </w:r>
    </w:p>
    <w:p>
      <w:pPr>
        <w:framePr w:w="8640" w:x="1800" w:y="711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等再生或再利用，以节约资源，保护环境。改扩建工程应加强老路防护排水等圬</w:t>
      </w:r>
    </w:p>
    <w:p>
      <w:pPr>
        <w:framePr w:w="8640" w:x="1800" w:y="7111"/>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工拆除及路面沥青、水泥混凝土、水稳基层挖除固废的再生或再利用。</w:t>
      </w:r>
    </w:p>
    <w:p>
      <w:pPr>
        <w:framePr w:w="1627" w:x="1800" w:y="944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6.2</w:t>
      </w:r>
      <w:r>
        <w:rPr>
          <w:rFonts w:ascii="SimSun" w:hAnsi="SimSun" w:cs="SimSun"/>
          <w:color w:val="000000"/>
          <w:spacing w:val="1"/>
          <w:sz w:val="24"/>
        </w:rPr>
        <w:t>一般路基</w:t>
      </w:r>
    </w:p>
    <w:p>
      <w:pPr>
        <w:framePr w:w="8548" w:x="1800" w:y="1007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6.2.1</w:t>
      </w:r>
      <w:r>
        <w:rPr>
          <w:rFonts w:ascii="SimSun"/>
          <w:color w:val="000000"/>
          <w:spacing w:val="7"/>
          <w:sz w:val="24"/>
        </w:rPr>
        <w:t xml:space="preserve"> </w:t>
      </w:r>
      <w:r>
        <w:rPr>
          <w:rFonts w:ascii="SimSun" w:hAnsi="SimSun" w:cs="SimSun"/>
          <w:color w:val="000000"/>
          <w:spacing w:val="5"/>
          <w:sz w:val="24"/>
        </w:rPr>
        <w:t>路基设计高度应使路肩边缘高出路基两侧地面积水高度或设计洪水</w:t>
      </w:r>
    </w:p>
    <w:p>
      <w:pPr>
        <w:framePr w:w="8548" w:x="1800" w:y="1007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频率的计算水位加壅水高度、波浪侵袭高度</w:t>
      </w:r>
      <w:r>
        <w:rPr>
          <w:rFonts w:ascii="Times New Roman"/>
          <w:color w:val="000000"/>
          <w:spacing w:val="12"/>
          <w:sz w:val="24"/>
        </w:rPr>
        <w:t xml:space="preserve"> </w:t>
      </w:r>
      <w:r>
        <w:rPr>
          <w:rFonts w:ascii="SimSun"/>
          <w:color w:val="000000"/>
          <w:spacing w:val="0"/>
          <w:sz w:val="24"/>
        </w:rPr>
        <w:t>0.5m</w:t>
      </w:r>
      <w:r>
        <w:rPr>
          <w:rFonts w:ascii="SimSun" w:hAnsi="SimSun" w:cs="SimSun"/>
          <w:color w:val="000000"/>
          <w:spacing w:val="0"/>
          <w:sz w:val="24"/>
        </w:rPr>
        <w:t>以上，同时考虑地下水、毛细</w:t>
      </w:r>
    </w:p>
    <w:p>
      <w:pPr>
        <w:framePr w:w="8548" w:x="1800" w:y="1007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水和冰冻的作用，做好综合排水设计。</w:t>
      </w:r>
    </w:p>
    <w:p>
      <w:pPr>
        <w:framePr w:w="8640" w:x="1800" w:y="1194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6.2.2</w:t>
      </w:r>
      <w:r>
        <w:rPr>
          <w:rFonts w:ascii="SimSun" w:hAnsi="SimSun" w:cs="SimSun"/>
          <w:color w:val="000000"/>
          <w:spacing w:val="-2"/>
          <w:sz w:val="24"/>
        </w:rPr>
        <w:t>易受洪水浸淹和冲刷的沿河路段，应设置挡土墙、浆砌片石护坡、石</w:t>
      </w:r>
    </w:p>
    <w:p>
      <w:pPr>
        <w:framePr w:w="8640" w:x="1800" w:y="1194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笼、抛石等工程措施。特殊性岩土及不良地质路段路基不稳定边坡应加强地质勘</w:t>
      </w:r>
    </w:p>
    <w:p>
      <w:pPr>
        <w:framePr w:w="8640" w:x="1800" w:y="11945"/>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3"/>
          <w:sz w:val="24"/>
        </w:rPr>
        <w:t>查，设置锚杆（索）、护面墙、挡土墙、抗滑桩等防护加固措施，以保证路基稳</w:t>
      </w:r>
    </w:p>
    <w:p>
      <w:pPr>
        <w:framePr w:w="8640" w:x="1800" w:y="1194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定性。</w:t>
      </w:r>
    </w:p>
    <w:p>
      <w:pPr>
        <w:framePr w:w="8067" w:x="2283" w:y="1427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6.2.3</w:t>
      </w:r>
      <w:r>
        <w:rPr>
          <w:rFonts w:ascii="SimSun" w:hAnsi="SimSun" w:cs="SimSun"/>
          <w:color w:val="000000"/>
          <w:spacing w:val="-1"/>
          <w:sz w:val="24"/>
        </w:rPr>
        <w:t>特殊路基设计应遵循预防为主、防治结合的原则，采取有效的工程处</w:t>
      </w:r>
    </w:p>
    <w:p>
      <w:pPr>
        <w:framePr w:w="2880" w:x="1800" w:y="1474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理措施，保证路基稳定。</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17</w:t>
      </w:r>
    </w:p>
    <w:p>
      <w:pPr>
        <w:spacing w:before="0" w:after="0" w:line="0" w:lineRule="atLeast"/>
        <w:ind w:left="0" w:right="0" w:firstLine="0"/>
        <w:jc w:val="left"/>
        <w:rPr>
          <w:rFonts w:ascii="Arial"/>
          <w:color w:val="FF0000"/>
          <w:spacing w:val="0"/>
          <w:sz w:val="2"/>
        </w:rPr>
      </w:pPr>
      <w:r>
        <w:rPr>
          <w:noProof/>
        </w:rPr>
        <w:pict>
          <v:shape id="_x0000_s1055" type="#_x0000_t75" style="width:420.25pt;height:2.5pt;margin-top:58.7pt;margin-left:87.6pt;mso-position-horizontal-relative:page;mso-position-vertical-relative:page;position:absolute;z-index:-251581440">
            <v:imagedata r:id="rId4" o:title=""/>
          </v:shape>
        </w:pict>
      </w:r>
      <w:bookmarkStart w:id="18" w:name="br19"/>
      <w:bookmarkEnd w:id="1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路基</w:t>
      </w:r>
    </w:p>
    <w:p>
      <w:pPr>
        <w:framePr w:w="4025" w:x="2283" w:y="192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6.2.4</w:t>
      </w:r>
      <w:r>
        <w:rPr>
          <w:rFonts w:ascii="SimSun" w:hAnsi="SimSun" w:cs="SimSun"/>
          <w:color w:val="000000"/>
          <w:spacing w:val="0"/>
          <w:sz w:val="24"/>
        </w:rPr>
        <w:t>改扩建工程应符合下列规定：</w:t>
      </w:r>
    </w:p>
    <w:p>
      <w:pPr>
        <w:framePr w:w="8640" w:x="1800" w:y="238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）改扩建工程应对既有路基的各种病害（路基沉陷、水毁、边坡崩塌、</w:t>
      </w:r>
    </w:p>
    <w:p>
      <w:pPr>
        <w:framePr w:w="8640" w:x="1800" w:y="238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滑塌、排水防护设施损坏等）进行必要的调查、检测、分析、评价工作，采取合</w:t>
      </w:r>
    </w:p>
    <w:p>
      <w:pPr>
        <w:framePr w:w="8640" w:x="1800" w:y="238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理工程措施，保证改扩建公路路基的强度和稳定性。</w:t>
      </w:r>
    </w:p>
    <w:p>
      <w:pPr>
        <w:framePr w:w="8539" w:x="1800" w:y="3791"/>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）窄路基加宽可直接利用水沟、护坡道、碎落台等加宽路基，排水沟宜</w:t>
      </w:r>
    </w:p>
    <w:p>
      <w:pPr>
        <w:framePr w:w="8539"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改造成浅型沟，避免新增用地。</w:t>
      </w:r>
    </w:p>
    <w:p>
      <w:pPr>
        <w:framePr w:w="8640" w:x="1800" w:y="472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）利用原窄路基稳定性，老路边坡可适当加大坡率，并满足加宽路基边</w:t>
      </w:r>
    </w:p>
    <w:p>
      <w:pPr>
        <w:framePr w:w="8640" w:x="1800" w:y="472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坡稳定性，加大坡率有利于合理收坡，确保加宽不超出公路用地红线范围。</w:t>
      </w:r>
    </w:p>
    <w:p>
      <w:pPr>
        <w:framePr w:w="8640" w:x="1800" w:y="4725"/>
        <w:widowControl w:val="0"/>
        <w:autoSpaceDE w:val="0"/>
        <w:autoSpaceDN w:val="0"/>
        <w:spacing w:before="229"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1"/>
          <w:sz w:val="24"/>
        </w:rPr>
        <w:t>）当填方边坡不易填筑，或收坡很远时，宜设置护肩、护脚和挡土墙，</w:t>
      </w:r>
    </w:p>
    <w:p>
      <w:pPr>
        <w:framePr w:w="8640" w:x="1800" w:y="472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或采用砌石路基；陡山坡上半填半挖路段，应尽可能往山坡内侧加宽；岩石山坡</w:t>
      </w:r>
    </w:p>
    <w:p>
      <w:pPr>
        <w:framePr w:w="8640" w:x="1800" w:y="472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高陡或山坡不宜多挖时，可直接利用老路，两端设可视会车带；如经济许可，宜</w:t>
      </w:r>
    </w:p>
    <w:p>
      <w:pPr>
        <w:framePr w:w="8640" w:x="1800" w:y="472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采用半边桥、悬出露台等结构物。</w:t>
      </w:r>
    </w:p>
    <w:p>
      <w:pPr>
        <w:framePr w:w="7784" w:x="2182" w:y="921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2"/>
          <w:sz w:val="21"/>
        </w:rPr>
        <w:t xml:space="preserve"> </w:t>
      </w:r>
      <w:r>
        <w:rPr>
          <w:rFonts w:ascii="SimSun"/>
          <w:color w:val="000000"/>
          <w:spacing w:val="1"/>
          <w:sz w:val="21"/>
        </w:rPr>
        <w:t>6.2.4</w:t>
      </w:r>
      <w:r>
        <w:rPr>
          <w:rFonts w:ascii="SimSun"/>
          <w:color w:val="000000"/>
          <w:spacing w:val="1"/>
          <w:sz w:val="21"/>
        </w:rPr>
        <w:t xml:space="preserve"> </w:t>
      </w:r>
      <w:r>
        <w:rPr>
          <w:rFonts w:ascii="SimSun" w:hAnsi="SimSun" w:cs="SimSun"/>
          <w:color w:val="000000"/>
          <w:spacing w:val="1"/>
          <w:sz w:val="21"/>
        </w:rPr>
        <w:t>路基加宽方式：</w:t>
      </w:r>
      <w:r>
        <w:rPr>
          <w:rFonts w:ascii="SimSun"/>
          <w:color w:val="000000"/>
          <w:spacing w:val="1"/>
          <w:sz w:val="21"/>
        </w:rPr>
        <w:t>(1)</w:t>
      </w:r>
      <w:r>
        <w:rPr>
          <w:rFonts w:ascii="SimSun" w:hAnsi="SimSun" w:cs="SimSun"/>
          <w:color w:val="000000"/>
          <w:spacing w:val="1"/>
          <w:sz w:val="21"/>
        </w:rPr>
        <w:t>一般路基加宽、</w:t>
      </w:r>
      <w:r>
        <w:rPr>
          <w:rFonts w:ascii="SimSun"/>
          <w:color w:val="000000"/>
          <w:spacing w:val="1"/>
          <w:sz w:val="21"/>
        </w:rPr>
        <w:t>(2)</w:t>
      </w:r>
      <w:r>
        <w:rPr>
          <w:rFonts w:ascii="SimSun" w:hAnsi="SimSun" w:cs="SimSun"/>
          <w:color w:val="000000"/>
          <w:spacing w:val="1"/>
          <w:sz w:val="21"/>
        </w:rPr>
        <w:t>窄路基加宽、</w:t>
      </w:r>
      <w:r>
        <w:rPr>
          <w:rFonts w:ascii="SimSun"/>
          <w:color w:val="000000"/>
          <w:spacing w:val="1"/>
          <w:sz w:val="21"/>
        </w:rPr>
        <w:t>(3)</w:t>
      </w:r>
      <w:r>
        <w:rPr>
          <w:rFonts w:ascii="SimSun" w:hAnsi="SimSun" w:cs="SimSun"/>
          <w:color w:val="000000"/>
          <w:spacing w:val="1"/>
          <w:sz w:val="21"/>
        </w:rPr>
        <w:t>陡山坡路基加宽</w:t>
      </w:r>
    </w:p>
    <w:p>
      <w:pPr>
        <w:framePr w:w="2349" w:x="1800" w:y="1011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6.3</w:t>
      </w:r>
      <w:r>
        <w:rPr>
          <w:rFonts w:ascii="SimSun" w:hAnsi="SimSun" w:cs="SimSun"/>
          <w:color w:val="000000"/>
          <w:spacing w:val="1"/>
          <w:sz w:val="24"/>
        </w:rPr>
        <w:t>路基填筑与压实</w:t>
      </w:r>
    </w:p>
    <w:p>
      <w:pPr>
        <w:framePr w:w="8640" w:x="1800" w:y="1074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6.3.1</w:t>
      </w:r>
      <w:r>
        <w:rPr>
          <w:rFonts w:ascii="SimSun" w:hAnsi="SimSun" w:cs="SimSun"/>
          <w:color w:val="000000"/>
          <w:spacing w:val="-2"/>
          <w:sz w:val="24"/>
        </w:rPr>
        <w:t>路堤填筑前应对基底进行清理和压实。基底强度、稳定性不足时，应</w:t>
      </w:r>
    </w:p>
    <w:p>
      <w:pPr>
        <w:framePr w:w="8640" w:x="1800" w:y="1074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进行处理，以保证路基稳定，减少工后沉降。低填和浅挖路基应对地基表层土进</w:t>
      </w:r>
    </w:p>
    <w:p>
      <w:pPr>
        <w:framePr w:w="8640" w:x="1800" w:y="1074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行超挖、分层回填压实。</w:t>
      </w:r>
    </w:p>
    <w:p>
      <w:pPr>
        <w:framePr w:w="8548" w:x="1800" w:y="1261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6.3.2</w:t>
      </w:r>
      <w:r>
        <w:rPr>
          <w:rFonts w:ascii="SimSun" w:hAnsi="SimSun" w:cs="SimSun"/>
          <w:color w:val="000000"/>
          <w:spacing w:val="-1"/>
          <w:sz w:val="24"/>
        </w:rPr>
        <w:t>路堤应采用合格的填料分层铺筑，均匀压实。施工时应采取有效措施</w:t>
      </w:r>
    </w:p>
    <w:p>
      <w:pPr>
        <w:framePr w:w="8548" w:x="1800" w:y="12614"/>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控制路基压实度，路床压实度不小于</w:t>
      </w:r>
      <w:r>
        <w:rPr>
          <w:rFonts w:ascii="Times New Roman"/>
          <w:color w:val="000000"/>
          <w:spacing w:val="13"/>
          <w:sz w:val="24"/>
        </w:rPr>
        <w:t xml:space="preserve"> </w:t>
      </w:r>
      <w:r>
        <w:rPr>
          <w:rFonts w:ascii="SimSun"/>
          <w:color w:val="000000"/>
          <w:spacing w:val="0"/>
          <w:sz w:val="24"/>
        </w:rPr>
        <w:t>95%</w:t>
      </w:r>
      <w:r>
        <w:rPr>
          <w:rFonts w:ascii="SimSun" w:hAnsi="SimSun" w:cs="SimSun"/>
          <w:color w:val="000000"/>
          <w:spacing w:val="0"/>
          <w:sz w:val="24"/>
        </w:rPr>
        <w:t>，上路堤压实度不小于</w:t>
      </w:r>
      <w:r>
        <w:rPr>
          <w:rFonts w:ascii="Times New Roman"/>
          <w:color w:val="000000"/>
          <w:spacing w:val="12"/>
          <w:sz w:val="24"/>
        </w:rPr>
        <w:t xml:space="preserve"> </w:t>
      </w:r>
      <w:r>
        <w:rPr>
          <w:rFonts w:ascii="SimSun"/>
          <w:color w:val="000000"/>
          <w:spacing w:val="0"/>
          <w:sz w:val="24"/>
        </w:rPr>
        <w:t>94%</w:t>
      </w:r>
      <w:r>
        <w:rPr>
          <w:rFonts w:ascii="SimSun" w:hAnsi="SimSun" w:cs="SimSun"/>
          <w:color w:val="000000"/>
          <w:spacing w:val="0"/>
          <w:sz w:val="24"/>
        </w:rPr>
        <w:t>，下路堤压</w:t>
      </w:r>
    </w:p>
    <w:p>
      <w:pPr>
        <w:framePr w:w="8548" w:x="1800" w:y="1261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实度不小于</w:t>
      </w:r>
      <w:r>
        <w:rPr>
          <w:rFonts w:ascii="Times New Roman"/>
          <w:color w:val="000000"/>
          <w:spacing w:val="0"/>
          <w:sz w:val="24"/>
        </w:rPr>
        <w:t xml:space="preserve"> </w:t>
      </w:r>
      <w:r>
        <w:rPr>
          <w:rFonts w:ascii="SimSun"/>
          <w:color w:val="000000"/>
          <w:spacing w:val="0"/>
          <w:sz w:val="24"/>
        </w:rPr>
        <w:t>92%</w:t>
      </w:r>
      <w:r>
        <w:rPr>
          <w:rFonts w:ascii="SimSun" w:hAnsi="SimSun" w:cs="SimSun"/>
          <w:color w:val="000000"/>
          <w:spacing w:val="-1"/>
          <w:sz w:val="24"/>
        </w:rPr>
        <w:t>。窄路面加宽时，路基压实受宽度限制，宜使用小型振动压路机</w:t>
      </w:r>
    </w:p>
    <w:p>
      <w:pPr>
        <w:framePr w:w="8548" w:x="1800" w:y="1261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或小型夯机压实，必须减少分层碾压层厚，每层填土厚度不大于</w:t>
      </w:r>
      <w:r>
        <w:rPr>
          <w:rFonts w:ascii="Times New Roman"/>
          <w:color w:val="000000"/>
          <w:spacing w:val="1"/>
          <w:sz w:val="24"/>
        </w:rPr>
        <w:t xml:space="preserve"> </w:t>
      </w:r>
      <w:r>
        <w:rPr>
          <w:rFonts w:ascii="SimSun"/>
          <w:color w:val="000000"/>
          <w:spacing w:val="0"/>
          <w:sz w:val="24"/>
        </w:rPr>
        <w:t>150mm</w:t>
      </w:r>
      <w:r>
        <w:rPr>
          <w:rFonts w:ascii="SimSun" w:hAnsi="SimSun" w:cs="SimSun"/>
          <w:color w:val="000000"/>
          <w:spacing w:val="0"/>
          <w:sz w:val="24"/>
        </w:rPr>
        <w:t>。</w:t>
      </w:r>
    </w:p>
    <w:p>
      <w:pPr>
        <w:framePr w:w="8066" w:x="2283" w:y="1495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6.3.3</w:t>
      </w:r>
      <w:r>
        <w:rPr>
          <w:rFonts w:ascii="SimSun" w:hAnsi="SimSun" w:cs="SimSun"/>
          <w:color w:val="000000"/>
          <w:spacing w:val="-1"/>
          <w:sz w:val="24"/>
        </w:rPr>
        <w:t>填挖交界处应挖台阶，零填地段要超挖回填，填挖交界处路基下必须</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18</w:t>
      </w:r>
    </w:p>
    <w:p>
      <w:pPr>
        <w:spacing w:before="0" w:after="0" w:line="0" w:lineRule="atLeast"/>
        <w:ind w:left="0" w:right="0" w:firstLine="0"/>
        <w:jc w:val="left"/>
        <w:rPr>
          <w:rFonts w:ascii="Arial"/>
          <w:color w:val="FF0000"/>
          <w:spacing w:val="0"/>
          <w:sz w:val="2"/>
        </w:rPr>
      </w:pPr>
      <w:r>
        <w:rPr>
          <w:noProof/>
        </w:rPr>
        <w:pict>
          <v:shape id="_x0000_s1056" type="#_x0000_t75" style="width:420.25pt;height:2.5pt;margin-top:58.7pt;margin-left:87.6pt;mso-position-horizontal-relative:page;mso-position-vertical-relative:page;position:absolute;z-index:-251582464">
            <v:imagedata r:id="rId24" o:title=""/>
          </v:shape>
        </w:pict>
      </w:r>
      <w:r>
        <w:rPr>
          <w:noProof/>
        </w:rPr>
        <w:pict>
          <v:shape id="_x0000_s1057" type="#_x0000_t75" style="width:145.3pt;height:75.95pt;margin-top:374.4pt;margin-left:69.55pt;mso-position-horizontal-relative:page;mso-position-vertical-relative:page;position:absolute;z-index:-251583488">
            <v:imagedata r:id="rId25" o:title=""/>
          </v:shape>
        </w:pict>
      </w:r>
      <w:r>
        <w:rPr>
          <w:noProof/>
        </w:rPr>
        <w:pict>
          <v:shape id="_x0000_s1058" type="#_x0000_t75" style="width:142.85pt;height:77.7pt;margin-top:373.6pt;margin-left:223.65pt;mso-position-horizontal-relative:page;mso-position-vertical-relative:page;position:absolute;z-index:-251584512">
            <v:imagedata r:id="rId26" o:title=""/>
          </v:shape>
        </w:pict>
      </w:r>
      <w:r>
        <w:rPr>
          <w:noProof/>
        </w:rPr>
        <w:pict>
          <v:shape id="_x0000_s1059" type="#_x0000_t75" style="width:150.3pt;height:77.15pt;margin-top:373.8pt;margin-left:375.45pt;mso-position-horizontal-relative:page;mso-position-vertical-relative:page;position:absolute;z-index:-251586560">
            <v:imagedata r:id="rId27" o:title=""/>
          </v:shape>
        </w:pict>
      </w:r>
      <w:bookmarkStart w:id="19" w:name="br20"/>
      <w:bookmarkEnd w:id="1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路基</w:t>
      </w:r>
    </w:p>
    <w:p>
      <w:pPr>
        <w:framePr w:w="8880"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清除较松散的岩石覆盖土，防止出现不均匀沉降。为防止填挖交界处路基可能产</w:t>
      </w:r>
    </w:p>
    <w:p>
      <w:pPr>
        <w:framePr w:w="888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生的裂缝，并增强路堤的稳定性，在纵、横向填挖交界处以及半填半挖处宜采用</w:t>
      </w:r>
    </w:p>
    <w:p>
      <w:pPr>
        <w:framePr w:w="8880" w:x="1800" w:y="145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土工格栅加筋处理。路基纵向填挖交界结合部宜设置过渡段，并采用渗水性较好</w:t>
      </w:r>
    </w:p>
    <w:p>
      <w:pPr>
        <w:framePr w:w="888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的砂砾、碎石土填筑。有地下水或地面水汇流的路段，应采用合理措施导排水流。</w:t>
      </w:r>
    </w:p>
    <w:p>
      <w:pPr>
        <w:framePr w:w="8548" w:x="1800" w:y="3791"/>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6.3.4</w:t>
      </w:r>
      <w:r>
        <w:rPr>
          <w:rFonts w:ascii="SimSun" w:hAnsi="SimSun" w:cs="SimSun"/>
          <w:color w:val="000000"/>
          <w:spacing w:val="0"/>
          <w:sz w:val="24"/>
        </w:rPr>
        <w:t>路床顶面综合回弹模量值不应低于</w:t>
      </w:r>
      <w:r>
        <w:rPr>
          <w:rFonts w:ascii="Times New Roman"/>
          <w:color w:val="000000"/>
          <w:spacing w:val="11"/>
          <w:sz w:val="24"/>
        </w:rPr>
        <w:t xml:space="preserve"> </w:t>
      </w:r>
      <w:r>
        <w:rPr>
          <w:rFonts w:ascii="SimSun"/>
          <w:color w:val="000000"/>
          <w:spacing w:val="0"/>
          <w:sz w:val="24"/>
        </w:rPr>
        <w:t>40MPa</w:t>
      </w:r>
      <w:r>
        <w:rPr>
          <w:rFonts w:ascii="SimSun" w:hAnsi="SimSun" w:cs="SimSun"/>
          <w:color w:val="000000"/>
          <w:spacing w:val="0"/>
          <w:sz w:val="24"/>
        </w:rPr>
        <w:t>，重交通荷载三级公路沥青</w:t>
      </w:r>
    </w:p>
    <w:p>
      <w:pPr>
        <w:framePr w:w="8548"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混凝土路面不应低于</w:t>
      </w:r>
      <w:r>
        <w:rPr>
          <w:rFonts w:ascii="Times New Roman"/>
          <w:color w:val="000000"/>
          <w:spacing w:val="1"/>
          <w:sz w:val="24"/>
        </w:rPr>
        <w:t xml:space="preserve"> </w:t>
      </w:r>
      <w:r>
        <w:rPr>
          <w:rFonts w:ascii="SimSun"/>
          <w:color w:val="000000"/>
          <w:spacing w:val="0"/>
          <w:sz w:val="24"/>
        </w:rPr>
        <w:t>50MPa</w:t>
      </w:r>
      <w:r>
        <w:rPr>
          <w:rFonts w:ascii="SimSun" w:hAnsi="SimSun" w:cs="SimSun"/>
          <w:color w:val="000000"/>
          <w:spacing w:val="-2"/>
          <w:sz w:val="24"/>
        </w:rPr>
        <w:t>，重或中等交通荷载三级公路水泥混凝土路面不应低</w:t>
      </w:r>
    </w:p>
    <w:p>
      <w:pPr>
        <w:framePr w:w="8548" w:x="1800" w:y="3791"/>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于</w:t>
      </w:r>
      <w:r>
        <w:rPr>
          <w:rFonts w:ascii="Times New Roman"/>
          <w:color w:val="000000"/>
          <w:spacing w:val="0"/>
          <w:sz w:val="24"/>
        </w:rPr>
        <w:t xml:space="preserve"> </w:t>
      </w:r>
      <w:r>
        <w:rPr>
          <w:rFonts w:ascii="SimSun"/>
          <w:color w:val="000000"/>
          <w:spacing w:val="0"/>
          <w:sz w:val="24"/>
        </w:rPr>
        <w:t>60Mpa</w:t>
      </w:r>
      <w:r>
        <w:rPr>
          <w:rFonts w:ascii="SimSun" w:hAnsi="SimSun" w:cs="SimSun"/>
          <w:color w:val="000000"/>
          <w:spacing w:val="-1"/>
          <w:sz w:val="24"/>
        </w:rPr>
        <w:t>。路基验收时可采用路基顶面弯沉作为验收指标，宜采用落锤式弯沉仪</w:t>
      </w:r>
    </w:p>
    <w:p>
      <w:pPr>
        <w:framePr w:w="8548"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FWD</w:t>
      </w:r>
      <w:r>
        <w:rPr>
          <w:rFonts w:ascii="SimSun" w:hAnsi="SimSun" w:cs="SimSun"/>
          <w:color w:val="000000"/>
          <w:spacing w:val="1"/>
          <w:sz w:val="24"/>
        </w:rPr>
        <w:t>）进行验收。若条件受限采用贝克曼梁弯沉测法，重交通荷载三级公路路</w:t>
      </w:r>
    </w:p>
    <w:p>
      <w:pPr>
        <w:framePr w:w="8548" w:x="1800" w:y="3791"/>
        <w:widowControl w:val="0"/>
        <w:autoSpaceDE w:val="0"/>
        <w:autoSpaceDN w:val="0"/>
        <w:spacing w:before="229" w:after="0" w:line="240" w:lineRule="exact"/>
        <w:ind w:left="0" w:right="0" w:firstLine="0"/>
        <w:jc w:val="left"/>
        <w:rPr>
          <w:rFonts w:ascii="SimSun"/>
          <w:color w:val="000000"/>
          <w:spacing w:val="0"/>
          <w:sz w:val="24"/>
        </w:rPr>
      </w:pPr>
      <w:r>
        <w:rPr>
          <w:rFonts w:ascii="SimSun" w:hAnsi="SimSun" w:cs="SimSun"/>
          <w:color w:val="000000"/>
          <w:spacing w:val="5"/>
          <w:sz w:val="24"/>
        </w:rPr>
        <w:t>基顶面弯沉值控制在</w:t>
      </w:r>
      <w:r>
        <w:rPr>
          <w:rFonts w:ascii="Times New Roman"/>
          <w:color w:val="000000"/>
          <w:spacing w:val="61"/>
          <w:sz w:val="24"/>
        </w:rPr>
        <w:t xml:space="preserve"> </w:t>
      </w:r>
      <w:r>
        <w:rPr>
          <w:rFonts w:ascii="SimSun"/>
          <w:color w:val="000000"/>
          <w:spacing w:val="2"/>
          <w:sz w:val="24"/>
        </w:rPr>
        <w:t>180</w:t>
      </w:r>
      <w:r>
        <w:rPr>
          <w:rFonts w:ascii="SimSun" w:hAnsi="SimSun" w:cs="SimSun"/>
          <w:color w:val="000000"/>
          <w:spacing w:val="5"/>
          <w:sz w:val="24"/>
        </w:rPr>
        <w:t>（</w:t>
      </w:r>
      <w:r>
        <w:rPr>
          <w:rFonts w:ascii="SimSun"/>
          <w:color w:val="000000"/>
          <w:spacing w:val="1"/>
          <w:sz w:val="24"/>
        </w:rPr>
        <w:t>0.01mm</w:t>
      </w:r>
      <w:r>
        <w:rPr>
          <w:rFonts w:ascii="SimSun" w:hAnsi="SimSun" w:cs="SimSun"/>
          <w:color w:val="000000"/>
          <w:spacing w:val="5"/>
          <w:sz w:val="24"/>
        </w:rPr>
        <w:t>）内，轻、中交通荷载三级公路控制在</w:t>
      </w:r>
      <w:r>
        <w:rPr>
          <w:rFonts w:ascii="Times New Roman"/>
          <w:color w:val="000000"/>
          <w:spacing w:val="62"/>
          <w:sz w:val="24"/>
        </w:rPr>
        <w:t xml:space="preserve"> </w:t>
      </w:r>
      <w:r>
        <w:rPr>
          <w:rFonts w:ascii="SimSun"/>
          <w:color w:val="000000"/>
          <w:spacing w:val="0"/>
          <w:sz w:val="24"/>
        </w:rPr>
        <w:t>210</w:t>
      </w:r>
    </w:p>
    <w:p>
      <w:pPr>
        <w:framePr w:w="8548"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0.01mm</w:t>
      </w:r>
      <w:r>
        <w:rPr>
          <w:rFonts w:ascii="SimSun" w:hAnsi="SimSun" w:cs="SimSun"/>
          <w:color w:val="000000"/>
          <w:spacing w:val="-1"/>
          <w:sz w:val="24"/>
        </w:rPr>
        <w:t>）内，四级公路沥青路面控制在</w:t>
      </w:r>
      <w:r>
        <w:rPr>
          <w:rFonts w:ascii="Times New Roman"/>
          <w:color w:val="000000"/>
          <w:spacing w:val="2"/>
          <w:sz w:val="24"/>
        </w:rPr>
        <w:t xml:space="preserve"> </w:t>
      </w:r>
      <w:r>
        <w:rPr>
          <w:rFonts w:ascii="SimSun"/>
          <w:color w:val="000000"/>
          <w:spacing w:val="-2"/>
          <w:sz w:val="24"/>
        </w:rPr>
        <w:t>230</w:t>
      </w:r>
      <w:r>
        <w:rPr>
          <w:rFonts w:ascii="SimSun" w:hAnsi="SimSun" w:cs="SimSun"/>
          <w:color w:val="000000"/>
          <w:spacing w:val="0"/>
          <w:sz w:val="24"/>
        </w:rPr>
        <w:t>（</w:t>
      </w:r>
      <w:r>
        <w:rPr>
          <w:rFonts w:ascii="SimSun"/>
          <w:color w:val="000000"/>
          <w:spacing w:val="0"/>
          <w:sz w:val="24"/>
        </w:rPr>
        <w:t>0.01mm</w:t>
      </w:r>
      <w:r>
        <w:rPr>
          <w:rFonts w:ascii="SimSun" w:hAnsi="SimSun" w:cs="SimSun"/>
          <w:color w:val="000000"/>
          <w:spacing w:val="-1"/>
          <w:sz w:val="24"/>
        </w:rPr>
        <w:t>）内，四级公路水泥混凝</w:t>
      </w:r>
    </w:p>
    <w:p>
      <w:pPr>
        <w:framePr w:w="8548" w:x="1800" w:y="3791"/>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土路面控制在</w:t>
      </w:r>
      <w:r>
        <w:rPr>
          <w:rFonts w:ascii="Times New Roman"/>
          <w:color w:val="000000"/>
          <w:spacing w:val="0"/>
          <w:sz w:val="24"/>
        </w:rPr>
        <w:t xml:space="preserve"> </w:t>
      </w:r>
      <w:r>
        <w:rPr>
          <w:rFonts w:ascii="SimSun"/>
          <w:color w:val="000000"/>
          <w:spacing w:val="0"/>
          <w:sz w:val="24"/>
        </w:rPr>
        <w:t>240</w:t>
      </w:r>
      <w:r>
        <w:rPr>
          <w:rFonts w:ascii="SimSun" w:hAnsi="SimSun" w:cs="SimSun"/>
          <w:color w:val="000000"/>
          <w:spacing w:val="0"/>
          <w:sz w:val="24"/>
        </w:rPr>
        <w:t>（</w:t>
      </w:r>
      <w:r>
        <w:rPr>
          <w:rFonts w:ascii="SimSun"/>
          <w:color w:val="000000"/>
          <w:spacing w:val="0"/>
          <w:sz w:val="24"/>
        </w:rPr>
        <w:t>0.01mm</w:t>
      </w:r>
      <w:r>
        <w:rPr>
          <w:rFonts w:ascii="SimSun" w:hAnsi="SimSun" w:cs="SimSun"/>
          <w:color w:val="000000"/>
          <w:spacing w:val="0"/>
          <w:sz w:val="24"/>
        </w:rPr>
        <w:t>）内。</w:t>
      </w:r>
    </w:p>
    <w:p>
      <w:pPr>
        <w:framePr w:w="1145" w:x="1800" w:y="752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6.4</w:t>
      </w:r>
      <w:r>
        <w:rPr>
          <w:rFonts w:ascii="SimSun" w:hAnsi="SimSun" w:cs="SimSun"/>
          <w:color w:val="000000"/>
          <w:spacing w:val="0"/>
          <w:sz w:val="24"/>
        </w:rPr>
        <w:t>排水</w:t>
      </w:r>
    </w:p>
    <w:p>
      <w:pPr>
        <w:framePr w:w="8105" w:x="2283" w:y="81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6.4.1</w:t>
      </w:r>
      <w:r>
        <w:rPr>
          <w:rFonts w:ascii="SimSun" w:hAnsi="SimSun" w:cs="SimSun"/>
          <w:color w:val="000000"/>
          <w:spacing w:val="0"/>
          <w:sz w:val="24"/>
        </w:rPr>
        <w:t>路基排水应根据沿线地形、地质、气象、水文等自然条件进行设计，</w:t>
      </w:r>
    </w:p>
    <w:p>
      <w:pPr>
        <w:framePr w:w="7440" w:x="1800" w:y="862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防、排、疏相结合，与沿线路基防护、桥涵及农田排灌系统相协调。</w:t>
      </w:r>
    </w:p>
    <w:p>
      <w:pPr>
        <w:framePr w:w="8640" w:x="1800" w:y="955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6.4.2</w:t>
      </w:r>
      <w:r>
        <w:rPr>
          <w:rFonts w:ascii="SimSun" w:hAnsi="SimSun" w:cs="SimSun"/>
          <w:color w:val="000000"/>
          <w:spacing w:val="-2"/>
          <w:sz w:val="24"/>
        </w:rPr>
        <w:t>边沟、排水沟断面采用浅碟形、三角形或梯形等形式，预制边沟宜设</w:t>
      </w:r>
    </w:p>
    <w:p>
      <w:pPr>
        <w:framePr w:w="8640" w:x="1800" w:y="955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置成三角形。边沟、排水沟出水口的间距不宜超过</w:t>
      </w:r>
      <w:r>
        <w:rPr>
          <w:rFonts w:ascii="Times New Roman"/>
          <w:color w:val="000000"/>
          <w:spacing w:val="12"/>
          <w:sz w:val="24"/>
        </w:rPr>
        <w:t xml:space="preserve"> </w:t>
      </w:r>
      <w:r>
        <w:rPr>
          <w:rFonts w:ascii="SimSun"/>
          <w:color w:val="000000"/>
          <w:spacing w:val="0"/>
          <w:sz w:val="24"/>
        </w:rPr>
        <w:t>300m</w:t>
      </w:r>
      <w:r>
        <w:rPr>
          <w:rFonts w:ascii="SimSun" w:hAnsi="SimSun" w:cs="SimSun"/>
          <w:color w:val="000000"/>
          <w:spacing w:val="0"/>
          <w:sz w:val="24"/>
        </w:rPr>
        <w:t>，最大不宜超过</w:t>
      </w:r>
      <w:r>
        <w:rPr>
          <w:rFonts w:ascii="Times New Roman"/>
          <w:color w:val="000000"/>
          <w:spacing w:val="13"/>
          <w:sz w:val="24"/>
        </w:rPr>
        <w:t xml:space="preserve"> </w:t>
      </w:r>
      <w:r>
        <w:rPr>
          <w:rFonts w:ascii="SimSun"/>
          <w:color w:val="000000"/>
          <w:spacing w:val="0"/>
          <w:sz w:val="24"/>
        </w:rPr>
        <w:t>500m</w:t>
      </w:r>
      <w:r>
        <w:rPr>
          <w:rFonts w:ascii="SimSun" w:hAnsi="SimSun" w:cs="SimSun"/>
          <w:color w:val="000000"/>
          <w:spacing w:val="0"/>
          <w:sz w:val="24"/>
        </w:rPr>
        <w:t>，</w:t>
      </w:r>
    </w:p>
    <w:p>
      <w:pPr>
        <w:framePr w:w="8640" w:x="1800" w:y="955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三角形和碟形边沟出水口的间距不宜超过</w:t>
      </w:r>
      <w:r>
        <w:rPr>
          <w:rFonts w:ascii="Times New Roman"/>
          <w:color w:val="000000"/>
          <w:spacing w:val="62"/>
          <w:sz w:val="24"/>
        </w:rPr>
        <w:t xml:space="preserve"> </w:t>
      </w:r>
      <w:r>
        <w:rPr>
          <w:rFonts w:ascii="SimSun"/>
          <w:color w:val="000000"/>
          <w:spacing w:val="1"/>
          <w:sz w:val="24"/>
        </w:rPr>
        <w:t>200m</w:t>
      </w:r>
      <w:r>
        <w:rPr>
          <w:rFonts w:ascii="SimSun" w:hAnsi="SimSun" w:cs="SimSun"/>
          <w:color w:val="000000"/>
          <w:spacing w:val="0"/>
          <w:sz w:val="24"/>
        </w:rPr>
        <w:t>。受条件限制导致排水距离过大</w:t>
      </w:r>
    </w:p>
    <w:p>
      <w:pPr>
        <w:framePr w:w="8640" w:x="1800" w:y="955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时，应设置必要的排水设施将水引流至路基之外或调整排水设施的截面尺寸。流</w:t>
      </w:r>
    </w:p>
    <w:p>
      <w:pPr>
        <w:framePr w:w="8640" w:x="1800" w:y="955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量较小可以采用夯实土质或植草浅沟，严重冲刷路段应采用圬工铺砌边沟。一般</w:t>
      </w:r>
    </w:p>
    <w:p>
      <w:pPr>
        <w:framePr w:w="8640" w:x="1800" w:y="955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尽量利用原有排水沟材料及破碎混凝土铺砌边沟、排水沟。穿越村庄或有灌溉需</w:t>
      </w:r>
    </w:p>
    <w:p>
      <w:pPr>
        <w:framePr w:w="8640" w:x="1800" w:y="955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求的路段，可选用盖板边沟、暗埋式边沟或管式边沟等形式。建设条件受限路段</w:t>
      </w:r>
    </w:p>
    <w:p>
      <w:pPr>
        <w:framePr w:w="8640" w:x="1800" w:y="9557"/>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3"/>
          <w:sz w:val="24"/>
        </w:rPr>
        <w:t>的路堑边沟可设置钢筋混凝土盖板，且其顶面宽度可适当侵占土路肩的路基宽度</w:t>
      </w:r>
    </w:p>
    <w:p>
      <w:pPr>
        <w:framePr w:w="8640" w:x="1800" w:y="955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范围。</w:t>
      </w:r>
    </w:p>
    <w:p>
      <w:pPr>
        <w:framePr w:w="8064" w:x="2283" w:y="1422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6.4.3</w:t>
      </w:r>
      <w:r>
        <w:rPr>
          <w:rFonts w:ascii="SimSun" w:hAnsi="SimSun" w:cs="SimSun"/>
          <w:color w:val="000000"/>
          <w:spacing w:val="-1"/>
          <w:sz w:val="24"/>
        </w:rPr>
        <w:t>山区回头曲线、急弯、陡坡、反向曲线相接点等重点路段应加强排水</w:t>
      </w:r>
    </w:p>
    <w:p>
      <w:pPr>
        <w:framePr w:w="5760" w:x="1800" w:y="1469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设计；特殊性岩土及不良地质路段应加强排水设计。</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19</w:t>
      </w:r>
    </w:p>
    <w:p>
      <w:pPr>
        <w:spacing w:before="0" w:after="0" w:line="0" w:lineRule="atLeast"/>
        <w:ind w:left="0" w:right="0" w:firstLine="0"/>
        <w:jc w:val="left"/>
        <w:rPr>
          <w:rFonts w:ascii="Arial"/>
          <w:color w:val="FF0000"/>
          <w:spacing w:val="0"/>
          <w:sz w:val="2"/>
        </w:rPr>
      </w:pPr>
      <w:r>
        <w:rPr>
          <w:noProof/>
        </w:rPr>
        <w:pict>
          <v:shape id="_x0000_s1060" type="#_x0000_t75" style="width:420.25pt;height:2.5pt;margin-top:58.7pt;margin-left:87.6pt;mso-position-horizontal-relative:page;mso-position-vertical-relative:page;position:absolute;z-index:-251588608">
            <v:imagedata r:id="rId4" o:title=""/>
          </v:shape>
        </w:pict>
      </w:r>
      <w:bookmarkStart w:id="20" w:name="br21"/>
      <w:bookmarkEnd w:id="20"/>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路基</w:t>
      </w:r>
    </w:p>
    <w:p>
      <w:pPr>
        <w:framePr w:w="8640" w:x="1800" w:y="192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6.4.4</w:t>
      </w:r>
      <w:r>
        <w:rPr>
          <w:rFonts w:ascii="SimSun" w:hAnsi="SimSun" w:cs="SimSun"/>
          <w:color w:val="000000"/>
          <w:spacing w:val="-1"/>
          <w:sz w:val="24"/>
        </w:rPr>
        <w:t>改扩建工程路基加宽前，原有边沟、排水沟、拦水带、急流槽等排水</w:t>
      </w:r>
    </w:p>
    <w:p>
      <w:pPr>
        <w:framePr w:w="864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设施不应直接覆盖填筑，应根据实际情况拆除利用。未被覆盖的排水设施，应加</w:t>
      </w:r>
    </w:p>
    <w:p>
      <w:pPr>
        <w:framePr w:w="864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以维修，排水管沟应根据新的汇水面积加深加长，保证排水顺畅。当路基范围地</w:t>
      </w:r>
    </w:p>
    <w:p>
      <w:pPr>
        <w:framePr w:w="864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下水位较高、路基含水率较大时，应根据水文地质条件及路基改造方案，增设排</w:t>
      </w:r>
    </w:p>
    <w:p>
      <w:pPr>
        <w:framePr w:w="864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水垫层或排水渗沟，并每隔</w:t>
      </w:r>
      <w:r>
        <w:rPr>
          <w:rFonts w:ascii="Times New Roman"/>
          <w:color w:val="000000"/>
          <w:spacing w:val="1"/>
          <w:sz w:val="24"/>
        </w:rPr>
        <w:t xml:space="preserve"> </w:t>
      </w:r>
      <w:r>
        <w:rPr>
          <w:rFonts w:ascii="SimSun"/>
          <w:color w:val="000000"/>
          <w:spacing w:val="0"/>
          <w:sz w:val="24"/>
        </w:rPr>
        <w:t>50</w:t>
      </w:r>
      <w:r>
        <w:rPr>
          <w:rFonts w:ascii="SimSun" w:hAnsi="SimSun" w:cs="SimSun"/>
          <w:color w:val="000000"/>
          <w:spacing w:val="0"/>
          <w:sz w:val="24"/>
        </w:rPr>
        <w:t>～</w:t>
      </w:r>
      <w:r>
        <w:rPr>
          <w:rFonts w:ascii="SimSun"/>
          <w:color w:val="000000"/>
          <w:spacing w:val="0"/>
          <w:sz w:val="24"/>
        </w:rPr>
        <w:t>100m</w:t>
      </w:r>
      <w:r>
        <w:rPr>
          <w:rFonts w:ascii="SimSun" w:hAnsi="SimSun" w:cs="SimSun"/>
          <w:color w:val="000000"/>
          <w:spacing w:val="0"/>
          <w:sz w:val="24"/>
        </w:rPr>
        <w:t>设横向盲沟将水排出。</w:t>
      </w:r>
    </w:p>
    <w:p>
      <w:pPr>
        <w:framePr w:w="2109" w:x="1800" w:y="472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6.5</w:t>
      </w:r>
      <w:r>
        <w:rPr>
          <w:rFonts w:ascii="SimSun" w:hAnsi="SimSun" w:cs="SimSun"/>
          <w:color w:val="000000"/>
          <w:spacing w:val="1"/>
          <w:sz w:val="24"/>
        </w:rPr>
        <w:t>路基加宽设计</w:t>
      </w:r>
    </w:p>
    <w:p>
      <w:pPr>
        <w:framePr w:w="8640" w:x="1800" w:y="535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6.5.1</w:t>
      </w:r>
      <w:r>
        <w:rPr>
          <w:rFonts w:ascii="SimSun" w:hAnsi="SimSun" w:cs="SimSun"/>
          <w:color w:val="000000"/>
          <w:spacing w:val="-1"/>
          <w:sz w:val="24"/>
        </w:rPr>
        <w:t>旧路加宽设计应根据旧路面状况、道路两侧土地使用情况、两侧土质</w:t>
      </w:r>
    </w:p>
    <w:p>
      <w:pPr>
        <w:framePr w:w="8640" w:x="1800" w:y="535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状况、施工难易程度等综合确定旧路的加宽方式、加宽部分结构组合形式和新旧</w:t>
      </w:r>
    </w:p>
    <w:p>
      <w:pPr>
        <w:framePr w:w="8640" w:x="1800" w:y="535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路面结构的搭接方案。</w:t>
      </w:r>
    </w:p>
    <w:p>
      <w:pPr>
        <w:framePr w:w="8548" w:x="1800" w:y="7221"/>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6.5.2</w:t>
      </w:r>
      <w:r>
        <w:rPr>
          <w:rFonts w:ascii="SimSun" w:hAnsi="SimSun" w:cs="SimSun"/>
          <w:color w:val="000000"/>
          <w:spacing w:val="-1"/>
          <w:sz w:val="24"/>
        </w:rPr>
        <w:t>路基加宽时，应对原路基老路边坡坡面进行清表处理，法向厚度不宜</w:t>
      </w:r>
    </w:p>
    <w:p>
      <w:pPr>
        <w:framePr w:w="8548" w:x="1800" w:y="7221"/>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小于</w:t>
      </w:r>
      <w:r>
        <w:rPr>
          <w:rFonts w:ascii="Times New Roman"/>
          <w:color w:val="000000"/>
          <w:spacing w:val="0"/>
          <w:sz w:val="24"/>
        </w:rPr>
        <w:t xml:space="preserve"> </w:t>
      </w:r>
      <w:r>
        <w:rPr>
          <w:rFonts w:ascii="SimSun"/>
          <w:color w:val="000000"/>
          <w:spacing w:val="0"/>
          <w:sz w:val="24"/>
        </w:rPr>
        <w:t>30cm</w:t>
      </w:r>
      <w:r>
        <w:rPr>
          <w:rFonts w:ascii="SimSun" w:hAnsi="SimSun" w:cs="SimSun"/>
          <w:color w:val="000000"/>
          <w:spacing w:val="0"/>
          <w:sz w:val="24"/>
        </w:rPr>
        <w:t>，并对坡脚或边沟进行清淤，铲除边坡杂草、树根和浮土处理。</w:t>
      </w:r>
    </w:p>
    <w:p>
      <w:pPr>
        <w:framePr w:w="8640" w:x="1800" w:y="8623"/>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6.5.3</w:t>
      </w:r>
      <w:r>
        <w:rPr>
          <w:rFonts w:ascii="SimSun"/>
          <w:color w:val="000000"/>
          <w:spacing w:val="-32"/>
          <w:sz w:val="24"/>
        </w:rPr>
        <w:t xml:space="preserve"> </w:t>
      </w:r>
      <w:r>
        <w:rPr>
          <w:rFonts w:ascii="SimSun" w:hAnsi="SimSun" w:cs="SimSun"/>
          <w:color w:val="000000"/>
          <w:spacing w:val="0"/>
          <w:sz w:val="24"/>
        </w:rPr>
        <w:t>将原边坡挖成高度不大于</w:t>
      </w:r>
      <w:r>
        <w:rPr>
          <w:rFonts w:ascii="Times New Roman"/>
          <w:color w:val="000000"/>
          <w:spacing w:val="27"/>
          <w:sz w:val="24"/>
        </w:rPr>
        <w:t xml:space="preserve"> </w:t>
      </w:r>
      <w:r>
        <w:rPr>
          <w:rFonts w:ascii="SimSun"/>
          <w:color w:val="000000"/>
          <w:spacing w:val="0"/>
          <w:sz w:val="24"/>
        </w:rPr>
        <w:t>40cm</w:t>
      </w:r>
      <w:r>
        <w:rPr>
          <w:rFonts w:ascii="SimSun"/>
          <w:color w:val="000000"/>
          <w:spacing w:val="-33"/>
          <w:sz w:val="24"/>
        </w:rPr>
        <w:t xml:space="preserve"> </w:t>
      </w:r>
      <w:r>
        <w:rPr>
          <w:rFonts w:ascii="SimSun" w:hAnsi="SimSun" w:cs="SimSun"/>
          <w:color w:val="000000"/>
          <w:spacing w:val="0"/>
          <w:sz w:val="24"/>
        </w:rPr>
        <w:t>的台阶，采用级配较好的优质填料进</w:t>
      </w:r>
    </w:p>
    <w:p>
      <w:pPr>
        <w:framePr w:w="8640" w:x="1800" w:y="862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行分层填筑，分层压实。当路基拼接宽度较小时，可采取超宽填筑或翻挖既有路</w:t>
      </w:r>
    </w:p>
    <w:p>
      <w:pPr>
        <w:framePr w:w="8640" w:x="1800" w:y="862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堤等工程措施，以保证压路机的最小压实宽度，或采用使用小型振动压路机或小</w:t>
      </w:r>
    </w:p>
    <w:p>
      <w:pPr>
        <w:framePr w:w="8640" w:x="1800" w:y="862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型夯机压实。</w:t>
      </w:r>
    </w:p>
    <w:p>
      <w:pPr>
        <w:framePr w:w="8547" w:x="1800" w:y="1095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6.5.4</w:t>
      </w:r>
      <w:r>
        <w:rPr>
          <w:rFonts w:ascii="SimSun" w:hAnsi="SimSun" w:cs="SimSun"/>
          <w:color w:val="000000"/>
          <w:spacing w:val="0"/>
          <w:sz w:val="24"/>
        </w:rPr>
        <w:t>加宽填土路基的压实度不低于</w:t>
      </w:r>
      <w:r>
        <w:rPr>
          <w:rFonts w:ascii="Times New Roman"/>
          <w:color w:val="000000"/>
          <w:spacing w:val="11"/>
          <w:sz w:val="24"/>
        </w:rPr>
        <w:t xml:space="preserve"> </w:t>
      </w:r>
      <w:r>
        <w:rPr>
          <w:rFonts w:ascii="SimSun"/>
          <w:color w:val="000000"/>
          <w:spacing w:val="0"/>
          <w:sz w:val="24"/>
        </w:rPr>
        <w:t>95%</w:t>
      </w:r>
      <w:r>
        <w:rPr>
          <w:rFonts w:ascii="SimSun" w:hAnsi="SimSun" w:cs="SimSun"/>
          <w:color w:val="000000"/>
          <w:spacing w:val="0"/>
          <w:sz w:val="24"/>
        </w:rPr>
        <w:t>，加宽土石混填或填石路基的压实</w:t>
      </w:r>
    </w:p>
    <w:p>
      <w:pPr>
        <w:framePr w:w="8547" w:x="1800" w:y="1095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度不低于</w:t>
      </w:r>
      <w:r>
        <w:rPr>
          <w:rFonts w:ascii="Times New Roman"/>
          <w:color w:val="000000"/>
          <w:spacing w:val="0"/>
          <w:sz w:val="24"/>
        </w:rPr>
        <w:t xml:space="preserve"> </w:t>
      </w:r>
      <w:r>
        <w:rPr>
          <w:rFonts w:ascii="SimSun"/>
          <w:color w:val="000000"/>
          <w:spacing w:val="0"/>
          <w:sz w:val="24"/>
        </w:rPr>
        <w:t>93%</w:t>
      </w:r>
      <w:r>
        <w:rPr>
          <w:rFonts w:ascii="SimSun" w:hAnsi="SimSun" w:cs="SimSun"/>
          <w:color w:val="000000"/>
          <w:spacing w:val="0"/>
          <w:sz w:val="24"/>
        </w:rPr>
        <w:t>，可进行强夯等增强补压处理。</w:t>
      </w:r>
    </w:p>
    <w:p>
      <w:pPr>
        <w:framePr w:w="8640" w:x="1800" w:y="1235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6.5.5</w:t>
      </w:r>
      <w:r>
        <w:rPr>
          <w:rFonts w:ascii="SimSun" w:hAnsi="SimSun" w:cs="SimSun"/>
          <w:color w:val="000000"/>
          <w:spacing w:val="-1"/>
          <w:sz w:val="24"/>
        </w:rPr>
        <w:t>加宽段位于软土等不良地质路段，应先采取换填、抛石挤淤、复合地</w:t>
      </w:r>
    </w:p>
    <w:p>
      <w:pPr>
        <w:framePr w:w="8640" w:x="1800" w:y="12358"/>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3"/>
          <w:sz w:val="24"/>
        </w:rPr>
        <w:t>基或轻质路堤等方法进行处治，控制拓宽路基的沉降，并尽量减少对既有路基的</w:t>
      </w:r>
    </w:p>
    <w:p>
      <w:pPr>
        <w:framePr w:w="8640" w:x="1800" w:y="1235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影响。</w:t>
      </w:r>
    </w:p>
    <w:p>
      <w:pPr>
        <w:framePr w:w="8068" w:x="2283" w:y="1422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6.5.6</w:t>
      </w:r>
      <w:r>
        <w:rPr>
          <w:rFonts w:ascii="SimSun" w:hAnsi="SimSun" w:cs="SimSun"/>
          <w:color w:val="000000"/>
          <w:spacing w:val="-1"/>
          <w:sz w:val="24"/>
        </w:rPr>
        <w:t>在新旧路基交界处，路基与基层界面上铺设一层土工格栅，满足路基</w:t>
      </w:r>
    </w:p>
    <w:p>
      <w:pPr>
        <w:framePr w:w="2160" w:x="1800" w:y="1469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整体稳定性要求。</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spacing w:before="0" w:after="0" w:line="0" w:lineRule="atLeast"/>
        <w:ind w:left="0" w:right="0" w:firstLine="0"/>
        <w:jc w:val="left"/>
        <w:rPr>
          <w:rFonts w:ascii="Arial"/>
          <w:color w:val="FF0000"/>
          <w:spacing w:val="0"/>
          <w:sz w:val="2"/>
        </w:rPr>
      </w:pPr>
      <w:r>
        <w:rPr>
          <w:noProof/>
        </w:rPr>
        <w:pict>
          <v:shape id="_x0000_s1061" type="#_x0000_t75" style="width:420.25pt;height:2.5pt;margin-top:58.7pt;margin-left:87.6pt;mso-position-horizontal-relative:page;mso-position-vertical-relative:page;position:absolute;z-index:-251590656">
            <v:imagedata r:id="rId4" o:title=""/>
          </v:shape>
        </w:pict>
      </w:r>
      <w:bookmarkStart w:id="21" w:name="br22"/>
      <w:bookmarkEnd w:id="2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路基</w:t>
      </w:r>
    </w:p>
    <w:p>
      <w:pPr>
        <w:framePr w:w="8280" w:x="2283" w:y="192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6.5.7</w:t>
      </w:r>
      <w:r>
        <w:rPr>
          <w:rFonts w:ascii="SimSun" w:hAnsi="SimSun" w:cs="SimSun"/>
          <w:color w:val="000000"/>
          <w:spacing w:val="-5"/>
          <w:sz w:val="24"/>
        </w:rPr>
        <w:t>加宽路基的稳定性不满足要求时，需设置支挡结构，以提高其稳定性。</w:t>
      </w:r>
    </w:p>
    <w:p>
      <w:pPr>
        <w:framePr w:w="8640" w:x="1800" w:y="285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6.5.8</w:t>
      </w:r>
      <w:r>
        <w:rPr>
          <w:rFonts w:ascii="SimSun" w:hAnsi="SimSun" w:cs="SimSun"/>
          <w:color w:val="000000"/>
          <w:spacing w:val="-1"/>
          <w:sz w:val="24"/>
        </w:rPr>
        <w:t>挖方路基拓宽时，挖方边坡形式与坡度可参照既有挖方路基稳定边坡</w:t>
      </w:r>
    </w:p>
    <w:p>
      <w:pPr>
        <w:framePr w:w="8640" w:x="1800" w:y="285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确定。既有挖方边坡病害经多年整治已趋于稳定的路段，改扩建时应减少拆除工</w:t>
      </w:r>
    </w:p>
    <w:p>
      <w:pPr>
        <w:framePr w:w="8640" w:x="1800" w:y="285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程，不宜触动原边坡。</w:t>
      </w:r>
    </w:p>
    <w:p>
      <w:pPr>
        <w:framePr w:w="8064" w:x="2283" w:y="472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6.5.9</w:t>
      </w:r>
      <w:r>
        <w:rPr>
          <w:rFonts w:ascii="SimSun" w:hAnsi="SimSun" w:cs="SimSun"/>
          <w:color w:val="000000"/>
          <w:spacing w:val="-1"/>
          <w:sz w:val="24"/>
        </w:rPr>
        <w:t>病害路基改建应根据病害类型、特征、成因及危害程度，结合当地气</w:t>
      </w:r>
    </w:p>
    <w:p>
      <w:pPr>
        <w:framePr w:w="6240" w:x="1800" w:y="519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象、水文地质、工程地质等因素，采取相应的整治措施。</w:t>
      </w:r>
    </w:p>
    <w:p>
      <w:pPr>
        <w:framePr w:w="8063" w:x="2283" w:y="612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6.5.10</w:t>
      </w:r>
      <w:r>
        <w:rPr>
          <w:rFonts w:ascii="SimSun"/>
          <w:color w:val="000000"/>
          <w:spacing w:val="1"/>
          <w:sz w:val="24"/>
        </w:rPr>
        <w:t xml:space="preserve"> </w:t>
      </w:r>
      <w:r>
        <w:rPr>
          <w:rFonts w:ascii="SimSun" w:hAnsi="SimSun" w:cs="SimSun"/>
          <w:color w:val="000000"/>
          <w:spacing w:val="0"/>
          <w:sz w:val="24"/>
        </w:rPr>
        <w:t>既有路段作为唯一通道的，路基设计时应考虑施工组织要求，分时</w:t>
      </w:r>
    </w:p>
    <w:p>
      <w:pPr>
        <w:framePr w:w="1200" w:x="1800" w:y="659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段施工。</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21</w:t>
      </w:r>
    </w:p>
    <w:p>
      <w:pPr>
        <w:spacing w:before="0" w:after="0" w:line="0" w:lineRule="atLeast"/>
        <w:ind w:left="0" w:right="0" w:firstLine="0"/>
        <w:jc w:val="left"/>
        <w:rPr>
          <w:rFonts w:ascii="Arial"/>
          <w:color w:val="FF0000"/>
          <w:spacing w:val="0"/>
          <w:sz w:val="2"/>
        </w:rPr>
      </w:pPr>
      <w:r>
        <w:rPr>
          <w:noProof/>
        </w:rPr>
        <w:pict>
          <v:shape id="_x0000_s1062" type="#_x0000_t75" style="width:420.25pt;height:2.5pt;margin-top:58.7pt;margin-left:87.6pt;mso-position-horizontal-relative:page;mso-position-vertical-relative:page;position:absolute;z-index:-251592704">
            <v:imagedata r:id="rId4" o:title=""/>
          </v:shape>
        </w:pict>
      </w:r>
      <w:bookmarkStart w:id="22" w:name="br23"/>
      <w:bookmarkEnd w:id="2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1294"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7</w:t>
      </w:r>
      <w:r>
        <w:rPr>
          <w:rFonts w:ascii="SimSun"/>
          <w:color w:val="000000"/>
          <w:spacing w:val="154"/>
          <w:sz w:val="30"/>
        </w:rPr>
        <w:t xml:space="preserve"> </w:t>
      </w:r>
      <w:r>
        <w:rPr>
          <w:rFonts w:ascii="SimSun" w:hAnsi="SimSun" w:cs="SimSun"/>
          <w:color w:val="000000"/>
          <w:spacing w:val="0"/>
          <w:sz w:val="30"/>
        </w:rPr>
        <w:t>路面</w:t>
      </w:r>
    </w:p>
    <w:p>
      <w:pPr>
        <w:framePr w:w="162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7.1</w:t>
      </w:r>
      <w:r>
        <w:rPr>
          <w:rFonts w:ascii="SimSun" w:hAnsi="SimSun" w:cs="SimSun"/>
          <w:color w:val="000000"/>
          <w:spacing w:val="1"/>
          <w:sz w:val="24"/>
        </w:rPr>
        <w:t>一般规定</w:t>
      </w:r>
    </w:p>
    <w:p>
      <w:pPr>
        <w:framePr w:w="8105" w:x="2283" w:y="291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7.1.1</w:t>
      </w:r>
      <w:r>
        <w:rPr>
          <w:rFonts w:ascii="SimSun" w:hAnsi="SimSun" w:cs="SimSun"/>
          <w:color w:val="000000"/>
          <w:spacing w:val="0"/>
          <w:sz w:val="24"/>
        </w:rPr>
        <w:t>农村公路路面应根据公路功能、公路等级、设计交通量，结合地形、</w:t>
      </w:r>
    </w:p>
    <w:p>
      <w:pPr>
        <w:framePr w:w="8880" w:x="1800" w:y="337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6"/>
          <w:sz w:val="24"/>
        </w:rPr>
        <w:t>地质及就地取材等建设条件进行设计，做到“节约资源、降低成本、保护环境”。</w:t>
      </w:r>
    </w:p>
    <w:p>
      <w:pPr>
        <w:framePr w:w="8105" w:x="2283" w:y="430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7.1.2</w:t>
      </w:r>
      <w:r>
        <w:rPr>
          <w:rFonts w:ascii="SimSun" w:hAnsi="SimSun" w:cs="SimSun"/>
          <w:color w:val="000000"/>
          <w:spacing w:val="0"/>
          <w:sz w:val="24"/>
        </w:rPr>
        <w:t>改扩建工程应在原有路面状况调查、评估基础上提出路面改造方案。</w:t>
      </w:r>
    </w:p>
    <w:p>
      <w:pPr>
        <w:framePr w:w="8640" w:x="1800" w:y="524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7.1.3</w:t>
      </w:r>
      <w:r>
        <w:rPr>
          <w:rFonts w:ascii="SimSun" w:hAnsi="SimSun" w:cs="SimSun"/>
          <w:color w:val="000000"/>
          <w:spacing w:val="-1"/>
          <w:sz w:val="24"/>
        </w:rPr>
        <w:t>路面材料选用坚持“因地制宜、就地取材、便于养护”的原则，在技</w:t>
      </w:r>
    </w:p>
    <w:p>
      <w:pPr>
        <w:framePr w:w="8640" w:x="1800" w:y="524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术指标满足规范要求的前提下，宜尽量选择当地材料，以节约资源。水泥混凝土</w:t>
      </w:r>
    </w:p>
    <w:p>
      <w:pPr>
        <w:framePr w:w="8640" w:x="1800" w:y="524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路面用砂、沥青混合料细集料可因地制宜采用机制砂，所用机制砂宜采用专门的</w:t>
      </w:r>
    </w:p>
    <w:p>
      <w:pPr>
        <w:framePr w:w="8640" w:x="1800" w:y="524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机制砂制造，并选用优质石料生产，其质量应满足相关规范要求。</w:t>
      </w:r>
    </w:p>
    <w:p>
      <w:pPr>
        <w:framePr w:w="2109" w:x="1800" w:y="75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7.2</w:t>
      </w:r>
      <w:r>
        <w:rPr>
          <w:rFonts w:ascii="SimSun" w:hAnsi="SimSun" w:cs="SimSun"/>
          <w:color w:val="000000"/>
          <w:spacing w:val="1"/>
          <w:sz w:val="24"/>
        </w:rPr>
        <w:t>新建路面结构</w:t>
      </w:r>
    </w:p>
    <w:p>
      <w:pPr>
        <w:framePr w:w="8640" w:x="1800" w:y="820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7.2.1</w:t>
      </w:r>
      <w:r>
        <w:rPr>
          <w:rFonts w:ascii="SimSun" w:hAnsi="SimSun" w:cs="SimSun"/>
          <w:color w:val="000000"/>
          <w:spacing w:val="-1"/>
          <w:sz w:val="24"/>
        </w:rPr>
        <w:t>重载公路、洞庭湖区垸内低水位路段宜采用水泥混凝土路面，旅游公</w:t>
      </w:r>
    </w:p>
    <w:p>
      <w:pPr>
        <w:framePr w:w="8640" w:x="1800" w:y="820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路、城镇及周边公路宜用沥青路面。乡镇通三级公路、资源产业路可灵活采用沥</w:t>
      </w:r>
    </w:p>
    <w:p>
      <w:pPr>
        <w:framePr w:w="8640" w:x="1800" w:y="820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青路面或水泥混凝土路面。</w:t>
      </w:r>
    </w:p>
    <w:p>
      <w:pPr>
        <w:framePr w:w="8640" w:x="1800" w:y="1007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7.2.2</w:t>
      </w:r>
      <w:r>
        <w:rPr>
          <w:rFonts w:ascii="SimSun" w:hAnsi="SimSun" w:cs="SimSun"/>
          <w:color w:val="000000"/>
          <w:spacing w:val="-1"/>
          <w:sz w:val="24"/>
        </w:rPr>
        <w:t>农村公路采用沥青路面或者水泥混凝土路面，应根据当地交通量及车</w:t>
      </w:r>
    </w:p>
    <w:p>
      <w:pPr>
        <w:framePr w:w="8640" w:x="1800" w:y="1007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辆结构类型和气候等实际情况进行综合分析决定。路面结构组合设计应根据设计</w:t>
      </w:r>
    </w:p>
    <w:p>
      <w:pPr>
        <w:framePr w:w="8640" w:x="1800" w:y="1007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交通荷载通过计算确定，本指南附录</w:t>
      </w:r>
      <w:r>
        <w:rPr>
          <w:rFonts w:ascii="Times New Roman"/>
          <w:color w:val="000000"/>
          <w:spacing w:val="0"/>
          <w:sz w:val="24"/>
        </w:rPr>
        <w:t xml:space="preserve"> </w:t>
      </w:r>
      <w:r>
        <w:rPr>
          <w:rFonts w:ascii="SimSun"/>
          <w:color w:val="000000"/>
          <w:spacing w:val="60"/>
          <w:sz w:val="24"/>
        </w:rPr>
        <w:t>A</w:t>
      </w:r>
      <w:r>
        <w:rPr>
          <w:rFonts w:ascii="SimSun" w:hAnsi="SimSun" w:cs="SimSun"/>
          <w:color w:val="000000"/>
          <w:spacing w:val="0"/>
          <w:sz w:val="24"/>
        </w:rPr>
        <w:t>推荐的路面典型结构仅供参考。</w:t>
      </w:r>
    </w:p>
    <w:p>
      <w:pPr>
        <w:framePr w:w="8667" w:x="1800" w:y="1194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7.2.3</w:t>
      </w:r>
      <w:r>
        <w:rPr>
          <w:rFonts w:ascii="SimSun" w:hAnsi="SimSun" w:cs="SimSun"/>
          <w:color w:val="000000"/>
          <w:spacing w:val="0"/>
          <w:sz w:val="24"/>
        </w:rPr>
        <w:t>三级公路重交通水泥混凝土面层弯拉强度标准值取</w:t>
      </w:r>
      <w:r>
        <w:rPr>
          <w:rFonts w:ascii="Times New Roman"/>
          <w:color w:val="000000"/>
          <w:spacing w:val="1"/>
          <w:sz w:val="24"/>
        </w:rPr>
        <w:t xml:space="preserve"> </w:t>
      </w:r>
      <w:r>
        <w:rPr>
          <w:rFonts w:ascii="SimSun"/>
          <w:color w:val="000000"/>
          <w:spacing w:val="0"/>
          <w:sz w:val="24"/>
        </w:rPr>
        <w:t>5.0MPa</w:t>
      </w:r>
      <w:r>
        <w:rPr>
          <w:rFonts w:ascii="SimSun" w:hAnsi="SimSun" w:cs="SimSun"/>
          <w:color w:val="000000"/>
          <w:spacing w:val="-20"/>
          <w:sz w:val="24"/>
        </w:rPr>
        <w:t>，小交通量</w:t>
      </w:r>
    </w:p>
    <w:p>
      <w:pPr>
        <w:framePr w:w="8667" w:x="1800" w:y="1194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四级公路水泥混凝土面层弯拉强度标准值取</w:t>
      </w:r>
      <w:r>
        <w:rPr>
          <w:rFonts w:ascii="Times New Roman"/>
          <w:color w:val="000000"/>
          <w:spacing w:val="62"/>
          <w:sz w:val="24"/>
        </w:rPr>
        <w:t xml:space="preserve"> </w:t>
      </w:r>
      <w:r>
        <w:rPr>
          <w:rFonts w:ascii="SimSun"/>
          <w:color w:val="000000"/>
          <w:spacing w:val="0"/>
          <w:sz w:val="24"/>
        </w:rPr>
        <w:t>4.0MPa</w:t>
      </w:r>
      <w:r>
        <w:rPr>
          <w:rFonts w:ascii="SimSun" w:hAnsi="SimSun" w:cs="SimSun"/>
          <w:color w:val="000000"/>
          <w:spacing w:val="1"/>
          <w:sz w:val="24"/>
        </w:rPr>
        <w:t>，其他交通荷载等级水泥混</w:t>
      </w:r>
    </w:p>
    <w:p>
      <w:pPr>
        <w:framePr w:w="8667" w:x="1800" w:y="11945"/>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凝土面层取</w:t>
      </w:r>
      <w:r>
        <w:rPr>
          <w:rFonts w:ascii="Times New Roman"/>
          <w:color w:val="000000"/>
          <w:spacing w:val="0"/>
          <w:sz w:val="24"/>
        </w:rPr>
        <w:t xml:space="preserve"> </w:t>
      </w:r>
      <w:r>
        <w:rPr>
          <w:rFonts w:ascii="SimSun"/>
          <w:color w:val="000000"/>
          <w:spacing w:val="0"/>
          <w:sz w:val="24"/>
        </w:rPr>
        <w:t>4.5MPa</w:t>
      </w:r>
      <w:r>
        <w:rPr>
          <w:rFonts w:ascii="SimSun" w:hAnsi="SimSun" w:cs="SimSun"/>
          <w:color w:val="000000"/>
          <w:spacing w:val="-1"/>
          <w:sz w:val="24"/>
        </w:rPr>
        <w:t>。水泥／石灰粉煤灰稳定碎（砾）石基层应当通过铺设薄膜、</w:t>
      </w:r>
    </w:p>
    <w:p>
      <w:pPr>
        <w:framePr w:w="8667" w:x="1800" w:y="1194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洒透层油等方式实现与面层分离。当基层完成后不得已需开放交通时，其上应设</w:t>
      </w:r>
    </w:p>
    <w:p>
      <w:pPr>
        <w:framePr w:w="8667" w:x="1800" w:y="1194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置封层，铺筑面层之前应当确保封层完好，并与基层黏结牢固，不得形成软弱夹</w:t>
      </w:r>
    </w:p>
    <w:p>
      <w:pPr>
        <w:framePr w:w="8667" w:x="1800" w:y="1194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层。</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22</w:t>
      </w:r>
    </w:p>
    <w:p>
      <w:pPr>
        <w:spacing w:before="0" w:after="0" w:line="0" w:lineRule="atLeast"/>
        <w:ind w:left="0" w:right="0" w:firstLine="0"/>
        <w:jc w:val="left"/>
        <w:rPr>
          <w:rFonts w:ascii="Arial"/>
          <w:color w:val="FF0000"/>
          <w:spacing w:val="0"/>
          <w:sz w:val="2"/>
        </w:rPr>
      </w:pPr>
      <w:r>
        <w:rPr>
          <w:noProof/>
        </w:rPr>
        <w:pict>
          <v:shape id="_x0000_s1063" type="#_x0000_t75" style="width:420.25pt;height:2.5pt;margin-top:58.7pt;margin-left:87.6pt;mso-position-horizontal-relative:page;mso-position-vertical-relative:page;position:absolute;z-index:-251594752">
            <v:imagedata r:id="rId4" o:title=""/>
          </v:shape>
        </w:pict>
      </w:r>
      <w:bookmarkStart w:id="23" w:name="br24"/>
      <w:bookmarkEnd w:id="2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4985" w:x="2283"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7.2.4</w:t>
      </w:r>
      <w:r>
        <w:rPr>
          <w:rFonts w:ascii="SimSun" w:hAnsi="SimSun" w:cs="SimSun"/>
          <w:color w:val="000000"/>
          <w:spacing w:val="0"/>
          <w:sz w:val="24"/>
        </w:rPr>
        <w:t>结构组合及层间结合应满足以下要求：</w:t>
      </w:r>
    </w:p>
    <w:p>
      <w:pPr>
        <w:framePr w:w="8582" w:x="1800" w:y="1924"/>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）为改善路面结构的排水性能，并提高路床顶面回弹弯沉，土路基路床</w:t>
      </w:r>
    </w:p>
    <w:p>
      <w:pPr>
        <w:framePr w:w="8582"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上部应设置不小于</w:t>
      </w:r>
      <w:r>
        <w:rPr>
          <w:rFonts w:ascii="Times New Roman"/>
          <w:color w:val="000000"/>
          <w:spacing w:val="1"/>
          <w:sz w:val="24"/>
        </w:rPr>
        <w:t xml:space="preserve"> </w:t>
      </w:r>
      <w:r>
        <w:rPr>
          <w:rFonts w:ascii="SimSun"/>
          <w:color w:val="000000"/>
          <w:spacing w:val="0"/>
          <w:sz w:val="24"/>
        </w:rPr>
        <w:t>15cm</w:t>
      </w:r>
      <w:r>
        <w:rPr>
          <w:rFonts w:ascii="SimSun" w:hAnsi="SimSun" w:cs="SimSun"/>
          <w:color w:val="000000"/>
          <w:spacing w:val="0"/>
          <w:sz w:val="24"/>
        </w:rPr>
        <w:t>（三级公路）</w:t>
      </w:r>
      <w:r>
        <w:rPr>
          <w:rFonts w:ascii="SimSun"/>
          <w:color w:val="000000"/>
          <w:spacing w:val="0"/>
          <w:sz w:val="24"/>
        </w:rPr>
        <w:t>/10cm</w:t>
      </w:r>
      <w:r>
        <w:rPr>
          <w:rFonts w:ascii="SimSun" w:hAnsi="SimSun" w:cs="SimSun"/>
          <w:color w:val="000000"/>
          <w:spacing w:val="0"/>
          <w:sz w:val="24"/>
        </w:rPr>
        <w:t>（四级公路）的碎（砾）石功能层。</w:t>
      </w:r>
    </w:p>
    <w:p>
      <w:pPr>
        <w:framePr w:w="8582" w:x="1800" w:y="1924"/>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）半刚性基层上必须喷洒透层油。基层上未设置沥青表处时，沥青路面</w:t>
      </w:r>
    </w:p>
    <w:p>
      <w:pPr>
        <w:framePr w:w="8582"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应设置下封层；水泥混凝土路面如需要在基层上开放交通，必须设置下封层。</w:t>
      </w:r>
    </w:p>
    <w:p>
      <w:pPr>
        <w:framePr w:w="8582" w:x="1800" w:y="1924"/>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）半刚性底基层、基层不能流水作业接连摊铺施工时，应在底基层表面</w:t>
      </w:r>
    </w:p>
    <w:p>
      <w:pPr>
        <w:framePr w:w="7021" w:x="1800" w:y="4257"/>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撒布水泥浆，确保层间的黏结良好，水泥用量宜为</w:t>
      </w:r>
      <w:r>
        <w:rPr>
          <w:rFonts w:ascii="Times New Roman"/>
          <w:color w:val="000000"/>
          <w:spacing w:val="1"/>
          <w:sz w:val="24"/>
        </w:rPr>
        <w:t xml:space="preserve"> </w:t>
      </w:r>
      <w:r>
        <w:rPr>
          <w:rFonts w:ascii="SimSun"/>
          <w:color w:val="000000"/>
          <w:spacing w:val="0"/>
          <w:sz w:val="24"/>
        </w:rPr>
        <w:t>1.2</w:t>
      </w:r>
      <w:r>
        <w:rPr>
          <w:rFonts w:ascii="SimSun" w:hAnsi="SimSun" w:cs="SimSun"/>
          <w:color w:val="000000"/>
          <w:spacing w:val="0"/>
          <w:sz w:val="24"/>
        </w:rPr>
        <w:t>～</w:t>
      </w:r>
      <w:r>
        <w:rPr>
          <w:rFonts w:ascii="SimSun"/>
          <w:color w:val="000000"/>
          <w:spacing w:val="0"/>
          <w:sz w:val="24"/>
        </w:rPr>
        <w:t>1.5kg/m</w:t>
      </w:r>
    </w:p>
    <w:p>
      <w:pPr>
        <w:framePr w:w="240" w:x="8581" w:y="4240"/>
        <w:widowControl w:val="0"/>
        <w:autoSpaceDE w:val="0"/>
        <w:autoSpaceDN w:val="0"/>
        <w:spacing w:before="0" w:after="0" w:line="120" w:lineRule="exact"/>
        <w:ind w:left="0" w:right="0" w:firstLine="0"/>
        <w:jc w:val="left"/>
        <w:rPr>
          <w:rFonts w:ascii="SimSun"/>
          <w:color w:val="000000"/>
          <w:spacing w:val="0"/>
          <w:sz w:val="12"/>
        </w:rPr>
      </w:pPr>
      <w:r>
        <w:rPr>
          <w:rFonts w:ascii="SimSun"/>
          <w:color w:val="000000"/>
          <w:spacing w:val="0"/>
          <w:sz w:val="12"/>
        </w:rPr>
        <w:t>2</w:t>
      </w:r>
    </w:p>
    <w:p>
      <w:pPr>
        <w:framePr w:w="480" w:x="8642" w:y="425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p>
    <w:p>
      <w:pPr>
        <w:framePr w:w="8059" w:x="2280" w:y="472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1"/>
          <w:sz w:val="24"/>
        </w:rPr>
        <w:t>）沥青上、下面层不连续施工时，应在下面层表面喷洒黏层油，确保层</w:t>
      </w:r>
    </w:p>
    <w:p>
      <w:pPr>
        <w:framePr w:w="6061" w:x="1800" w:y="5190"/>
        <w:widowControl w:val="0"/>
        <w:autoSpaceDE w:val="0"/>
        <w:autoSpaceDN w:val="0"/>
        <w:spacing w:before="0" w:after="0" w:line="240" w:lineRule="exact"/>
        <w:ind w:left="0" w:right="0" w:firstLine="0"/>
        <w:jc w:val="left"/>
        <w:rPr>
          <w:rFonts w:ascii="SimSun"/>
          <w:color w:val="000000"/>
          <w:spacing w:val="0"/>
          <w:sz w:val="24"/>
        </w:rPr>
      </w:pPr>
      <w:r>
        <w:rPr>
          <w:rFonts w:ascii="SimSun" w:hAnsi="SimSun" w:cs="SimSun"/>
          <w:color w:val="000000"/>
          <w:spacing w:val="0"/>
          <w:sz w:val="24"/>
        </w:rPr>
        <w:t>间的黏结良好，黏层油有效沥青用量宜为</w:t>
      </w:r>
      <w:r>
        <w:rPr>
          <w:rFonts w:ascii="Times New Roman"/>
          <w:color w:val="000000"/>
          <w:spacing w:val="1"/>
          <w:sz w:val="24"/>
        </w:rPr>
        <w:t xml:space="preserve"> </w:t>
      </w:r>
      <w:r>
        <w:rPr>
          <w:rFonts w:ascii="SimSun"/>
          <w:color w:val="000000"/>
          <w:spacing w:val="0"/>
          <w:sz w:val="24"/>
        </w:rPr>
        <w:t>0.2</w:t>
      </w:r>
      <w:r>
        <w:rPr>
          <w:rFonts w:ascii="SimSun" w:hAnsi="SimSun" w:cs="SimSun"/>
          <w:color w:val="000000"/>
          <w:spacing w:val="0"/>
          <w:sz w:val="24"/>
        </w:rPr>
        <w:t>～</w:t>
      </w:r>
      <w:r>
        <w:rPr>
          <w:rFonts w:ascii="SimSun"/>
          <w:color w:val="000000"/>
          <w:spacing w:val="0"/>
          <w:sz w:val="24"/>
        </w:rPr>
        <w:t>0.3kg/m</w:t>
      </w:r>
    </w:p>
    <w:p>
      <w:pPr>
        <w:framePr w:w="240" w:x="7621" w:y="5173"/>
        <w:widowControl w:val="0"/>
        <w:autoSpaceDE w:val="0"/>
        <w:autoSpaceDN w:val="0"/>
        <w:spacing w:before="0" w:after="0" w:line="120" w:lineRule="exact"/>
        <w:ind w:left="0" w:right="0" w:firstLine="0"/>
        <w:jc w:val="left"/>
        <w:rPr>
          <w:rFonts w:ascii="SimSun"/>
          <w:color w:val="000000"/>
          <w:spacing w:val="0"/>
          <w:sz w:val="12"/>
        </w:rPr>
      </w:pPr>
      <w:r>
        <w:rPr>
          <w:rFonts w:ascii="SimSun"/>
          <w:color w:val="000000"/>
          <w:spacing w:val="0"/>
          <w:sz w:val="12"/>
        </w:rPr>
        <w:t>2</w:t>
      </w:r>
    </w:p>
    <w:p>
      <w:pPr>
        <w:framePr w:w="480" w:x="7681" w:y="519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p>
    <w:p>
      <w:pPr>
        <w:framePr w:w="4025" w:x="2283" w:y="612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7.2.5</w:t>
      </w:r>
      <w:r>
        <w:rPr>
          <w:rFonts w:ascii="SimSun" w:hAnsi="SimSun" w:cs="SimSun"/>
          <w:color w:val="000000"/>
          <w:spacing w:val="0"/>
          <w:sz w:val="24"/>
        </w:rPr>
        <w:t>路面应该满足以下技术要求：</w:t>
      </w:r>
    </w:p>
    <w:p>
      <w:pPr>
        <w:framePr w:w="8539" w:x="1800" w:y="659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）路床：对于不能满足综合回弹模量值要求的路床，应采取更换填料、</w:t>
      </w:r>
    </w:p>
    <w:p>
      <w:pPr>
        <w:framePr w:w="8539" w:x="1800" w:y="65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增设粒料层或低剂量无机结合料稳定层等措施。</w:t>
      </w:r>
    </w:p>
    <w:p>
      <w:pPr>
        <w:framePr w:w="8880" w:x="1800" w:y="7526"/>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）路基宽度允许时应采用半幅施工半幅通车的作业方式。对于水泥混凝</w:t>
      </w:r>
    </w:p>
    <w:p>
      <w:pPr>
        <w:framePr w:w="8880" w:x="1800" w:y="752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土路面，应尽可能保证半刚性底基层、基层、水泥混凝土面层的连续施工。对于</w:t>
      </w:r>
    </w:p>
    <w:p>
      <w:pPr>
        <w:framePr w:w="8880" w:x="1800" w:y="752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沥青路面，应尽可能保证半刚性底基层与基层、沥青下面层与表面层的连续施工。</w:t>
      </w:r>
    </w:p>
    <w:p>
      <w:pPr>
        <w:framePr w:w="8880" w:x="1800" w:y="7526"/>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）半刚性基层上透层油宜为高渗透乳化沥青，喷洒后确认透层油渗透入</w:t>
      </w:r>
    </w:p>
    <w:p>
      <w:pPr>
        <w:framePr w:w="8880" w:x="1800" w:y="752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基层的深度不小于</w:t>
      </w:r>
      <w:r>
        <w:rPr>
          <w:rFonts w:ascii="Times New Roman"/>
          <w:color w:val="000000"/>
          <w:spacing w:val="1"/>
          <w:sz w:val="24"/>
        </w:rPr>
        <w:t xml:space="preserve"> </w:t>
      </w:r>
      <w:r>
        <w:rPr>
          <w:rFonts w:ascii="SimSun"/>
          <w:color w:val="000000"/>
          <w:spacing w:val="0"/>
          <w:sz w:val="24"/>
        </w:rPr>
        <w:t>5mm</w:t>
      </w:r>
      <w:r>
        <w:rPr>
          <w:rFonts w:ascii="SimSun" w:hAnsi="SimSun" w:cs="SimSun"/>
          <w:color w:val="000000"/>
          <w:spacing w:val="0"/>
          <w:sz w:val="24"/>
        </w:rPr>
        <w:t>，并能与基层联结成为一体。</w:t>
      </w:r>
    </w:p>
    <w:p>
      <w:pPr>
        <w:framePr w:w="8668" w:x="1800" w:y="986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3"/>
          <w:sz w:val="24"/>
        </w:rPr>
        <w:t>）面层用水泥宜采用硅酸盐水泥、普通硅酸盐水泥、复合硅酸盐水泥等，</w:t>
      </w:r>
    </w:p>
    <w:p>
      <w:pPr>
        <w:framePr w:w="8668" w:x="1800" w:y="986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其强度等级不低于</w:t>
      </w:r>
      <w:r>
        <w:rPr>
          <w:rFonts w:ascii="Times New Roman"/>
          <w:color w:val="000000"/>
          <w:spacing w:val="5"/>
          <w:sz w:val="24"/>
        </w:rPr>
        <w:t xml:space="preserve"> </w:t>
      </w:r>
      <w:r>
        <w:rPr>
          <w:rFonts w:ascii="SimSun"/>
          <w:color w:val="000000"/>
          <w:spacing w:val="0"/>
          <w:sz w:val="24"/>
        </w:rPr>
        <w:t>42.5</w:t>
      </w:r>
      <w:r>
        <w:rPr>
          <w:rFonts w:ascii="SimSun" w:hAnsi="SimSun" w:cs="SimSun"/>
          <w:color w:val="000000"/>
          <w:spacing w:val="0"/>
          <w:sz w:val="24"/>
        </w:rPr>
        <w:t>级，基层用水泥采用强度等级为</w:t>
      </w:r>
      <w:r>
        <w:rPr>
          <w:rFonts w:ascii="Times New Roman"/>
          <w:color w:val="000000"/>
          <w:spacing w:val="5"/>
          <w:sz w:val="24"/>
        </w:rPr>
        <w:t xml:space="preserve"> </w:t>
      </w:r>
      <w:r>
        <w:rPr>
          <w:rFonts w:ascii="SimSun"/>
          <w:color w:val="000000"/>
          <w:spacing w:val="0"/>
          <w:sz w:val="24"/>
        </w:rPr>
        <w:t>32.5</w:t>
      </w:r>
      <w:r>
        <w:rPr>
          <w:rFonts w:ascii="SimSun" w:hAnsi="SimSun" w:cs="SimSun"/>
          <w:color w:val="000000"/>
          <w:spacing w:val="0"/>
          <w:sz w:val="24"/>
        </w:rPr>
        <w:t>或</w:t>
      </w:r>
      <w:r>
        <w:rPr>
          <w:rFonts w:ascii="Times New Roman"/>
          <w:color w:val="000000"/>
          <w:spacing w:val="5"/>
          <w:sz w:val="24"/>
        </w:rPr>
        <w:t xml:space="preserve"> </w:t>
      </w:r>
      <w:r>
        <w:rPr>
          <w:rFonts w:ascii="SimSun"/>
          <w:color w:val="000000"/>
          <w:spacing w:val="-1"/>
          <w:sz w:val="24"/>
        </w:rPr>
        <w:t>42.5</w:t>
      </w:r>
      <w:r>
        <w:rPr>
          <w:rFonts w:ascii="SimSun" w:hAnsi="SimSun" w:cs="SimSun"/>
          <w:color w:val="000000"/>
          <w:spacing w:val="0"/>
          <w:sz w:val="24"/>
        </w:rPr>
        <w:t>的普通硅</w:t>
      </w:r>
    </w:p>
    <w:p>
      <w:pPr>
        <w:framePr w:w="8668" w:x="1800" w:y="986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酸盐水泥，其胶砂强度、安定性、凝结时间等物理指标必须符合相关规范规定。</w:t>
      </w:r>
    </w:p>
    <w:p>
      <w:pPr>
        <w:framePr w:w="8668" w:x="1800" w:y="9862"/>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5</w:t>
      </w:r>
      <w:r>
        <w:rPr>
          <w:rFonts w:ascii="SimSun" w:hAnsi="SimSun" w:cs="SimSun"/>
          <w:color w:val="000000"/>
          <w:spacing w:val="1"/>
          <w:sz w:val="24"/>
        </w:rPr>
        <w:t>）水泥稳定碎（砾）石基层和底基层应采取措施减少收缩裂缝，并加强</w:t>
      </w:r>
    </w:p>
    <w:p>
      <w:pPr>
        <w:framePr w:w="8668" w:x="1800" w:y="986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1"/>
          <w:sz w:val="24"/>
        </w:rPr>
        <w:t>集料的级配设计。沥青路面基层水泥用量不宜过高，一般控制在</w:t>
      </w:r>
      <w:r>
        <w:rPr>
          <w:rFonts w:ascii="Times New Roman"/>
          <w:color w:val="000000"/>
          <w:spacing w:val="1"/>
          <w:sz w:val="24"/>
        </w:rPr>
        <w:t xml:space="preserve"> </w:t>
      </w:r>
      <w:r>
        <w:rPr>
          <w:rFonts w:ascii="SimSun"/>
          <w:color w:val="000000"/>
          <w:spacing w:val="1"/>
          <w:sz w:val="24"/>
        </w:rPr>
        <w:t>5</w:t>
      </w:r>
      <w:r>
        <w:rPr>
          <w:rFonts w:ascii="SimSun" w:hAnsi="SimSun" w:cs="SimSun"/>
          <w:color w:val="000000"/>
          <w:spacing w:val="-2"/>
          <w:sz w:val="24"/>
        </w:rPr>
        <w:t>％以内；水泥</w:t>
      </w:r>
    </w:p>
    <w:p>
      <w:pPr>
        <w:framePr w:w="8668" w:x="1800" w:y="986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路面基层则应保证水泥用量足够，以确保基层耐冲刷性能。底基层水泥含量一般</w:t>
      </w:r>
    </w:p>
    <w:p>
      <w:pPr>
        <w:framePr w:w="8668" w:x="1800" w:y="9862"/>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控制在</w:t>
      </w:r>
      <w:r>
        <w:rPr>
          <w:rFonts w:ascii="Times New Roman"/>
          <w:color w:val="000000"/>
          <w:spacing w:val="29"/>
          <w:sz w:val="24"/>
        </w:rPr>
        <w:t xml:space="preserve"> </w:t>
      </w:r>
      <w:r>
        <w:rPr>
          <w:rFonts w:ascii="SimSun"/>
          <w:color w:val="000000"/>
          <w:spacing w:val="0"/>
          <w:sz w:val="24"/>
        </w:rPr>
        <w:t>4</w:t>
      </w:r>
      <w:r>
        <w:rPr>
          <w:rFonts w:ascii="SimSun" w:hAnsi="SimSun" w:cs="SimSun"/>
          <w:color w:val="000000"/>
          <w:spacing w:val="0"/>
          <w:sz w:val="24"/>
        </w:rPr>
        <w:t>％以内。基层和底基层的水泥含量应根据配合比设计确定，采用</w:t>
      </w:r>
      <w:r>
        <w:rPr>
          <w:rFonts w:ascii="Times New Roman"/>
          <w:color w:val="000000"/>
          <w:spacing w:val="30"/>
          <w:sz w:val="24"/>
        </w:rPr>
        <w:t xml:space="preserve"> </w:t>
      </w:r>
      <w:r>
        <w:rPr>
          <w:rFonts w:ascii="SimSun"/>
          <w:color w:val="000000"/>
          <w:spacing w:val="0"/>
          <w:sz w:val="24"/>
        </w:rPr>
        <w:t>7d</w:t>
      </w:r>
      <w:r>
        <w:rPr>
          <w:rFonts w:ascii="SimSun"/>
          <w:color w:val="000000"/>
          <w:spacing w:val="-31"/>
          <w:sz w:val="24"/>
        </w:rPr>
        <w:t xml:space="preserve"> </w:t>
      </w:r>
      <w:r>
        <w:rPr>
          <w:rFonts w:ascii="SimSun" w:hAnsi="SimSun" w:cs="SimSun"/>
          <w:color w:val="000000"/>
          <w:spacing w:val="0"/>
          <w:sz w:val="24"/>
        </w:rPr>
        <w:t>期</w:t>
      </w:r>
    </w:p>
    <w:p>
      <w:pPr>
        <w:framePr w:w="8668" w:x="1800" w:y="986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龄无侧限抗压强度作为施工质量控制的主要指标。</w:t>
      </w:r>
    </w:p>
    <w:p>
      <w:pPr>
        <w:framePr w:w="4578" w:x="1800" w:y="1406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7.3</w:t>
      </w:r>
      <w:r>
        <w:rPr>
          <w:rFonts w:ascii="SimSun"/>
          <w:color w:val="000000"/>
          <w:spacing w:val="1"/>
          <w:sz w:val="24"/>
        </w:rPr>
        <w:t xml:space="preserve"> </w:t>
      </w:r>
      <w:r>
        <w:rPr>
          <w:rFonts w:ascii="SimSun" w:hAnsi="SimSun" w:cs="SimSun"/>
          <w:color w:val="000000"/>
          <w:spacing w:val="1"/>
          <w:sz w:val="24"/>
        </w:rPr>
        <w:t>旧水泥混凝土路面的维修或加铺改造</w:t>
      </w:r>
    </w:p>
    <w:p>
      <w:pPr>
        <w:framePr w:w="8064" w:x="2283" w:y="1469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7.3.1</w:t>
      </w:r>
      <w:r>
        <w:rPr>
          <w:rFonts w:ascii="SimSun" w:hAnsi="SimSun" w:cs="SimSun"/>
          <w:color w:val="000000"/>
          <w:spacing w:val="-1"/>
          <w:sz w:val="24"/>
        </w:rPr>
        <w:t>对旧水泥混凝土路面进行维修时，应先对原路段进行全面的调查和检</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23</w:t>
      </w:r>
    </w:p>
    <w:p>
      <w:pPr>
        <w:spacing w:before="0" w:after="0" w:line="0" w:lineRule="atLeast"/>
        <w:ind w:left="0" w:right="0" w:firstLine="0"/>
        <w:jc w:val="left"/>
        <w:rPr>
          <w:rFonts w:ascii="Arial"/>
          <w:color w:val="FF0000"/>
          <w:spacing w:val="0"/>
          <w:sz w:val="2"/>
        </w:rPr>
      </w:pPr>
      <w:r>
        <w:rPr>
          <w:noProof/>
        </w:rPr>
        <w:pict>
          <v:shape id="_x0000_s1064" type="#_x0000_t75" style="width:420.25pt;height:2.5pt;margin-top:58.7pt;margin-left:87.6pt;mso-position-horizontal-relative:page;mso-position-vertical-relative:page;position:absolute;z-index:-251596800">
            <v:imagedata r:id="rId4" o:title=""/>
          </v:shape>
        </w:pict>
      </w:r>
      <w:bookmarkStart w:id="24" w:name="br25"/>
      <w:bookmarkEnd w:id="2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4320"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测，评价目前水泥混凝土路面的状况。</w:t>
      </w:r>
    </w:p>
    <w:p>
      <w:pPr>
        <w:framePr w:w="5947" w:x="2280" w:y="238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7.3.2</w:t>
      </w:r>
      <w:r>
        <w:rPr>
          <w:rFonts w:ascii="SimSun" w:hAnsi="SimSun" w:cs="SimSun"/>
          <w:color w:val="000000"/>
          <w:spacing w:val="0"/>
          <w:sz w:val="24"/>
        </w:rPr>
        <w:t>旧水泥混凝土路面的病害处治应参照以下进行：</w:t>
      </w:r>
    </w:p>
    <w:p>
      <w:pPr>
        <w:framePr w:w="5947" w:x="2280" w:y="238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）破碎板处理</w:t>
      </w:r>
    </w:p>
    <w:p>
      <w:pPr>
        <w:framePr w:w="2760" w:x="2280" w:y="332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w:t>
      </w:r>
      <w:r>
        <w:rPr>
          <w:rFonts w:ascii="Times New Roman"/>
          <w:color w:val="000000"/>
          <w:spacing w:val="60"/>
          <w:sz w:val="24"/>
        </w:rPr>
        <w:t xml:space="preserve"> </w:t>
      </w:r>
      <w:r>
        <w:rPr>
          <w:rFonts w:ascii="SimSun" w:hAnsi="SimSun" w:cs="SimSun"/>
          <w:color w:val="000000"/>
          <w:spacing w:val="0"/>
          <w:sz w:val="24"/>
        </w:rPr>
        <w:t>基层处理，整块换板</w:t>
      </w:r>
    </w:p>
    <w:p>
      <w:pPr>
        <w:framePr w:w="8548" w:x="1800" w:y="3791"/>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板有两条以上裂缝、两个以上破损角、一个破损角面积大于</w:t>
      </w:r>
      <w:r>
        <w:rPr>
          <w:rFonts w:ascii="Times New Roman"/>
          <w:color w:val="000000"/>
          <w:spacing w:val="3"/>
          <w:sz w:val="24"/>
        </w:rPr>
        <w:t xml:space="preserve"> </w:t>
      </w:r>
      <w:r>
        <w:rPr>
          <w:rFonts w:ascii="SimSun"/>
          <w:color w:val="000000"/>
          <w:spacing w:val="0"/>
          <w:sz w:val="24"/>
        </w:rPr>
        <w:t>1/4</w:t>
      </w:r>
      <w:r>
        <w:rPr>
          <w:rFonts w:ascii="SimSun" w:hAnsi="SimSun" w:cs="SimSun"/>
          <w:color w:val="000000"/>
          <w:spacing w:val="-6"/>
          <w:sz w:val="24"/>
        </w:rPr>
        <w:t>板块，且路</w:t>
      </w:r>
    </w:p>
    <w:p>
      <w:pPr>
        <w:framePr w:w="8548"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面基层出现破坏的。</w:t>
      </w:r>
    </w:p>
    <w:p>
      <w:pPr>
        <w:framePr w:w="3240" w:x="2280" w:y="472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②</w:t>
      </w:r>
      <w:r>
        <w:rPr>
          <w:rFonts w:ascii="Times New Roman"/>
          <w:color w:val="000000"/>
          <w:spacing w:val="60"/>
          <w:sz w:val="24"/>
        </w:rPr>
        <w:t xml:space="preserve"> </w:t>
      </w:r>
      <w:r>
        <w:rPr>
          <w:rFonts w:ascii="SimSun" w:hAnsi="SimSun" w:cs="SimSun"/>
          <w:color w:val="000000"/>
          <w:spacing w:val="0"/>
          <w:sz w:val="24"/>
        </w:rPr>
        <w:t>整块换板，基层不做处理</w:t>
      </w:r>
    </w:p>
    <w:p>
      <w:pPr>
        <w:framePr w:w="8544" w:x="1800" w:y="519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板块有两条以上裂缝、或者板块有两个以上的角损害、或者一板角的损害面</w:t>
      </w:r>
    </w:p>
    <w:p>
      <w:pPr>
        <w:framePr w:w="8544" w:x="1800" w:y="5190"/>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积大于</w:t>
      </w:r>
      <w:r>
        <w:rPr>
          <w:rFonts w:ascii="Times New Roman"/>
          <w:color w:val="000000"/>
          <w:spacing w:val="0"/>
          <w:sz w:val="24"/>
        </w:rPr>
        <w:t xml:space="preserve"> </w:t>
      </w:r>
      <w:r>
        <w:rPr>
          <w:rFonts w:ascii="SimSun"/>
          <w:color w:val="000000"/>
          <w:spacing w:val="0"/>
          <w:sz w:val="24"/>
        </w:rPr>
        <w:t>1/4</w:t>
      </w:r>
      <w:r>
        <w:rPr>
          <w:rFonts w:ascii="SimSun" w:hAnsi="SimSun" w:cs="SimSun"/>
          <w:color w:val="000000"/>
          <w:spacing w:val="0"/>
          <w:sz w:val="24"/>
        </w:rPr>
        <w:t>的板面积，但基层完好的。</w:t>
      </w:r>
    </w:p>
    <w:p>
      <w:pPr>
        <w:framePr w:w="2040" w:x="2280" w:y="612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③</w:t>
      </w:r>
      <w:r>
        <w:rPr>
          <w:rFonts w:ascii="Times New Roman"/>
          <w:color w:val="000000"/>
          <w:spacing w:val="60"/>
          <w:sz w:val="24"/>
        </w:rPr>
        <w:t xml:space="preserve"> </w:t>
      </w:r>
      <w:r>
        <w:rPr>
          <w:rFonts w:ascii="SimSun" w:hAnsi="SimSun" w:cs="SimSun"/>
          <w:color w:val="000000"/>
          <w:spacing w:val="0"/>
          <w:sz w:val="24"/>
        </w:rPr>
        <w:t>板块局部维修</w:t>
      </w:r>
    </w:p>
    <w:p>
      <w:pPr>
        <w:framePr w:w="8280" w:x="2280" w:y="659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8"/>
          <w:sz w:val="24"/>
        </w:rPr>
        <w:t>板块内仅有一条贯穿缝，或一个破损角，且破损角的面积小于</w:t>
      </w:r>
      <w:r>
        <w:rPr>
          <w:rFonts w:ascii="Times New Roman"/>
          <w:color w:val="000000"/>
          <w:spacing w:val="10"/>
          <w:sz w:val="24"/>
        </w:rPr>
        <w:t xml:space="preserve"> </w:t>
      </w:r>
      <w:r>
        <w:rPr>
          <w:rFonts w:ascii="SimSun"/>
          <w:color w:val="000000"/>
          <w:spacing w:val="0"/>
          <w:sz w:val="24"/>
        </w:rPr>
        <w:t>1/4</w:t>
      </w:r>
      <w:r>
        <w:rPr>
          <w:rFonts w:ascii="SimSun" w:hAnsi="SimSun" w:cs="SimSun"/>
          <w:color w:val="000000"/>
          <w:spacing w:val="0"/>
          <w:sz w:val="24"/>
        </w:rPr>
        <w:t>板的面积。</w:t>
      </w:r>
    </w:p>
    <w:p>
      <w:pPr>
        <w:framePr w:w="8280" w:x="2280" w:y="65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）裂缝整治</w:t>
      </w:r>
    </w:p>
    <w:p>
      <w:pPr>
        <w:framePr w:w="8546" w:x="1800" w:y="7526"/>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当板内有裂缝且板内无错台时，则不需换板，只进行裂缝维修和混凝土加固</w:t>
      </w:r>
    </w:p>
    <w:p>
      <w:pPr>
        <w:framePr w:w="8546" w:x="1800" w:y="752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即可。小于</w:t>
      </w:r>
      <w:r>
        <w:rPr>
          <w:rFonts w:ascii="Times New Roman"/>
          <w:color w:val="000000"/>
          <w:spacing w:val="0"/>
          <w:sz w:val="24"/>
        </w:rPr>
        <w:t xml:space="preserve"> </w:t>
      </w:r>
      <w:r>
        <w:rPr>
          <w:rFonts w:ascii="SimSun"/>
          <w:color w:val="000000"/>
          <w:spacing w:val="0"/>
          <w:sz w:val="24"/>
        </w:rPr>
        <w:t>1cm</w:t>
      </w:r>
      <w:r>
        <w:rPr>
          <w:rFonts w:ascii="SimSun" w:hAnsi="SimSun" w:cs="SimSun"/>
          <w:color w:val="000000"/>
          <w:spacing w:val="0"/>
          <w:sz w:val="24"/>
        </w:rPr>
        <w:t>的缝，采用灌缝处理；大于</w:t>
      </w:r>
      <w:r>
        <w:rPr>
          <w:rFonts w:ascii="Times New Roman"/>
          <w:color w:val="000000"/>
          <w:spacing w:val="0"/>
          <w:sz w:val="24"/>
        </w:rPr>
        <w:t xml:space="preserve"> </w:t>
      </w:r>
      <w:r>
        <w:rPr>
          <w:rFonts w:ascii="SimSun"/>
          <w:color w:val="000000"/>
          <w:spacing w:val="0"/>
          <w:sz w:val="24"/>
        </w:rPr>
        <w:t>1cm</w:t>
      </w:r>
      <w:r>
        <w:rPr>
          <w:rFonts w:ascii="SimSun" w:hAnsi="SimSun" w:cs="SimSun"/>
          <w:color w:val="000000"/>
          <w:spacing w:val="0"/>
          <w:sz w:val="24"/>
        </w:rPr>
        <w:t>的缝，采用填缝处理。</w:t>
      </w:r>
    </w:p>
    <w:p>
      <w:pPr>
        <w:framePr w:w="8546" w:x="1800" w:y="7526"/>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0"/>
          <w:sz w:val="24"/>
        </w:rPr>
        <w:t>）构造缝处理</w:t>
      </w:r>
    </w:p>
    <w:p>
      <w:pPr>
        <w:framePr w:w="5041" w:x="2280" w:y="892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采用混凝土路面专用填缝料，对其灌缝处理。</w:t>
      </w:r>
    </w:p>
    <w:p>
      <w:pPr>
        <w:framePr w:w="5041" w:x="2280" w:y="892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0"/>
          <w:sz w:val="24"/>
        </w:rPr>
        <w:t>）错台维修</w:t>
      </w:r>
    </w:p>
    <w:p>
      <w:pPr>
        <w:framePr w:w="8068" w:x="2280" w:y="986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④</w:t>
      </w:r>
      <w:r>
        <w:rPr>
          <w:rFonts w:ascii="Times New Roman"/>
          <w:color w:val="000000"/>
          <w:spacing w:val="60"/>
          <w:sz w:val="24"/>
        </w:rPr>
        <w:t xml:space="preserve"> </w:t>
      </w:r>
      <w:r>
        <w:rPr>
          <w:rFonts w:ascii="SimSun" w:hAnsi="SimSun" w:cs="SimSun"/>
          <w:color w:val="000000"/>
          <w:spacing w:val="0"/>
          <w:sz w:val="24"/>
        </w:rPr>
        <w:t>当错台高差小于</w:t>
      </w:r>
      <w:r>
        <w:rPr>
          <w:rFonts w:ascii="Times New Roman"/>
          <w:color w:val="000000"/>
          <w:spacing w:val="1"/>
          <w:sz w:val="24"/>
        </w:rPr>
        <w:t xml:space="preserve"> </w:t>
      </w:r>
      <w:r>
        <w:rPr>
          <w:rFonts w:ascii="SimSun"/>
          <w:color w:val="000000"/>
          <w:spacing w:val="0"/>
          <w:sz w:val="24"/>
        </w:rPr>
        <w:t>1cm</w:t>
      </w:r>
      <w:r>
        <w:rPr>
          <w:rFonts w:ascii="SimSun" w:hAnsi="SimSun" w:cs="SimSun"/>
          <w:color w:val="000000"/>
          <w:spacing w:val="0"/>
          <w:sz w:val="24"/>
        </w:rPr>
        <w:t>，用切削机械凿除错台，修补纵坡变化控制在</w:t>
      </w:r>
      <w:r>
        <w:rPr>
          <w:rFonts w:ascii="Times New Roman"/>
          <w:color w:val="000000"/>
          <w:spacing w:val="1"/>
          <w:sz w:val="24"/>
        </w:rPr>
        <w:t xml:space="preserve"> </w:t>
      </w:r>
      <w:r>
        <w:rPr>
          <w:rFonts w:ascii="SimSun"/>
          <w:color w:val="000000"/>
          <w:spacing w:val="0"/>
          <w:sz w:val="24"/>
        </w:rPr>
        <w:t>1%</w:t>
      </w:r>
      <w:r>
        <w:rPr>
          <w:rFonts w:ascii="SimSun" w:hAnsi="SimSun" w:cs="SimSun"/>
          <w:color w:val="000000"/>
          <w:spacing w:val="0"/>
          <w:sz w:val="24"/>
        </w:rPr>
        <w:t>。</w:t>
      </w:r>
    </w:p>
    <w:p>
      <w:pPr>
        <w:framePr w:w="8068" w:x="2280" w:y="986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⑤</w:t>
      </w:r>
      <w:r>
        <w:rPr>
          <w:rFonts w:ascii="Times New Roman"/>
          <w:color w:val="000000"/>
          <w:spacing w:val="60"/>
          <w:sz w:val="24"/>
        </w:rPr>
        <w:t xml:space="preserve"> </w:t>
      </w:r>
      <w:r>
        <w:rPr>
          <w:rFonts w:ascii="SimSun" w:hAnsi="SimSun" w:cs="SimSun"/>
          <w:color w:val="000000"/>
          <w:spacing w:val="0"/>
          <w:sz w:val="24"/>
        </w:rPr>
        <w:t>当错台高度大于</w:t>
      </w:r>
      <w:r>
        <w:rPr>
          <w:rFonts w:ascii="Times New Roman"/>
          <w:color w:val="000000"/>
          <w:spacing w:val="1"/>
          <w:sz w:val="24"/>
        </w:rPr>
        <w:t xml:space="preserve"> </w:t>
      </w:r>
      <w:r>
        <w:rPr>
          <w:rFonts w:ascii="SimSun"/>
          <w:color w:val="000000"/>
          <w:spacing w:val="0"/>
          <w:sz w:val="24"/>
        </w:rPr>
        <w:t>1cm</w:t>
      </w:r>
      <w:r>
        <w:rPr>
          <w:rFonts w:ascii="SimSun" w:hAnsi="SimSun" w:cs="SimSun"/>
          <w:color w:val="000000"/>
          <w:spacing w:val="-1"/>
          <w:sz w:val="24"/>
        </w:rPr>
        <w:t>时，且一块板不稳定时，即弯沉差大于</w:t>
      </w:r>
      <w:r>
        <w:rPr>
          <w:rFonts w:ascii="Times New Roman"/>
          <w:color w:val="000000"/>
          <w:spacing w:val="2"/>
          <w:sz w:val="24"/>
        </w:rPr>
        <w:t xml:space="preserve"> </w:t>
      </w:r>
      <w:r>
        <w:rPr>
          <w:rFonts w:ascii="SimSun"/>
          <w:color w:val="000000"/>
          <w:spacing w:val="0"/>
          <w:sz w:val="24"/>
        </w:rPr>
        <w:t>0.06mm</w:t>
      </w:r>
      <w:r>
        <w:rPr>
          <w:rFonts w:ascii="SimSun" w:hAnsi="SimSun" w:cs="SimSun"/>
          <w:color w:val="000000"/>
          <w:spacing w:val="-12"/>
          <w:sz w:val="24"/>
        </w:rPr>
        <w:t>，应</w:t>
      </w:r>
    </w:p>
    <w:p>
      <w:pPr>
        <w:framePr w:w="8068" w:x="2280" w:y="9862"/>
        <w:widowControl w:val="0"/>
        <w:autoSpaceDE w:val="0"/>
        <w:autoSpaceDN w:val="0"/>
        <w:spacing w:before="228" w:after="0" w:line="240" w:lineRule="exact"/>
        <w:ind w:left="420" w:right="0" w:firstLine="0"/>
        <w:jc w:val="left"/>
        <w:rPr>
          <w:rFonts w:ascii="Times New Roman"/>
          <w:color w:val="000000"/>
          <w:spacing w:val="0"/>
          <w:sz w:val="24"/>
        </w:rPr>
      </w:pPr>
      <w:r>
        <w:rPr>
          <w:rFonts w:ascii="SimSun" w:hAnsi="SimSun" w:cs="SimSun"/>
          <w:color w:val="000000"/>
          <w:spacing w:val="0"/>
          <w:sz w:val="24"/>
        </w:rPr>
        <w:t>进行换板处理。</w:t>
      </w:r>
    </w:p>
    <w:p>
      <w:pPr>
        <w:framePr w:w="2280" w:x="2280" w:y="1126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5</w:t>
      </w:r>
      <w:r>
        <w:rPr>
          <w:rFonts w:ascii="SimSun" w:hAnsi="SimSun" w:cs="SimSun"/>
          <w:color w:val="000000"/>
          <w:spacing w:val="0"/>
          <w:sz w:val="24"/>
        </w:rPr>
        <w:t>）板块脱空处治</w:t>
      </w:r>
    </w:p>
    <w:p>
      <w:pPr>
        <w:framePr w:w="8548" w:x="1800" w:y="1172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2"/>
          <w:sz w:val="24"/>
        </w:rPr>
        <w:t>确定为板块脱空时，即弯沉值大于</w:t>
      </w:r>
      <w:r>
        <w:rPr>
          <w:rFonts w:ascii="Times New Roman"/>
          <w:color w:val="000000"/>
          <w:spacing w:val="3"/>
          <w:sz w:val="24"/>
        </w:rPr>
        <w:t xml:space="preserve"> </w:t>
      </w:r>
      <w:r>
        <w:rPr>
          <w:rFonts w:ascii="SimSun"/>
          <w:color w:val="000000"/>
          <w:spacing w:val="0"/>
          <w:sz w:val="24"/>
        </w:rPr>
        <w:t>0.2mm</w:t>
      </w:r>
      <w:r>
        <w:rPr>
          <w:rFonts w:ascii="SimSun" w:hAnsi="SimSun" w:cs="SimSun"/>
          <w:color w:val="000000"/>
          <w:spacing w:val="-4"/>
          <w:sz w:val="24"/>
        </w:rPr>
        <w:t>，并且弯沉差小于</w:t>
      </w:r>
      <w:r>
        <w:rPr>
          <w:rFonts w:ascii="Times New Roman"/>
          <w:color w:val="000000"/>
          <w:spacing w:val="4"/>
          <w:sz w:val="24"/>
        </w:rPr>
        <w:t xml:space="preserve"> </w:t>
      </w:r>
      <w:r>
        <w:rPr>
          <w:rFonts w:ascii="SimSun"/>
          <w:color w:val="000000"/>
          <w:spacing w:val="0"/>
          <w:sz w:val="24"/>
        </w:rPr>
        <w:t>0.06mm</w:t>
      </w:r>
      <w:r>
        <w:rPr>
          <w:rFonts w:ascii="SimSun" w:hAnsi="SimSun" w:cs="SimSun"/>
          <w:color w:val="000000"/>
          <w:spacing w:val="-8"/>
          <w:sz w:val="24"/>
        </w:rPr>
        <w:t>，板块间</w:t>
      </w:r>
    </w:p>
    <w:p>
      <w:pPr>
        <w:framePr w:w="8548" w:x="1800" w:y="1172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具有较好的传荷能力，应进行灌浆处理。</w:t>
      </w:r>
    </w:p>
    <w:p>
      <w:pPr>
        <w:framePr w:w="8546" w:x="1800" w:y="1312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7.3.3</w:t>
      </w:r>
      <w:r>
        <w:rPr>
          <w:rFonts w:ascii="SimSun" w:hAnsi="SimSun" w:cs="SimSun"/>
          <w:color w:val="000000"/>
          <w:spacing w:val="-1"/>
          <w:sz w:val="24"/>
        </w:rPr>
        <w:t>经处理的水泥混凝土路面应达到以下技术要求：处理后的混凝土板弯</w:t>
      </w:r>
    </w:p>
    <w:p>
      <w:pPr>
        <w:framePr w:w="8546" w:x="1800" w:y="1312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沉值应小于</w:t>
      </w:r>
      <w:r>
        <w:rPr>
          <w:rFonts w:ascii="Times New Roman"/>
          <w:color w:val="000000"/>
          <w:spacing w:val="0"/>
          <w:sz w:val="24"/>
        </w:rPr>
        <w:t xml:space="preserve"> </w:t>
      </w:r>
      <w:r>
        <w:rPr>
          <w:rFonts w:ascii="SimSun"/>
          <w:color w:val="000000"/>
          <w:spacing w:val="0"/>
          <w:sz w:val="24"/>
        </w:rPr>
        <w:t>0.2mm</w:t>
      </w:r>
      <w:r>
        <w:rPr>
          <w:rFonts w:ascii="SimSun" w:hAnsi="SimSun" w:cs="SimSun"/>
          <w:color w:val="000000"/>
          <w:spacing w:val="0"/>
          <w:sz w:val="24"/>
        </w:rPr>
        <w:t>，相邻板块间的弯沉差应小于</w:t>
      </w:r>
      <w:r>
        <w:rPr>
          <w:rFonts w:ascii="Times New Roman"/>
          <w:color w:val="000000"/>
          <w:spacing w:val="0"/>
          <w:sz w:val="24"/>
        </w:rPr>
        <w:t xml:space="preserve"> </w:t>
      </w:r>
      <w:r>
        <w:rPr>
          <w:rFonts w:ascii="SimSun"/>
          <w:color w:val="000000"/>
          <w:spacing w:val="0"/>
          <w:sz w:val="24"/>
        </w:rPr>
        <w:t>0.06mm</w:t>
      </w:r>
      <w:r>
        <w:rPr>
          <w:rFonts w:ascii="SimSun" w:hAnsi="SimSun" w:cs="SimSun"/>
          <w:color w:val="000000"/>
          <w:spacing w:val="0"/>
          <w:sz w:val="24"/>
        </w:rPr>
        <w:t>。</w:t>
      </w:r>
    </w:p>
    <w:p>
      <w:pPr>
        <w:framePr w:w="8065" w:x="2283" w:y="1453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7.3.4</w:t>
      </w:r>
      <w:r>
        <w:rPr>
          <w:rFonts w:ascii="SimSun" w:hAnsi="SimSun" w:cs="SimSun"/>
          <w:color w:val="000000"/>
          <w:spacing w:val="-1"/>
          <w:sz w:val="24"/>
        </w:rPr>
        <w:t>确定旧水泥混凝土路面加铺方案改造时，应综合考虑旧路路面既有结</w:t>
      </w:r>
    </w:p>
    <w:p>
      <w:pPr>
        <w:framePr w:w="3360" w:x="1800" w:y="1499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构组合和当前路面技术状况。</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24</w:t>
      </w:r>
    </w:p>
    <w:p>
      <w:pPr>
        <w:spacing w:before="0" w:after="0" w:line="0" w:lineRule="atLeast"/>
        <w:ind w:left="0" w:right="0" w:firstLine="0"/>
        <w:jc w:val="left"/>
        <w:rPr>
          <w:rFonts w:ascii="Arial"/>
          <w:color w:val="FF0000"/>
          <w:spacing w:val="0"/>
          <w:sz w:val="2"/>
        </w:rPr>
      </w:pPr>
      <w:r>
        <w:rPr>
          <w:noProof/>
        </w:rPr>
        <w:pict>
          <v:shape id="_x0000_s1065" type="#_x0000_t75" style="width:420.25pt;height:2.5pt;margin-top:58.7pt;margin-left:87.6pt;mso-position-horizontal-relative:page;mso-position-vertical-relative:page;position:absolute;z-index:-251598848">
            <v:imagedata r:id="rId4" o:title=""/>
          </v:shape>
        </w:pict>
      </w:r>
      <w:bookmarkStart w:id="25" w:name="br26"/>
      <w:bookmarkEnd w:id="2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8640" w:x="1800" w:y="192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7.3.5</w:t>
      </w:r>
      <w:r>
        <w:rPr>
          <w:rFonts w:ascii="SimSun" w:hAnsi="SimSun" w:cs="SimSun"/>
          <w:color w:val="000000"/>
          <w:spacing w:val="-1"/>
          <w:sz w:val="24"/>
        </w:rPr>
        <w:t>对于既有农村公路升级改造为四级或三级公路时，若老路原未设置基</w:t>
      </w:r>
    </w:p>
    <w:p>
      <w:pPr>
        <w:framePr w:w="864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层，则应该直接对旧水泥混凝土路面进行碎石化处治。碎石化后旧路面表面最大</w:t>
      </w:r>
    </w:p>
    <w:p>
      <w:pPr>
        <w:framePr w:w="864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尺寸不应超过</w:t>
      </w:r>
      <w:r>
        <w:rPr>
          <w:rFonts w:ascii="Times New Roman"/>
          <w:color w:val="000000"/>
          <w:spacing w:val="0"/>
          <w:sz w:val="24"/>
        </w:rPr>
        <w:t xml:space="preserve"> </w:t>
      </w:r>
      <w:r>
        <w:rPr>
          <w:rFonts w:ascii="SimSun"/>
          <w:color w:val="000000"/>
          <w:spacing w:val="0"/>
          <w:sz w:val="24"/>
        </w:rPr>
        <w:t>75mm</w:t>
      </w:r>
      <w:r>
        <w:rPr>
          <w:rFonts w:ascii="SimSun" w:hAnsi="SimSun" w:cs="SimSun"/>
          <w:color w:val="000000"/>
          <w:spacing w:val="-4"/>
          <w:sz w:val="24"/>
        </w:rPr>
        <w:t>，中间层不应超过</w:t>
      </w:r>
      <w:r>
        <w:rPr>
          <w:rFonts w:ascii="Times New Roman"/>
          <w:color w:val="000000"/>
          <w:spacing w:val="4"/>
          <w:sz w:val="24"/>
        </w:rPr>
        <w:t xml:space="preserve"> </w:t>
      </w:r>
      <w:r>
        <w:rPr>
          <w:rFonts w:ascii="SimSun"/>
          <w:color w:val="000000"/>
          <w:spacing w:val="0"/>
          <w:sz w:val="24"/>
        </w:rPr>
        <w:t>225mm</w:t>
      </w:r>
      <w:r>
        <w:rPr>
          <w:rFonts w:ascii="SimSun" w:hAnsi="SimSun" w:cs="SimSun"/>
          <w:color w:val="000000"/>
          <w:spacing w:val="-4"/>
          <w:sz w:val="24"/>
        </w:rPr>
        <w:t>，底部不应超过</w:t>
      </w:r>
      <w:r>
        <w:rPr>
          <w:rFonts w:ascii="Times New Roman"/>
          <w:color w:val="000000"/>
          <w:spacing w:val="4"/>
          <w:sz w:val="24"/>
        </w:rPr>
        <w:t xml:space="preserve"> </w:t>
      </w:r>
      <w:r>
        <w:rPr>
          <w:rFonts w:ascii="SimSun"/>
          <w:color w:val="000000"/>
          <w:spacing w:val="0"/>
          <w:sz w:val="24"/>
        </w:rPr>
        <w:t>375mm</w:t>
      </w:r>
      <w:r>
        <w:rPr>
          <w:rFonts w:ascii="SimSun" w:hAnsi="SimSun" w:cs="SimSun"/>
          <w:color w:val="000000"/>
          <w:spacing w:val="-5"/>
          <w:sz w:val="24"/>
        </w:rPr>
        <w:t>的粒径，可作</w:t>
      </w:r>
    </w:p>
    <w:p>
      <w:pPr>
        <w:framePr w:w="864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为改建路面的粒料底基层或功能层，其碎石化后旧路面顶面的回弹模量一般不小</w:t>
      </w:r>
    </w:p>
    <w:p>
      <w:pPr>
        <w:framePr w:w="864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于</w:t>
      </w:r>
      <w:r>
        <w:rPr>
          <w:rFonts w:ascii="Times New Roman"/>
          <w:color w:val="000000"/>
          <w:spacing w:val="0"/>
          <w:sz w:val="24"/>
        </w:rPr>
        <w:t xml:space="preserve"> </w:t>
      </w:r>
      <w:r>
        <w:rPr>
          <w:rFonts w:ascii="SimSun"/>
          <w:color w:val="000000"/>
          <w:spacing w:val="0"/>
          <w:sz w:val="24"/>
        </w:rPr>
        <w:t>200MPa</w:t>
      </w:r>
      <w:r>
        <w:rPr>
          <w:rFonts w:ascii="SimSun" w:hAnsi="SimSun" w:cs="SimSun"/>
          <w:color w:val="000000"/>
          <w:spacing w:val="0"/>
          <w:sz w:val="24"/>
        </w:rPr>
        <w:t>。</w:t>
      </w:r>
    </w:p>
    <w:p>
      <w:pPr>
        <w:framePr w:w="8064" w:x="2283" w:y="472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7.3.6</w:t>
      </w:r>
      <w:r>
        <w:rPr>
          <w:rFonts w:ascii="SimSun" w:hAnsi="SimSun" w:cs="SimSun"/>
          <w:color w:val="000000"/>
          <w:spacing w:val="-1"/>
          <w:sz w:val="24"/>
        </w:rPr>
        <w:t>对于已设置基层的既有四级或三级公路进行加铺改造时，则应根据旧</w:t>
      </w:r>
    </w:p>
    <w:p>
      <w:pPr>
        <w:framePr w:w="5280" w:x="1800" w:y="519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路当前路面技术状况选择合理的加铺改造方案。</w:t>
      </w:r>
    </w:p>
    <w:p>
      <w:pPr>
        <w:framePr w:w="6185" w:x="2283" w:y="612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7.3.7</w:t>
      </w:r>
      <w:r>
        <w:rPr>
          <w:rFonts w:ascii="SimSun" w:hAnsi="SimSun" w:cs="SimSun"/>
          <w:color w:val="000000"/>
          <w:spacing w:val="0"/>
          <w:sz w:val="24"/>
        </w:rPr>
        <w:t>旧水泥混凝土路面加铺沥青路面应满足以下要求：</w:t>
      </w:r>
    </w:p>
    <w:p>
      <w:pPr>
        <w:framePr w:w="8547" w:x="1800" w:y="659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2"/>
          <w:sz w:val="24"/>
        </w:rPr>
        <w:t>）当损坏状况为差（断板率高于</w:t>
      </w:r>
      <w:r>
        <w:rPr>
          <w:rFonts w:ascii="Times New Roman"/>
          <w:color w:val="000000"/>
          <w:spacing w:val="2"/>
          <w:sz w:val="24"/>
        </w:rPr>
        <w:t xml:space="preserve"> </w:t>
      </w:r>
      <w:r>
        <w:rPr>
          <w:rFonts w:ascii="SimSun"/>
          <w:color w:val="000000"/>
          <w:spacing w:val="0"/>
          <w:sz w:val="24"/>
        </w:rPr>
        <w:t>20%</w:t>
      </w:r>
      <w:r>
        <w:rPr>
          <w:rFonts w:ascii="SimSun" w:hAnsi="SimSun" w:cs="SimSun"/>
          <w:color w:val="000000"/>
          <w:spacing w:val="-8"/>
          <w:sz w:val="24"/>
        </w:rPr>
        <w:t>），且路面板接缝或裂缝处平均弯沉</w:t>
      </w:r>
    </w:p>
    <w:p>
      <w:pPr>
        <w:framePr w:w="8547" w:x="1800" w:y="65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大于</w:t>
      </w:r>
      <w:r>
        <w:rPr>
          <w:rFonts w:ascii="Times New Roman"/>
          <w:color w:val="000000"/>
          <w:spacing w:val="0"/>
          <w:sz w:val="24"/>
        </w:rPr>
        <w:t xml:space="preserve"> </w:t>
      </w:r>
      <w:r>
        <w:rPr>
          <w:rFonts w:ascii="SimSun"/>
          <w:color w:val="000000"/>
          <w:spacing w:val="0"/>
          <w:sz w:val="24"/>
        </w:rPr>
        <w:t>0.7mm</w:t>
      </w:r>
      <w:r>
        <w:rPr>
          <w:rFonts w:ascii="SimSun" w:hAnsi="SimSun" w:cs="SimSun"/>
          <w:color w:val="000000"/>
          <w:spacing w:val="0"/>
          <w:sz w:val="24"/>
        </w:rPr>
        <w:t>时，应将旧路面碎石化后作为粒料底基层或功能层。</w:t>
      </w:r>
    </w:p>
    <w:p>
      <w:pPr>
        <w:framePr w:w="8547" w:x="1800" w:y="7526"/>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2"/>
          <w:sz w:val="24"/>
        </w:rPr>
        <w:t>）当损坏状况为次和差（断板率高于</w:t>
      </w:r>
      <w:r>
        <w:rPr>
          <w:rFonts w:ascii="Times New Roman"/>
          <w:color w:val="000000"/>
          <w:spacing w:val="3"/>
          <w:sz w:val="24"/>
        </w:rPr>
        <w:t xml:space="preserve"> </w:t>
      </w:r>
      <w:r>
        <w:rPr>
          <w:rFonts w:ascii="SimSun"/>
          <w:color w:val="000000"/>
          <w:spacing w:val="0"/>
          <w:sz w:val="24"/>
        </w:rPr>
        <w:t>10%</w:t>
      </w:r>
      <w:r>
        <w:rPr>
          <w:rFonts w:ascii="SimSun" w:hAnsi="SimSun" w:cs="SimSun"/>
          <w:color w:val="000000"/>
          <w:spacing w:val="-9"/>
          <w:sz w:val="24"/>
        </w:rPr>
        <w:t>），且路面板接缝或裂缝处平均</w:t>
      </w:r>
    </w:p>
    <w:p>
      <w:pPr>
        <w:framePr w:w="8547" w:x="1800" w:y="752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弯沉大于</w:t>
      </w:r>
      <w:r>
        <w:rPr>
          <w:rFonts w:ascii="Times New Roman"/>
          <w:color w:val="000000"/>
          <w:spacing w:val="29"/>
          <w:sz w:val="24"/>
        </w:rPr>
        <w:t xml:space="preserve"> </w:t>
      </w:r>
      <w:r>
        <w:rPr>
          <w:rFonts w:ascii="SimSun"/>
          <w:color w:val="000000"/>
          <w:spacing w:val="0"/>
          <w:sz w:val="24"/>
        </w:rPr>
        <w:t>0.45mm</w:t>
      </w:r>
      <w:r>
        <w:rPr>
          <w:rFonts w:ascii="SimSun"/>
          <w:color w:val="000000"/>
          <w:spacing w:val="-31"/>
          <w:sz w:val="24"/>
        </w:rPr>
        <w:t xml:space="preserve"> </w:t>
      </w:r>
      <w:r>
        <w:rPr>
          <w:rFonts w:ascii="SimSun" w:hAnsi="SimSun" w:cs="SimSun"/>
          <w:color w:val="000000"/>
          <w:spacing w:val="0"/>
          <w:sz w:val="24"/>
        </w:rPr>
        <w:t>时，应选用破裂稳固方案，打裂后应使</w:t>
      </w:r>
      <w:r>
        <w:rPr>
          <w:rFonts w:ascii="Times New Roman"/>
          <w:color w:val="000000"/>
          <w:spacing w:val="29"/>
          <w:sz w:val="24"/>
        </w:rPr>
        <w:t xml:space="preserve"> </w:t>
      </w:r>
      <w:r>
        <w:rPr>
          <w:rFonts w:ascii="SimSun"/>
          <w:color w:val="000000"/>
          <w:spacing w:val="0"/>
          <w:sz w:val="24"/>
        </w:rPr>
        <w:t>75%</w:t>
      </w:r>
      <w:r>
        <w:rPr>
          <w:rFonts w:ascii="SimSun" w:hAnsi="SimSun" w:cs="SimSun"/>
          <w:color w:val="000000"/>
          <w:spacing w:val="0"/>
          <w:sz w:val="24"/>
        </w:rPr>
        <w:t>以上的旧混凝土板</w:t>
      </w:r>
    </w:p>
    <w:p>
      <w:pPr>
        <w:framePr w:w="8580" w:x="1800" w:y="844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2"/>
          <w:sz w:val="24"/>
        </w:rPr>
        <w:t>产生不规则开裂，相邻裂缝形成的块状面积为</w:t>
      </w:r>
      <w:r>
        <w:rPr>
          <w:rFonts w:ascii="Times New Roman"/>
          <w:color w:val="000000"/>
          <w:spacing w:val="3"/>
          <w:sz w:val="24"/>
        </w:rPr>
        <w:t xml:space="preserve"> </w:t>
      </w:r>
      <w:r>
        <w:rPr>
          <w:rFonts w:ascii="SimSun"/>
          <w:color w:val="000000"/>
          <w:spacing w:val="0"/>
          <w:sz w:val="24"/>
        </w:rPr>
        <w:t>0.4</w:t>
      </w:r>
      <w:r>
        <w:rPr>
          <w:rFonts w:ascii="SimSun" w:hAnsi="SimSun" w:cs="SimSun"/>
          <w:color w:val="000000"/>
          <w:spacing w:val="0"/>
          <w:sz w:val="24"/>
        </w:rPr>
        <w:t>–</w:t>
      </w:r>
      <w:r>
        <w:rPr>
          <w:rFonts w:ascii="SimSun"/>
          <w:color w:val="000000"/>
          <w:spacing w:val="0"/>
          <w:sz w:val="24"/>
        </w:rPr>
        <w:t>0.6m</w:t>
      </w:r>
      <w:r>
        <w:rPr>
          <w:rFonts w:ascii="SimSun" w:hAnsi="SimSun" w:cs="SimSun"/>
          <w:color w:val="000000"/>
          <w:spacing w:val="-5"/>
          <w:sz w:val="24"/>
        </w:rPr>
        <w:t>，打裂压稳后的旧混凝</w:t>
      </w:r>
    </w:p>
    <w:p>
      <w:pPr>
        <w:framePr w:w="8580" w:x="1800" w:y="8443"/>
        <w:widowControl w:val="0"/>
        <w:autoSpaceDE w:val="0"/>
        <w:autoSpaceDN w:val="0"/>
        <w:spacing w:before="0" w:after="0" w:line="120" w:lineRule="exact"/>
        <w:ind w:left="5893" w:right="0" w:firstLine="0"/>
        <w:jc w:val="left"/>
        <w:rPr>
          <w:rFonts w:ascii="SimSun"/>
          <w:color w:val="000000"/>
          <w:spacing w:val="0"/>
          <w:sz w:val="12"/>
        </w:rPr>
      </w:pPr>
      <w:r>
        <w:rPr>
          <w:rFonts w:ascii="SimSun"/>
          <w:color w:val="000000"/>
          <w:spacing w:val="0"/>
          <w:sz w:val="12"/>
        </w:rPr>
        <w:t>2</w:t>
      </w:r>
    </w:p>
    <w:p>
      <w:pPr>
        <w:framePr w:w="8640" w:x="1800" w:y="892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3"/>
          <w:sz w:val="24"/>
        </w:rPr>
        <w:t>土能够较好地为改建路面面层提供足够的支撑，该层一般可以作为改建路面的底</w:t>
      </w:r>
    </w:p>
    <w:p>
      <w:pPr>
        <w:framePr w:w="8640" w:x="1800" w:y="892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基层，轻交通三级公路及四级公路情况经论证可以直接作为基层。打裂时应避免</w:t>
      </w:r>
    </w:p>
    <w:p>
      <w:pPr>
        <w:framePr w:w="8640" w:x="1800" w:y="892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过度破坏，不宜使路面板产生过大位移及大量的碎屑，打裂后旧路面顶面的回弹</w:t>
      </w:r>
    </w:p>
    <w:p>
      <w:pPr>
        <w:framePr w:w="8640" w:x="1800" w:y="892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模量一般不小于</w:t>
      </w:r>
      <w:r>
        <w:rPr>
          <w:rFonts w:ascii="Times New Roman"/>
          <w:color w:val="000000"/>
          <w:spacing w:val="0"/>
          <w:sz w:val="24"/>
        </w:rPr>
        <w:t xml:space="preserve"> </w:t>
      </w:r>
      <w:r>
        <w:rPr>
          <w:rFonts w:ascii="SimSun"/>
          <w:color w:val="000000"/>
          <w:spacing w:val="0"/>
          <w:sz w:val="24"/>
        </w:rPr>
        <w:t>300MPa</w:t>
      </w:r>
      <w:r>
        <w:rPr>
          <w:rFonts w:ascii="SimSun" w:hAnsi="SimSun" w:cs="SimSun"/>
          <w:color w:val="000000"/>
          <w:spacing w:val="0"/>
          <w:sz w:val="24"/>
        </w:rPr>
        <w:t>。</w:t>
      </w:r>
    </w:p>
    <w:p>
      <w:pPr>
        <w:framePr w:w="8640" w:x="1800" w:y="1079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）当旧水泥混凝土路面处于其他状况时，可采用整体利用方式加铺沥青</w:t>
      </w:r>
    </w:p>
    <w:p>
      <w:pPr>
        <w:framePr w:w="8640" w:x="1800" w:y="1079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路面，必要时还应增设基层或调平层。旧水泥混凝土路面应先更换破碎板，修补</w:t>
      </w:r>
    </w:p>
    <w:p>
      <w:pPr>
        <w:framePr w:w="8640" w:x="1800" w:y="1079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和填封裂缝，压浆填封板底脱空，清除旧混凝土面层表面的松散碎屑、油迹，剔</w:t>
      </w:r>
    </w:p>
    <w:p>
      <w:pPr>
        <w:framePr w:w="8640" w:x="1800" w:y="1079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除接缝中失效的填缝料和杂物并重新封缝。经综合处治后的旧混凝土路面应满足</w:t>
      </w:r>
    </w:p>
    <w:p>
      <w:pPr>
        <w:framePr w:w="8640" w:x="1800" w:y="10795"/>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接缝或裂缝处的板边弯沉小于</w:t>
      </w:r>
      <w:r>
        <w:rPr>
          <w:rFonts w:ascii="Times New Roman"/>
          <w:color w:val="000000"/>
          <w:spacing w:val="1"/>
          <w:sz w:val="24"/>
        </w:rPr>
        <w:t xml:space="preserve"> </w:t>
      </w:r>
      <w:r>
        <w:rPr>
          <w:rFonts w:ascii="SimSun"/>
          <w:color w:val="000000"/>
          <w:spacing w:val="0"/>
          <w:sz w:val="24"/>
        </w:rPr>
        <w:t>0.2mm</w:t>
      </w:r>
      <w:r>
        <w:rPr>
          <w:rFonts w:ascii="SimSun" w:hAnsi="SimSun" w:cs="SimSun"/>
          <w:color w:val="000000"/>
          <w:spacing w:val="-8"/>
          <w:sz w:val="24"/>
        </w:rPr>
        <w:t>，弯沉差小于</w:t>
      </w:r>
      <w:r>
        <w:rPr>
          <w:rFonts w:ascii="Times New Roman"/>
          <w:color w:val="000000"/>
          <w:spacing w:val="8"/>
          <w:sz w:val="24"/>
        </w:rPr>
        <w:t xml:space="preserve"> </w:t>
      </w:r>
      <w:r>
        <w:rPr>
          <w:rFonts w:ascii="SimSun"/>
          <w:color w:val="000000"/>
          <w:spacing w:val="0"/>
          <w:sz w:val="24"/>
        </w:rPr>
        <w:t>0.06mm</w:t>
      </w:r>
      <w:r>
        <w:rPr>
          <w:rFonts w:ascii="SimSun" w:hAnsi="SimSun" w:cs="SimSun"/>
          <w:color w:val="000000"/>
          <w:spacing w:val="-5"/>
          <w:sz w:val="24"/>
        </w:rPr>
        <w:t>。沥青加铺层与旧混凝</w:t>
      </w:r>
    </w:p>
    <w:p>
      <w:pPr>
        <w:framePr w:w="8640" w:x="1800" w:y="1079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土面板之间宜洒布改性沥青，加强层间结合，避免层间滑移。为减缓反射裂缝的</w:t>
      </w:r>
    </w:p>
    <w:p>
      <w:pPr>
        <w:framePr w:w="8640" w:x="1800" w:y="1079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危害，在旧混凝土板顶面或加铺层内设置应力吸收层、聚酯玻纤布、土工织物夹</w:t>
      </w:r>
    </w:p>
    <w:p>
      <w:pPr>
        <w:framePr w:w="8640" w:x="1800" w:y="1079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层或级配碎石层等。</w:t>
      </w:r>
    </w:p>
    <w:p>
      <w:pPr>
        <w:framePr w:w="8064" w:x="2283" w:y="1499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7.3.8</w:t>
      </w:r>
      <w:r>
        <w:rPr>
          <w:rFonts w:ascii="SimSun" w:hAnsi="SimSun" w:cs="SimSun"/>
          <w:color w:val="000000"/>
          <w:spacing w:val="-1"/>
          <w:sz w:val="24"/>
        </w:rPr>
        <w:t>旧水泥混凝土路面加铺水泥混凝土路面（加铺普通混凝土、钢筋混凝</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25</w:t>
      </w:r>
    </w:p>
    <w:p>
      <w:pPr>
        <w:spacing w:before="0" w:after="0" w:line="0" w:lineRule="atLeast"/>
        <w:ind w:left="0" w:right="0" w:firstLine="0"/>
        <w:jc w:val="left"/>
        <w:rPr>
          <w:rFonts w:ascii="Arial"/>
          <w:color w:val="FF0000"/>
          <w:spacing w:val="0"/>
          <w:sz w:val="2"/>
        </w:rPr>
      </w:pPr>
      <w:r>
        <w:rPr>
          <w:noProof/>
        </w:rPr>
        <w:pict>
          <v:shape id="_x0000_s1066" type="#_x0000_t75" style="width:420.25pt;height:2.5pt;margin-top:58.7pt;margin-left:87.6pt;mso-position-horizontal-relative:page;mso-position-vertical-relative:page;position:absolute;z-index:-251600896">
            <v:imagedata r:id="rId4" o:title=""/>
          </v:shape>
        </w:pict>
      </w:r>
      <w:bookmarkStart w:id="26" w:name="br27"/>
      <w:bookmarkEnd w:id="2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4801"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土、连续配筋混凝土等）应满足以下要求：</w:t>
      </w:r>
    </w:p>
    <w:p>
      <w:pPr>
        <w:framePr w:w="8760" w:x="1800" w:y="1924"/>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）大部分正常养护情况下的旧路面均可整体利用，但应更换破碎板，全</w:t>
      </w:r>
    </w:p>
    <w:p>
      <w:pPr>
        <w:framePr w:w="876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面进行板底灌浆，修补和封填接、裂缝，打磨错台，经处治后接缝和裂缝的板角</w:t>
      </w:r>
    </w:p>
    <w:p>
      <w:pPr>
        <w:framePr w:w="876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弯沉小于</w:t>
      </w:r>
      <w:r>
        <w:rPr>
          <w:rFonts w:ascii="Times New Roman"/>
          <w:color w:val="000000"/>
          <w:spacing w:val="0"/>
          <w:sz w:val="24"/>
        </w:rPr>
        <w:t xml:space="preserve"> </w:t>
      </w:r>
      <w:r>
        <w:rPr>
          <w:rFonts w:ascii="SimSun"/>
          <w:color w:val="000000"/>
          <w:spacing w:val="0"/>
          <w:sz w:val="24"/>
        </w:rPr>
        <w:t>0.2mm</w:t>
      </w:r>
      <w:r>
        <w:rPr>
          <w:rFonts w:ascii="SimSun" w:hAnsi="SimSun" w:cs="SimSun"/>
          <w:color w:val="000000"/>
          <w:spacing w:val="-1"/>
          <w:sz w:val="24"/>
        </w:rPr>
        <w:t>。在旧路面和新水泥混凝土路面之间应设置隔离层；当旧路面错</w:t>
      </w:r>
    </w:p>
    <w:p>
      <w:pPr>
        <w:framePr w:w="876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台、局部凸起等病害处治完善，表面平整无高差突变时，可用沥青粘贴油毛毡作</w:t>
      </w:r>
    </w:p>
    <w:p>
      <w:pPr>
        <w:framePr w:w="876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隔离层；其它情况宜选用沥青混凝土作隔离整平层，厚度不宜小于</w:t>
      </w:r>
      <w:r>
        <w:rPr>
          <w:rFonts w:ascii="Times New Roman"/>
          <w:color w:val="000000"/>
          <w:spacing w:val="1"/>
          <w:sz w:val="24"/>
        </w:rPr>
        <w:t xml:space="preserve"> </w:t>
      </w:r>
      <w:r>
        <w:rPr>
          <w:rFonts w:ascii="SimSun"/>
          <w:color w:val="000000"/>
          <w:spacing w:val="0"/>
          <w:sz w:val="24"/>
        </w:rPr>
        <w:t>40mm</w:t>
      </w:r>
      <w:r>
        <w:rPr>
          <w:rFonts w:ascii="SimSun" w:hAnsi="SimSun" w:cs="SimSun"/>
          <w:color w:val="000000"/>
          <w:spacing w:val="0"/>
          <w:sz w:val="24"/>
        </w:rPr>
        <w:t>。</w:t>
      </w:r>
    </w:p>
    <w:p>
      <w:pPr>
        <w:framePr w:w="8760" w:x="1800" w:y="1924"/>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）当旧路面失养且破损严重时（断板率大于</w:t>
      </w:r>
      <w:r>
        <w:rPr>
          <w:rFonts w:ascii="Times New Roman"/>
          <w:color w:val="000000"/>
          <w:spacing w:val="62"/>
          <w:sz w:val="24"/>
        </w:rPr>
        <w:t xml:space="preserve"> </w:t>
      </w:r>
      <w:r>
        <w:rPr>
          <w:rFonts w:ascii="SimSun"/>
          <w:color w:val="000000"/>
          <w:spacing w:val="0"/>
          <w:sz w:val="24"/>
        </w:rPr>
        <w:t>35%</w:t>
      </w:r>
      <w:r>
        <w:rPr>
          <w:rFonts w:ascii="SimSun" w:hAnsi="SimSun" w:cs="SimSun"/>
          <w:color w:val="000000"/>
          <w:spacing w:val="1"/>
          <w:sz w:val="24"/>
        </w:rPr>
        <w:t>且接裂缝处平均弯沉大</w:t>
      </w:r>
    </w:p>
    <w:p>
      <w:pPr>
        <w:framePr w:w="876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于</w:t>
      </w:r>
      <w:r>
        <w:rPr>
          <w:rFonts w:ascii="Times New Roman"/>
          <w:color w:val="000000"/>
          <w:spacing w:val="0"/>
          <w:sz w:val="24"/>
        </w:rPr>
        <w:t xml:space="preserve"> </w:t>
      </w:r>
      <w:r>
        <w:rPr>
          <w:rFonts w:ascii="SimSun"/>
          <w:color w:val="000000"/>
          <w:spacing w:val="0"/>
          <w:sz w:val="24"/>
        </w:rPr>
        <w:t>0.7mm</w:t>
      </w:r>
      <w:r>
        <w:rPr>
          <w:rFonts w:ascii="SimSun" w:hAnsi="SimSun" w:cs="SimSun"/>
          <w:color w:val="000000"/>
          <w:spacing w:val="-5"/>
          <w:sz w:val="24"/>
        </w:rPr>
        <w:t>），可将旧路面碎石化后作为底基层，其上铺筑基层后再铺筑刚性面层。</w:t>
      </w:r>
    </w:p>
    <w:p>
      <w:pPr>
        <w:framePr w:w="4516" w:x="1800" w:y="565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7.4</w:t>
      </w:r>
      <w:r>
        <w:rPr>
          <w:rFonts w:ascii="SimSun" w:hAnsi="SimSun" w:cs="SimSun"/>
          <w:color w:val="000000"/>
          <w:spacing w:val="1"/>
          <w:sz w:val="24"/>
        </w:rPr>
        <w:t>旧沥青混凝土路面的维修或加铺改造</w:t>
      </w:r>
    </w:p>
    <w:p>
      <w:pPr>
        <w:framePr w:w="8064" w:x="2283" w:y="628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7.4.1</w:t>
      </w:r>
      <w:r>
        <w:rPr>
          <w:rFonts w:ascii="SimSun" w:hAnsi="SimSun" w:cs="SimSun"/>
          <w:color w:val="000000"/>
          <w:spacing w:val="-1"/>
          <w:sz w:val="24"/>
        </w:rPr>
        <w:t>对旧沥青混凝土路面进行维修或加铺改造时，同样地应先对原路段进</w:t>
      </w:r>
    </w:p>
    <w:p>
      <w:pPr>
        <w:framePr w:w="6240" w:x="1800" w:y="675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行全面的调查和检测，评价目前沥青混凝土路面的状况。</w:t>
      </w:r>
    </w:p>
    <w:p>
      <w:pPr>
        <w:framePr w:w="6186" w:x="2283" w:y="768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7.4.2</w:t>
      </w:r>
      <w:r>
        <w:rPr>
          <w:rFonts w:ascii="SimSun" w:hAnsi="SimSun" w:cs="SimSun"/>
          <w:color w:val="000000"/>
          <w:spacing w:val="0"/>
          <w:sz w:val="24"/>
        </w:rPr>
        <w:t>旧沥青路面的常用病害处治方案如表</w:t>
      </w:r>
      <w:r>
        <w:rPr>
          <w:rFonts w:ascii="Times New Roman"/>
          <w:color w:val="000000"/>
          <w:spacing w:val="0"/>
          <w:sz w:val="24"/>
        </w:rPr>
        <w:t xml:space="preserve"> </w:t>
      </w:r>
      <w:r>
        <w:rPr>
          <w:rFonts w:ascii="SimSun"/>
          <w:color w:val="000000"/>
          <w:spacing w:val="0"/>
          <w:sz w:val="24"/>
        </w:rPr>
        <w:t>7.4.2</w:t>
      </w:r>
      <w:r>
        <w:rPr>
          <w:rFonts w:ascii="SimSun" w:hAnsi="SimSun" w:cs="SimSun"/>
          <w:color w:val="000000"/>
          <w:spacing w:val="0"/>
          <w:sz w:val="24"/>
        </w:rPr>
        <w:t>所示。</w:t>
      </w:r>
    </w:p>
    <w:p>
      <w:pPr>
        <w:framePr w:w="4092" w:x="4239" w:y="815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7.4.2</w:t>
      </w:r>
      <w:r>
        <w:rPr>
          <w:rFonts w:ascii="SimSun"/>
          <w:color w:val="000000"/>
          <w:spacing w:val="1"/>
          <w:sz w:val="21"/>
        </w:rPr>
        <w:t xml:space="preserve"> </w:t>
      </w:r>
      <w:r>
        <w:rPr>
          <w:rFonts w:ascii="SimSun" w:hAnsi="SimSun" w:cs="SimSun"/>
          <w:color w:val="000000"/>
          <w:spacing w:val="1"/>
          <w:sz w:val="21"/>
        </w:rPr>
        <w:t>旧沥青路面的常用病害处治方案</w:t>
      </w:r>
    </w:p>
    <w:p>
      <w:pPr>
        <w:framePr w:w="1085" w:x="1863" w:y="857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病害类型</w:t>
      </w:r>
    </w:p>
    <w:p>
      <w:pPr>
        <w:framePr w:w="1085" w:x="6078" w:y="857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处治方案</w:t>
      </w:r>
    </w:p>
    <w:p>
      <w:pPr>
        <w:framePr w:w="6342" w:x="2952" w:y="8980"/>
        <w:widowControl w:val="0"/>
        <w:autoSpaceDE w:val="0"/>
        <w:autoSpaceDN w:val="0"/>
        <w:spacing w:before="0"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0"/>
          <w:sz w:val="21"/>
        </w:rPr>
        <w:t>一般较为轻微的横向裂缝（缝宽</w:t>
      </w:r>
      <w:r>
        <w:rPr>
          <w:rFonts w:ascii="Times New Roman"/>
          <w:color w:val="000000"/>
          <w:spacing w:val="2"/>
          <w:sz w:val="21"/>
        </w:rPr>
        <w:t xml:space="preserve"> </w:t>
      </w:r>
      <w:r>
        <w:rPr>
          <w:rFonts w:ascii="SimSun"/>
          <w:color w:val="000000"/>
          <w:spacing w:val="0"/>
          <w:sz w:val="21"/>
        </w:rPr>
        <w:t>6mm</w:t>
      </w:r>
      <w:r>
        <w:rPr>
          <w:rFonts w:ascii="SimSun" w:hAnsi="SimSun" w:cs="SimSun"/>
          <w:color w:val="000000"/>
          <w:spacing w:val="0"/>
          <w:sz w:val="21"/>
        </w:rPr>
        <w:t>以内）采用裂缝涂刷处理。</w:t>
      </w:r>
    </w:p>
    <w:p>
      <w:pPr>
        <w:framePr w:w="8011" w:x="2292" w:y="9388"/>
        <w:widowControl w:val="0"/>
        <w:autoSpaceDE w:val="0"/>
        <w:autoSpaceDN w:val="0"/>
        <w:spacing w:before="0" w:after="0" w:line="234" w:lineRule="exact"/>
        <w:ind w:left="0" w:right="0" w:firstLine="0"/>
        <w:jc w:val="left"/>
        <w:rPr>
          <w:rFonts w:ascii="Times New Roman"/>
          <w:color w:val="000000"/>
          <w:spacing w:val="0"/>
          <w:sz w:val="21"/>
        </w:rPr>
      </w:pPr>
      <w:r>
        <w:rPr>
          <w:rFonts w:ascii="SimSun" w:hAnsi="SimSun" w:cs="SimSun"/>
          <w:color w:val="000000"/>
          <w:spacing w:val="1"/>
          <w:sz w:val="21"/>
        </w:rPr>
        <w:t>横向</w:t>
      </w:r>
      <w:r>
        <w:rPr>
          <w:rFonts w:ascii="Times New Roman"/>
          <w:color w:val="000000"/>
          <w:spacing w:val="185"/>
          <w:sz w:val="21"/>
        </w:rPr>
        <w:t xml:space="preserve"> </w:t>
      </w: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1"/>
          <w:sz w:val="21"/>
        </w:rPr>
        <w:t>对于</w:t>
      </w:r>
      <w:r>
        <w:rPr>
          <w:rFonts w:ascii="Times New Roman"/>
          <w:color w:val="000000"/>
          <w:spacing w:val="1"/>
          <w:sz w:val="21"/>
        </w:rPr>
        <w:t xml:space="preserve"> </w:t>
      </w:r>
      <w:r>
        <w:rPr>
          <w:rFonts w:ascii="SimSun"/>
          <w:color w:val="000000"/>
          <w:spacing w:val="-1"/>
          <w:sz w:val="21"/>
        </w:rPr>
        <w:t>10mm</w:t>
      </w:r>
      <w:r>
        <w:rPr>
          <w:rFonts w:ascii="SimSun" w:hAnsi="SimSun" w:cs="SimSun"/>
          <w:color w:val="000000"/>
          <w:spacing w:val="1"/>
          <w:sz w:val="21"/>
        </w:rPr>
        <w:t>＞缝宽≥</w:t>
      </w:r>
      <w:r>
        <w:rPr>
          <w:rFonts w:ascii="SimSun"/>
          <w:color w:val="000000"/>
          <w:spacing w:val="0"/>
          <w:sz w:val="21"/>
        </w:rPr>
        <w:t>6mm</w:t>
      </w:r>
      <w:r>
        <w:rPr>
          <w:rFonts w:ascii="SimSun" w:hAnsi="SimSun" w:cs="SimSun"/>
          <w:color w:val="000000"/>
          <w:spacing w:val="0"/>
          <w:sz w:val="21"/>
        </w:rPr>
        <w:t>时，开槽灌缝加以处治。</w:t>
      </w:r>
    </w:p>
    <w:p>
      <w:pPr>
        <w:framePr w:w="8011" w:x="2292" w:y="9388"/>
        <w:widowControl w:val="0"/>
        <w:autoSpaceDE w:val="0"/>
        <w:autoSpaceDN w:val="0"/>
        <w:spacing w:before="176" w:after="0" w:line="234" w:lineRule="exact"/>
        <w:ind w:left="0" w:right="0" w:firstLine="0"/>
        <w:jc w:val="left"/>
        <w:rPr>
          <w:rFonts w:ascii="Times New Roman"/>
          <w:color w:val="000000"/>
          <w:spacing w:val="0"/>
          <w:sz w:val="21"/>
        </w:rPr>
      </w:pPr>
      <w:r>
        <w:rPr>
          <w:rFonts w:ascii="SimSun" w:hAnsi="SimSun" w:cs="SimSun"/>
          <w:color w:val="000000"/>
          <w:spacing w:val="1"/>
          <w:sz w:val="21"/>
        </w:rPr>
        <w:t>裂缝</w:t>
      </w:r>
      <w:r>
        <w:rPr>
          <w:rFonts w:ascii="Times New Roman"/>
          <w:color w:val="000000"/>
          <w:spacing w:val="185"/>
          <w:sz w:val="21"/>
        </w:rPr>
        <w:t xml:space="preserve"> </w:t>
      </w: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3"/>
          <w:sz w:val="21"/>
        </w:rPr>
        <w:t>对于缝宽≥</w:t>
      </w:r>
      <w:r>
        <w:rPr>
          <w:rFonts w:ascii="SimSun"/>
          <w:color w:val="000000"/>
          <w:spacing w:val="1"/>
          <w:sz w:val="21"/>
        </w:rPr>
        <w:t>10mm</w:t>
      </w:r>
      <w:r>
        <w:rPr>
          <w:rFonts w:ascii="SimSun" w:hAnsi="SimSun" w:cs="SimSun"/>
          <w:color w:val="000000"/>
          <w:spacing w:val="-2"/>
          <w:sz w:val="21"/>
        </w:rPr>
        <w:t>、严重的裂缝（支缝较多、缝壁散落），采用抗裂、防水性</w:t>
      </w:r>
    </w:p>
    <w:p>
      <w:pPr>
        <w:framePr w:w="8011" w:x="2292" w:y="9388"/>
        <w:widowControl w:val="0"/>
        <w:autoSpaceDE w:val="0"/>
        <w:autoSpaceDN w:val="0"/>
        <w:spacing w:before="182" w:after="0" w:line="211" w:lineRule="exact"/>
        <w:ind w:left="660" w:right="0" w:firstLine="0"/>
        <w:jc w:val="left"/>
        <w:rPr>
          <w:rFonts w:ascii="Times New Roman"/>
          <w:color w:val="000000"/>
          <w:spacing w:val="0"/>
          <w:sz w:val="21"/>
        </w:rPr>
      </w:pPr>
      <w:r>
        <w:rPr>
          <w:rFonts w:ascii="SimSun" w:hAnsi="SimSun" w:cs="SimSun"/>
          <w:color w:val="000000"/>
          <w:spacing w:val="0"/>
          <w:sz w:val="21"/>
        </w:rPr>
        <w:t>能均较好的抗裂贴方案。</w:t>
      </w:r>
    </w:p>
    <w:p>
      <w:pPr>
        <w:framePr w:w="451" w:x="1841" w:y="981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裂</w:t>
      </w:r>
    </w:p>
    <w:p>
      <w:pPr>
        <w:framePr w:w="451" w:x="1841" w:y="9812"/>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缝</w:t>
      </w:r>
    </w:p>
    <w:p>
      <w:pPr>
        <w:framePr w:w="451" w:x="1841" w:y="9812"/>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类</w:t>
      </w:r>
    </w:p>
    <w:p>
      <w:pPr>
        <w:framePr w:w="451" w:x="1841" w:y="9812"/>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病</w:t>
      </w:r>
    </w:p>
    <w:p>
      <w:pPr>
        <w:framePr w:w="451" w:x="1841" w:y="9812"/>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害</w:t>
      </w:r>
    </w:p>
    <w:p>
      <w:pPr>
        <w:framePr w:w="7367" w:x="2952" w:y="10624"/>
        <w:widowControl w:val="0"/>
        <w:autoSpaceDE w:val="0"/>
        <w:autoSpaceDN w:val="0"/>
        <w:spacing w:before="0"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1"/>
          <w:sz w:val="21"/>
        </w:rPr>
        <w:t>路基沉降引起的纵缝，对路基进行加固处治后，开槽回填，再贴抗裂贴的方</w:t>
      </w:r>
    </w:p>
    <w:p>
      <w:pPr>
        <w:framePr w:w="874" w:x="2952" w:y="1104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式处治</w:t>
      </w:r>
    </w:p>
    <w:p>
      <w:pPr>
        <w:framePr w:w="662" w:x="2292" w:y="1124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纵向</w:t>
      </w:r>
    </w:p>
    <w:p>
      <w:pPr>
        <w:framePr w:w="4241" w:x="2952" w:y="11443"/>
        <w:widowControl w:val="0"/>
        <w:autoSpaceDE w:val="0"/>
        <w:autoSpaceDN w:val="0"/>
        <w:spacing w:before="0"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0"/>
          <w:sz w:val="21"/>
        </w:rPr>
        <w:t>对于轻微的纵向裂缝，直接采用灌缝处理</w:t>
      </w:r>
    </w:p>
    <w:p>
      <w:pPr>
        <w:framePr w:w="662" w:x="2292" w:y="1165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裂缝</w:t>
      </w:r>
    </w:p>
    <w:p>
      <w:pPr>
        <w:framePr w:w="7367" w:x="2952" w:y="11851"/>
        <w:widowControl w:val="0"/>
        <w:autoSpaceDE w:val="0"/>
        <w:autoSpaceDN w:val="0"/>
        <w:spacing w:before="0"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1"/>
          <w:sz w:val="21"/>
        </w:rPr>
        <w:t>对较严重的纵向裂缝，根据其不同成因，划分出需要铣刨的段落，进行基层</w:t>
      </w:r>
    </w:p>
    <w:p>
      <w:pPr>
        <w:framePr w:w="874" w:x="2952" w:y="1226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加固。</w:t>
      </w:r>
    </w:p>
    <w:p>
      <w:pPr>
        <w:framePr w:w="7367" w:x="2940" w:y="12677"/>
        <w:widowControl w:val="0"/>
        <w:autoSpaceDE w:val="0"/>
        <w:autoSpaceDN w:val="0"/>
        <w:spacing w:before="0"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1"/>
          <w:sz w:val="21"/>
        </w:rPr>
        <w:t>路面基层完好，仅沥青面层有坑槽时的维修，坑槽破坏到哪层就必须处理该</w:t>
      </w:r>
    </w:p>
    <w:p>
      <w:pPr>
        <w:framePr w:w="2563" w:x="2940" w:y="1309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层全部厚度，不留夹层。</w:t>
      </w:r>
    </w:p>
    <w:p>
      <w:pPr>
        <w:framePr w:w="874" w:x="1966" w:y="1350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坑槽、</w:t>
      </w:r>
    </w:p>
    <w:p>
      <w:pPr>
        <w:framePr w:w="874" w:x="1966" w:y="13504"/>
        <w:widowControl w:val="0"/>
        <w:autoSpaceDE w:val="0"/>
        <w:autoSpaceDN w:val="0"/>
        <w:spacing w:before="197" w:after="0" w:line="211" w:lineRule="exact"/>
        <w:ind w:left="106" w:right="0" w:firstLine="0"/>
        <w:jc w:val="left"/>
        <w:rPr>
          <w:rFonts w:ascii="Times New Roman"/>
          <w:color w:val="000000"/>
          <w:spacing w:val="0"/>
          <w:sz w:val="21"/>
        </w:rPr>
      </w:pPr>
      <w:r>
        <w:rPr>
          <w:rFonts w:ascii="SimSun" w:hAnsi="SimSun" w:cs="SimSun"/>
          <w:color w:val="000000"/>
          <w:spacing w:val="1"/>
          <w:sz w:val="21"/>
        </w:rPr>
        <w:t>松散</w:t>
      </w:r>
    </w:p>
    <w:p>
      <w:pPr>
        <w:framePr w:w="7367" w:x="2940" w:y="13495"/>
        <w:widowControl w:val="0"/>
        <w:autoSpaceDE w:val="0"/>
        <w:autoSpaceDN w:val="0"/>
        <w:spacing w:before="0"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1"/>
          <w:sz w:val="21"/>
        </w:rPr>
        <w:t>若因基层局部强度不足等使基层破坏而形成坑槽，应将基层全部挖除处治好</w:t>
      </w:r>
    </w:p>
    <w:p>
      <w:pPr>
        <w:framePr w:w="7367" w:x="2940" w:y="13495"/>
        <w:widowControl w:val="0"/>
        <w:autoSpaceDE w:val="0"/>
        <w:autoSpaceDN w:val="0"/>
        <w:spacing w:before="182" w:after="0" w:line="211" w:lineRule="exact"/>
        <w:ind w:left="0" w:right="0" w:firstLine="0"/>
        <w:jc w:val="left"/>
        <w:rPr>
          <w:rFonts w:ascii="Times New Roman"/>
          <w:color w:val="000000"/>
          <w:spacing w:val="0"/>
          <w:sz w:val="21"/>
        </w:rPr>
      </w:pPr>
      <w:r>
        <w:rPr>
          <w:rFonts w:ascii="SimSun" w:hAnsi="SimSun" w:cs="SimSun"/>
          <w:color w:val="000000"/>
          <w:spacing w:val="0"/>
          <w:sz w:val="21"/>
        </w:rPr>
        <w:t>基层，再修复封层、面层。</w:t>
      </w:r>
    </w:p>
    <w:p>
      <w:pPr>
        <w:framePr w:w="7360" w:x="2940" w:y="14311"/>
        <w:widowControl w:val="0"/>
        <w:autoSpaceDE w:val="0"/>
        <w:autoSpaceDN w:val="0"/>
        <w:spacing w:before="0" w:after="0" w:line="234" w:lineRule="exact"/>
        <w:ind w:left="0" w:right="0" w:firstLine="0"/>
        <w:jc w:val="left"/>
        <w:rPr>
          <w:rFonts w:ascii="SimSu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3"/>
          <w:sz w:val="21"/>
        </w:rPr>
        <w:t>以距离坑槽四周外边缘</w:t>
      </w:r>
      <w:r>
        <w:rPr>
          <w:rFonts w:ascii="Times New Roman"/>
          <w:color w:val="000000"/>
          <w:spacing w:val="56"/>
          <w:sz w:val="21"/>
        </w:rPr>
        <w:t xml:space="preserve"> </w:t>
      </w:r>
      <w:r>
        <w:rPr>
          <w:rFonts w:ascii="SimSun"/>
          <w:color w:val="000000"/>
          <w:spacing w:val="-1"/>
          <w:sz w:val="21"/>
        </w:rPr>
        <w:t>10cm</w:t>
      </w:r>
      <w:r>
        <w:rPr>
          <w:rFonts w:ascii="SimSun"/>
          <w:color w:val="000000"/>
          <w:spacing w:val="4"/>
          <w:sz w:val="21"/>
        </w:rPr>
        <w:t xml:space="preserve"> </w:t>
      </w:r>
      <w:r>
        <w:rPr>
          <w:rFonts w:ascii="SimSun" w:hAnsi="SimSun" w:cs="SimSun"/>
          <w:color w:val="000000"/>
          <w:spacing w:val="3"/>
          <w:sz w:val="21"/>
        </w:rPr>
        <w:t>为界。采用冷凿热补工艺；当处治长度≥</w:t>
      </w:r>
      <w:r>
        <w:rPr>
          <w:rFonts w:ascii="SimSun"/>
          <w:color w:val="000000"/>
          <w:spacing w:val="-1"/>
          <w:sz w:val="21"/>
        </w:rPr>
        <w:t>20m</w:t>
      </w:r>
    </w:p>
    <w:p>
      <w:pPr>
        <w:framePr w:w="7360" w:x="2940" w:y="14311"/>
        <w:widowControl w:val="0"/>
        <w:autoSpaceDE w:val="0"/>
        <w:autoSpaceDN w:val="0"/>
        <w:spacing w:before="182" w:after="0" w:line="211" w:lineRule="exact"/>
        <w:ind w:left="0" w:right="0" w:firstLine="0"/>
        <w:jc w:val="left"/>
        <w:rPr>
          <w:rFonts w:ascii="Times New Roman"/>
          <w:color w:val="000000"/>
          <w:spacing w:val="0"/>
          <w:sz w:val="21"/>
        </w:rPr>
      </w:pPr>
      <w:r>
        <w:rPr>
          <w:rFonts w:ascii="SimSun" w:hAnsi="SimSun" w:cs="SimSun"/>
          <w:color w:val="000000"/>
          <w:spacing w:val="0"/>
          <w:sz w:val="21"/>
        </w:rPr>
        <w:t>时，应采用铣刨机铣刨。</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26</w:t>
      </w:r>
    </w:p>
    <w:p>
      <w:pPr>
        <w:spacing w:before="0" w:after="0" w:line="0" w:lineRule="atLeast"/>
        <w:ind w:left="0" w:right="0" w:firstLine="0"/>
        <w:jc w:val="left"/>
        <w:rPr>
          <w:rFonts w:ascii="Arial"/>
          <w:color w:val="FF0000"/>
          <w:spacing w:val="0"/>
          <w:sz w:val="2"/>
        </w:rPr>
      </w:pPr>
      <w:r>
        <w:rPr>
          <w:noProof/>
        </w:rPr>
        <w:pict>
          <v:shape id="_x0000_s1067" type="#_x0000_t75" style="width:420.25pt;height:2.5pt;margin-top:58.7pt;margin-left:87.6pt;mso-position-horizontal-relative:page;mso-position-vertical-relative:page;position:absolute;z-index:-251602944">
            <v:imagedata r:id="rId28" o:title=""/>
          </v:shape>
        </w:pict>
      </w:r>
      <w:r>
        <w:rPr>
          <w:noProof/>
        </w:rPr>
        <w:pict>
          <v:shape id="_x0000_s1068" type="#_x0000_t75" style="width:424.6pt;height:331.35pt;margin-top:425.55pt;margin-left:85.4pt;mso-position-horizontal-relative:page;mso-position-vertical-relative:page;position:absolute;z-index:-251604992">
            <v:imagedata r:id="rId29" o:title=""/>
          </v:shape>
        </w:pict>
      </w:r>
      <w:bookmarkStart w:id="27" w:name="br28"/>
      <w:bookmarkEnd w:id="2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1085" w:x="1863" w:y="146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病害类型</w:t>
      </w:r>
    </w:p>
    <w:p>
      <w:pPr>
        <w:framePr w:w="1085" w:x="1863" w:y="1461"/>
        <w:widowControl w:val="0"/>
        <w:autoSpaceDE w:val="0"/>
        <w:autoSpaceDN w:val="0"/>
        <w:spacing w:before="413" w:after="0" w:line="211" w:lineRule="exact"/>
        <w:ind w:left="209" w:right="0" w:firstLine="0"/>
        <w:jc w:val="left"/>
        <w:rPr>
          <w:rFonts w:ascii="Times New Roman"/>
          <w:color w:val="000000"/>
          <w:spacing w:val="0"/>
          <w:sz w:val="21"/>
        </w:rPr>
      </w:pPr>
      <w:r>
        <w:rPr>
          <w:rFonts w:ascii="SimSun" w:hAnsi="SimSun" w:cs="SimSun"/>
          <w:color w:val="000000"/>
          <w:spacing w:val="1"/>
          <w:sz w:val="21"/>
        </w:rPr>
        <w:t>车辙</w:t>
      </w:r>
    </w:p>
    <w:p>
      <w:pPr>
        <w:framePr w:w="7367" w:x="2940" w:y="1461"/>
        <w:widowControl w:val="0"/>
        <w:autoSpaceDE w:val="0"/>
        <w:autoSpaceDN w:val="0"/>
        <w:spacing w:before="0" w:after="0" w:line="211" w:lineRule="exact"/>
        <w:ind w:left="3137" w:right="0" w:firstLine="0"/>
        <w:jc w:val="left"/>
        <w:rPr>
          <w:rFonts w:ascii="Times New Roman"/>
          <w:color w:val="000000"/>
          <w:spacing w:val="0"/>
          <w:sz w:val="21"/>
        </w:rPr>
      </w:pPr>
      <w:r>
        <w:rPr>
          <w:rFonts w:ascii="SimSun" w:hAnsi="SimSun" w:cs="SimSun"/>
          <w:color w:val="000000"/>
          <w:spacing w:val="0"/>
          <w:sz w:val="21"/>
        </w:rPr>
        <w:t>处治方案</w:t>
      </w:r>
    </w:p>
    <w:p>
      <w:pPr>
        <w:framePr w:w="7367" w:x="2940" w:y="1461"/>
        <w:widowControl w:val="0"/>
        <w:autoSpaceDE w:val="0"/>
        <w:autoSpaceDN w:val="0"/>
        <w:spacing w:before="201"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0"/>
          <w:sz w:val="21"/>
        </w:rPr>
        <w:t>轻度和中度车辙需挖除上面层。</w:t>
      </w:r>
    </w:p>
    <w:p>
      <w:pPr>
        <w:framePr w:w="7367" w:x="2940" w:y="1461"/>
        <w:widowControl w:val="0"/>
        <w:autoSpaceDE w:val="0"/>
        <w:autoSpaceDN w:val="0"/>
        <w:spacing w:before="174" w:after="0" w:line="234" w:lineRule="exact"/>
        <w:ind w:left="0" w:right="0" w:firstLine="0"/>
        <w:jc w:val="left"/>
        <w:rPr>
          <w:rFonts w:ascii="Times New Roman"/>
          <w:color w:val="000000"/>
          <w:spacing w:val="0"/>
          <w:sz w:val="21"/>
        </w:rPr>
      </w:pPr>
      <w:r>
        <w:rPr>
          <w:rFonts w:ascii="Wingdings" w:hAnsi="Wingdings" w:cs="Wingdings"/>
          <w:color w:val="000000"/>
          <w:spacing w:val="0"/>
          <w:sz w:val="21"/>
        </w:rPr>
        <w:sym w:font="Wingdings" w:char="F06C"/>
      </w:r>
      <w:r>
        <w:rPr>
          <w:rFonts w:ascii="Times New Roman"/>
          <w:color w:val="000000"/>
          <w:spacing w:val="7"/>
          <w:sz w:val="21"/>
        </w:rPr>
        <w:t xml:space="preserve"> </w:t>
      </w:r>
      <w:r>
        <w:rPr>
          <w:rFonts w:ascii="SimSun" w:hAnsi="SimSun" w:cs="SimSun"/>
          <w:color w:val="000000"/>
          <w:spacing w:val="-3"/>
          <w:sz w:val="21"/>
        </w:rPr>
        <w:t>重度车辙需挖除上、下面层（基层视情况进行处理），重新铺筑沥青面层。</w:t>
      </w:r>
    </w:p>
    <w:p>
      <w:pPr>
        <w:framePr w:w="4985" w:x="2283" w:y="334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7.4.3</w:t>
      </w:r>
      <w:r>
        <w:rPr>
          <w:rFonts w:ascii="SimSun" w:hAnsi="SimSun" w:cs="SimSun"/>
          <w:color w:val="000000"/>
          <w:spacing w:val="0"/>
          <w:sz w:val="24"/>
        </w:rPr>
        <w:t>旧沥青路面加铺改造应满足以下要求：</w:t>
      </w:r>
    </w:p>
    <w:p>
      <w:pPr>
        <w:framePr w:w="8640" w:x="1800" w:y="3808"/>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）既有沥青混凝土路面技术状况指标较好（</w:t>
      </w:r>
      <w:r>
        <w:rPr>
          <w:rFonts w:ascii="SimSun"/>
          <w:color w:val="000000"/>
          <w:spacing w:val="0"/>
          <w:sz w:val="24"/>
        </w:rPr>
        <w:t>PCI</w:t>
      </w:r>
      <w:r>
        <w:rPr>
          <w:rFonts w:ascii="SimSun" w:hAnsi="SimSun" w:cs="SimSun"/>
          <w:color w:val="000000"/>
          <w:spacing w:val="0"/>
          <w:sz w:val="24"/>
        </w:rPr>
        <w:t>≥</w:t>
      </w:r>
      <w:r>
        <w:rPr>
          <w:rFonts w:ascii="SimSun"/>
          <w:color w:val="000000"/>
          <w:spacing w:val="1"/>
          <w:sz w:val="24"/>
        </w:rPr>
        <w:t>80</w:t>
      </w:r>
      <w:r>
        <w:rPr>
          <w:rFonts w:ascii="SimSun" w:hAnsi="SimSun" w:cs="SimSun"/>
          <w:color w:val="000000"/>
          <w:spacing w:val="-13"/>
          <w:sz w:val="24"/>
        </w:rPr>
        <w:t>），且路面结构承载</w:t>
      </w:r>
    </w:p>
    <w:p>
      <w:pPr>
        <w:framePr w:w="8640" w:x="1800" w:y="380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5"/>
          <w:sz w:val="24"/>
        </w:rPr>
        <w:t>能力较强（</w:t>
      </w:r>
      <w:r>
        <w:rPr>
          <w:rFonts w:ascii="SimSun"/>
          <w:color w:val="000000"/>
          <w:spacing w:val="0"/>
          <w:sz w:val="24"/>
        </w:rPr>
        <w:t>PSSI</w:t>
      </w:r>
      <w:r>
        <w:rPr>
          <w:rFonts w:ascii="SimSun" w:hAnsi="SimSun" w:cs="SimSun"/>
          <w:color w:val="000000"/>
          <w:spacing w:val="1"/>
          <w:sz w:val="24"/>
        </w:rPr>
        <w:t>≥</w:t>
      </w:r>
      <w:r>
        <w:rPr>
          <w:rFonts w:ascii="SimSun"/>
          <w:color w:val="000000"/>
          <w:spacing w:val="0"/>
          <w:sz w:val="24"/>
        </w:rPr>
        <w:t>80</w:t>
      </w:r>
      <w:r>
        <w:rPr>
          <w:rFonts w:ascii="SimSun" w:hAnsi="SimSun" w:cs="SimSun"/>
          <w:color w:val="000000"/>
          <w:spacing w:val="-3"/>
          <w:sz w:val="24"/>
        </w:rPr>
        <w:t>）时，应先对旧沥青路面的局部病害进行处治，然后加铺超</w:t>
      </w:r>
    </w:p>
    <w:p>
      <w:pPr>
        <w:framePr w:w="8640" w:x="1800" w:y="380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薄磨耗层或</w:t>
      </w:r>
      <w:r>
        <w:rPr>
          <w:rFonts w:ascii="Times New Roman"/>
          <w:color w:val="000000"/>
          <w:spacing w:val="0"/>
          <w:sz w:val="24"/>
        </w:rPr>
        <w:t xml:space="preserve"> </w:t>
      </w:r>
      <w:r>
        <w:rPr>
          <w:rFonts w:ascii="SimSun"/>
          <w:color w:val="000000"/>
          <w:spacing w:val="0"/>
          <w:sz w:val="24"/>
        </w:rPr>
        <w:t>4cmAC-13</w:t>
      </w:r>
      <w:r>
        <w:rPr>
          <w:rFonts w:ascii="SimSun" w:hAnsi="SimSun" w:cs="SimSun"/>
          <w:color w:val="000000"/>
          <w:spacing w:val="0"/>
          <w:sz w:val="24"/>
        </w:rPr>
        <w:t>罩面，必要时可设置调平层。</w:t>
      </w:r>
    </w:p>
    <w:p>
      <w:pPr>
        <w:framePr w:w="8640" w:x="1800" w:y="520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）既有沥青混凝土路面技术状况指标为次或差（</w:t>
      </w:r>
      <w:r>
        <w:rPr>
          <w:rFonts w:ascii="SimSun"/>
          <w:color w:val="000000"/>
          <w:spacing w:val="1"/>
          <w:sz w:val="24"/>
        </w:rPr>
        <w:t>PCI</w:t>
      </w:r>
      <w:r>
        <w:rPr>
          <w:rFonts w:ascii="SimSun" w:hAnsi="SimSun" w:cs="SimSun"/>
          <w:color w:val="000000"/>
          <w:spacing w:val="0"/>
          <w:sz w:val="24"/>
        </w:rPr>
        <w:t>＜</w:t>
      </w:r>
      <w:r>
        <w:rPr>
          <w:rFonts w:ascii="SimSun"/>
          <w:color w:val="000000"/>
          <w:spacing w:val="0"/>
          <w:sz w:val="24"/>
        </w:rPr>
        <w:t>70</w:t>
      </w:r>
      <w:r>
        <w:rPr>
          <w:rFonts w:ascii="SimSun" w:hAnsi="SimSun" w:cs="SimSun"/>
          <w:color w:val="000000"/>
          <w:spacing w:val="-16"/>
          <w:sz w:val="24"/>
        </w:rPr>
        <w:t>），且路面结构</w:t>
      </w:r>
    </w:p>
    <w:p>
      <w:pPr>
        <w:framePr w:w="8640" w:x="1800" w:y="520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承载能力不足（</w:t>
      </w:r>
      <w:r>
        <w:rPr>
          <w:rFonts w:ascii="SimSun"/>
          <w:color w:val="000000"/>
          <w:spacing w:val="1"/>
          <w:sz w:val="24"/>
        </w:rPr>
        <w:t>PSSI</w:t>
      </w:r>
      <w:r>
        <w:rPr>
          <w:rFonts w:ascii="SimSun" w:hAnsi="SimSun" w:cs="SimSun"/>
          <w:color w:val="000000"/>
          <w:spacing w:val="2"/>
          <w:sz w:val="24"/>
        </w:rPr>
        <w:t>＜</w:t>
      </w:r>
      <w:r>
        <w:rPr>
          <w:rFonts w:ascii="SimSun"/>
          <w:color w:val="000000"/>
          <w:spacing w:val="0"/>
          <w:sz w:val="24"/>
        </w:rPr>
        <w:t>70</w:t>
      </w:r>
      <w:r>
        <w:rPr>
          <w:rFonts w:ascii="SimSun" w:hAnsi="SimSun" w:cs="SimSun"/>
          <w:color w:val="000000"/>
          <w:spacing w:val="-4"/>
          <w:sz w:val="24"/>
        </w:rPr>
        <w:t>），应先对旧路面沥青面层进行铣刨，挖除强度不足的</w:t>
      </w:r>
    </w:p>
    <w:p>
      <w:pPr>
        <w:framePr w:w="8640" w:x="1800" w:y="520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基层和底基层，处治强度不足的路基，然后重新铺筑基层、底基层和沥青面层。</w:t>
      </w:r>
    </w:p>
    <w:p>
      <w:pPr>
        <w:framePr w:w="8640" w:x="1800" w:y="5209"/>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）对于既有公路提升等级改建为四级公路或三级公路的沥青路面，应铣</w:t>
      </w:r>
    </w:p>
    <w:p>
      <w:pPr>
        <w:framePr w:w="8640" w:x="1800" w:y="520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刨旧路面沥青面层，处治强度不足的基层、底基层和路基，然后加铺基层、底基</w:t>
      </w:r>
    </w:p>
    <w:p>
      <w:pPr>
        <w:framePr w:w="8640" w:x="1800" w:y="520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层和沥青面层。</w:t>
      </w:r>
    </w:p>
    <w:p>
      <w:pPr>
        <w:framePr w:w="1145" w:x="1800" w:y="847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7.5</w:t>
      </w:r>
      <w:r>
        <w:rPr>
          <w:rFonts w:ascii="SimSun" w:hAnsi="SimSun" w:cs="SimSun"/>
          <w:color w:val="000000"/>
          <w:spacing w:val="0"/>
          <w:sz w:val="24"/>
        </w:rPr>
        <w:t>路肩</w:t>
      </w:r>
    </w:p>
    <w:p>
      <w:pPr>
        <w:framePr w:w="8548" w:x="1800" w:y="910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7.5.1</w:t>
      </w:r>
      <w:r>
        <w:rPr>
          <w:rFonts w:ascii="SimSun" w:hAnsi="SimSun" w:cs="SimSun"/>
          <w:color w:val="000000"/>
          <w:spacing w:val="0"/>
          <w:sz w:val="24"/>
        </w:rPr>
        <w:t>农村公路应设置路肩，路肩宽度应不小于</w:t>
      </w:r>
      <w:r>
        <w:rPr>
          <w:rFonts w:ascii="Times New Roman"/>
          <w:color w:val="000000"/>
          <w:spacing w:val="11"/>
          <w:sz w:val="24"/>
        </w:rPr>
        <w:t xml:space="preserve"> </w:t>
      </w:r>
      <w:r>
        <w:rPr>
          <w:rFonts w:ascii="SimSun"/>
          <w:color w:val="000000"/>
          <w:spacing w:val="0"/>
          <w:sz w:val="24"/>
        </w:rPr>
        <w:t>0.25m</w:t>
      </w:r>
      <w:r>
        <w:rPr>
          <w:rFonts w:ascii="SimSun" w:hAnsi="SimSun" w:cs="SimSun"/>
          <w:color w:val="000000"/>
          <w:spacing w:val="0"/>
          <w:sz w:val="24"/>
        </w:rPr>
        <w:t>，当需设置护栏、杆</w:t>
      </w:r>
    </w:p>
    <w:p>
      <w:pPr>
        <w:framePr w:w="8548" w:x="1800" w:y="910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2"/>
          <w:sz w:val="24"/>
        </w:rPr>
        <w:t>柱、交通标志时，应不小于</w:t>
      </w:r>
      <w:r>
        <w:rPr>
          <w:rFonts w:ascii="Times New Roman"/>
          <w:color w:val="000000"/>
          <w:spacing w:val="2"/>
          <w:sz w:val="24"/>
        </w:rPr>
        <w:t xml:space="preserve"> </w:t>
      </w:r>
      <w:r>
        <w:rPr>
          <w:rFonts w:ascii="SimSun"/>
          <w:color w:val="000000"/>
          <w:spacing w:val="0"/>
          <w:sz w:val="24"/>
        </w:rPr>
        <w:t>0.5m</w:t>
      </w:r>
      <w:r>
        <w:rPr>
          <w:rFonts w:ascii="SimSun" w:hAnsi="SimSun" w:cs="SimSun"/>
          <w:color w:val="000000"/>
          <w:spacing w:val="-1"/>
          <w:sz w:val="24"/>
        </w:rPr>
        <w:t>。路肩宽度小于</w:t>
      </w:r>
      <w:r>
        <w:rPr>
          <w:rFonts w:ascii="Times New Roman"/>
          <w:color w:val="000000"/>
          <w:spacing w:val="2"/>
          <w:sz w:val="24"/>
        </w:rPr>
        <w:t xml:space="preserve"> </w:t>
      </w:r>
      <w:r>
        <w:rPr>
          <w:rFonts w:ascii="SimSun"/>
          <w:color w:val="000000"/>
          <w:spacing w:val="0"/>
          <w:sz w:val="24"/>
        </w:rPr>
        <w:t>0.5m</w:t>
      </w:r>
      <w:r>
        <w:rPr>
          <w:rFonts w:ascii="SimSun" w:hAnsi="SimSun" w:cs="SimSun"/>
          <w:color w:val="000000"/>
          <w:spacing w:val="-1"/>
          <w:sz w:val="24"/>
        </w:rPr>
        <w:t>时应进行硬化；宽度大于</w:t>
      </w:r>
    </w:p>
    <w:p>
      <w:pPr>
        <w:framePr w:w="8548" w:x="1800" w:y="910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等于</w:t>
      </w:r>
      <w:r>
        <w:rPr>
          <w:rFonts w:ascii="Times New Roman"/>
          <w:color w:val="000000"/>
          <w:spacing w:val="12"/>
          <w:sz w:val="24"/>
        </w:rPr>
        <w:t xml:space="preserve"> </w:t>
      </w:r>
      <w:r>
        <w:rPr>
          <w:rFonts w:ascii="SimSun"/>
          <w:color w:val="000000"/>
          <w:spacing w:val="0"/>
          <w:sz w:val="24"/>
        </w:rPr>
        <w:t>0.5m</w:t>
      </w:r>
      <w:r>
        <w:rPr>
          <w:rFonts w:ascii="SimSun"/>
          <w:color w:val="000000"/>
          <w:spacing w:val="-48"/>
          <w:sz w:val="24"/>
        </w:rPr>
        <w:t xml:space="preserve"> </w:t>
      </w:r>
      <w:r>
        <w:rPr>
          <w:rFonts w:ascii="SimSun" w:hAnsi="SimSun" w:cs="SimSun"/>
          <w:color w:val="000000"/>
          <w:spacing w:val="0"/>
          <w:sz w:val="24"/>
        </w:rPr>
        <w:t>时宜进行硬化，也可采用土质材料培填处理。路肩用土应满足路堤填</w:t>
      </w:r>
    </w:p>
    <w:p>
      <w:pPr>
        <w:framePr w:w="8548" w:x="1800" w:y="910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料的相关技术要求，并分层填筑，压实度不应小于</w:t>
      </w:r>
      <w:r>
        <w:rPr>
          <w:rFonts w:ascii="Times New Roman"/>
          <w:color w:val="000000"/>
          <w:spacing w:val="0"/>
          <w:sz w:val="24"/>
        </w:rPr>
        <w:t xml:space="preserve"> </w:t>
      </w:r>
      <w:r>
        <w:rPr>
          <w:rFonts w:ascii="SimSun"/>
          <w:color w:val="000000"/>
          <w:spacing w:val="0"/>
          <w:sz w:val="24"/>
        </w:rPr>
        <w:t>90%</w:t>
      </w:r>
      <w:r>
        <w:rPr>
          <w:rFonts w:ascii="SimSun" w:hAnsi="SimSun" w:cs="SimSun"/>
          <w:color w:val="000000"/>
          <w:spacing w:val="0"/>
          <w:sz w:val="24"/>
        </w:rPr>
        <w:t>，层面平整。</w:t>
      </w:r>
    </w:p>
    <w:p>
      <w:pPr>
        <w:framePr w:w="8105" w:x="2283" w:y="1144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7.5.2</w:t>
      </w:r>
      <w:r>
        <w:rPr>
          <w:rFonts w:ascii="SimSun" w:hAnsi="SimSun" w:cs="SimSun"/>
          <w:color w:val="000000"/>
          <w:spacing w:val="0"/>
          <w:sz w:val="24"/>
        </w:rPr>
        <w:t>窄路基路面加宽的土路肩，可采用碎石、石屑、砂砾土、沥青碎石、</w:t>
      </w:r>
    </w:p>
    <w:p>
      <w:pPr>
        <w:framePr w:w="7200" w:x="1800" w:y="1190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固化土等材料进行硬化处理，作为错车道，供对向车辆交错避让。</w:t>
      </w:r>
    </w:p>
    <w:p>
      <w:pPr>
        <w:framePr w:w="2109" w:x="1800" w:y="1284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7.6</w:t>
      </w:r>
      <w:r>
        <w:rPr>
          <w:rFonts w:ascii="SimSun" w:hAnsi="SimSun" w:cs="SimSun"/>
          <w:color w:val="000000"/>
          <w:spacing w:val="1"/>
          <w:sz w:val="24"/>
        </w:rPr>
        <w:t>路面加宽设计</w:t>
      </w:r>
    </w:p>
    <w:p>
      <w:pPr>
        <w:framePr w:w="8064" w:x="2283" w:y="1347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7.6.1</w:t>
      </w:r>
      <w:r>
        <w:rPr>
          <w:rFonts w:ascii="SimSun" w:hAnsi="SimSun" w:cs="SimSun"/>
          <w:color w:val="000000"/>
          <w:spacing w:val="-1"/>
          <w:sz w:val="24"/>
        </w:rPr>
        <w:t>路面加宽方式主要有单侧加宽和双侧加宽。对于一般路段，宜采用单</w:t>
      </w:r>
    </w:p>
    <w:p>
      <w:pPr>
        <w:framePr w:w="7442" w:x="1800" w:y="1394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侧加宽方式以减少拼接范围。在受限地段可选择采用双侧加宽方案。</w:t>
      </w:r>
    </w:p>
    <w:p>
      <w:pPr>
        <w:framePr w:w="8065" w:x="2283" w:y="1487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7.6.2</w:t>
      </w:r>
      <w:r>
        <w:rPr>
          <w:rFonts w:ascii="SimSun" w:hAnsi="SimSun" w:cs="SimSun"/>
          <w:color w:val="000000"/>
          <w:spacing w:val="-1"/>
          <w:sz w:val="24"/>
        </w:rPr>
        <w:t>水泥混凝土路面拼宽段宽度较小，或局部路段基层和底基层需要重新</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27</w:t>
      </w:r>
    </w:p>
    <w:p>
      <w:pPr>
        <w:spacing w:before="0" w:after="0" w:line="0" w:lineRule="atLeast"/>
        <w:ind w:left="0" w:right="0" w:firstLine="0"/>
        <w:jc w:val="left"/>
        <w:rPr>
          <w:rFonts w:ascii="Arial"/>
          <w:color w:val="FF0000"/>
          <w:spacing w:val="0"/>
          <w:sz w:val="2"/>
        </w:rPr>
      </w:pPr>
      <w:r>
        <w:rPr>
          <w:noProof/>
        </w:rPr>
        <w:pict>
          <v:shape id="_x0000_s1069" type="#_x0000_t75" style="width:420.25pt;height:2.5pt;margin-top:58.7pt;margin-left:87.6pt;mso-position-horizontal-relative:page;mso-position-vertical-relative:page;position:absolute;z-index:-251607040">
            <v:imagedata r:id="rId30" o:title=""/>
          </v:shape>
        </w:pict>
      </w:r>
      <w:r>
        <w:rPr>
          <w:noProof/>
        </w:rPr>
        <w:pict>
          <v:shape id="_x0000_s1070" type="#_x0000_t75" style="width:424.25pt;height:64.8pt;margin-top:70.1pt;margin-left:85.4pt;mso-position-horizontal-relative:page;mso-position-vertical-relative:page;position:absolute;z-index:-251609088">
            <v:imagedata r:id="rId31" o:title=""/>
          </v:shape>
        </w:pict>
      </w:r>
      <w:bookmarkStart w:id="28" w:name="br29"/>
      <w:bookmarkEnd w:id="2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5521"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铺筑时，基层和底基层材料宜采用</w:t>
      </w:r>
      <w:r>
        <w:rPr>
          <w:rFonts w:ascii="Times New Roman"/>
          <w:color w:val="000000"/>
          <w:spacing w:val="1"/>
          <w:sz w:val="24"/>
        </w:rPr>
        <w:t xml:space="preserve"> </w:t>
      </w:r>
      <w:r>
        <w:rPr>
          <w:rFonts w:ascii="SimSun"/>
          <w:color w:val="000000"/>
          <w:spacing w:val="0"/>
          <w:sz w:val="24"/>
        </w:rPr>
        <w:t>C20</w:t>
      </w:r>
      <w:r>
        <w:rPr>
          <w:rFonts w:ascii="SimSun" w:hAnsi="SimSun" w:cs="SimSun"/>
          <w:color w:val="000000"/>
          <w:spacing w:val="0"/>
          <w:sz w:val="24"/>
        </w:rPr>
        <w:t>素混凝土。</w:t>
      </w:r>
    </w:p>
    <w:p>
      <w:pPr>
        <w:framePr w:w="8065" w:x="2283" w:y="238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7.6.3</w:t>
      </w:r>
      <w:r>
        <w:rPr>
          <w:rFonts w:ascii="SimSun" w:hAnsi="SimSun" w:cs="SimSun"/>
          <w:color w:val="000000"/>
          <w:spacing w:val="-1"/>
          <w:sz w:val="24"/>
        </w:rPr>
        <w:t>路面拼接缝部位应采取防水黏结措施。桥面沥青铺装整体铣刨重铺时</w:t>
      </w:r>
    </w:p>
    <w:p>
      <w:pPr>
        <w:framePr w:w="2401" w:x="1800" w:y="285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应设置防水黏结层。</w:t>
      </w:r>
    </w:p>
    <w:p>
      <w:pPr>
        <w:framePr w:w="8640" w:x="1800" w:y="3791"/>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7.6.4</w:t>
      </w:r>
      <w:r>
        <w:rPr>
          <w:rFonts w:ascii="SimSun" w:hAnsi="SimSun" w:cs="SimSun"/>
          <w:color w:val="000000"/>
          <w:spacing w:val="-1"/>
          <w:sz w:val="24"/>
        </w:rPr>
        <w:t>水泥混凝土路面拼宽时存在纵向接缝、横向接缝，两类接缝应垂直相</w:t>
      </w:r>
    </w:p>
    <w:p>
      <w:pPr>
        <w:framePr w:w="8640"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交，纵缝两侧的横缝不得相互错位。加宽部分水泥混凝土板横向接缝位置与旧路</w:t>
      </w:r>
    </w:p>
    <w:p>
      <w:pPr>
        <w:framePr w:w="8640" w:x="1800" w:y="3791"/>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面横向缝一致，采用假缝形式，切缝深度为</w:t>
      </w:r>
      <w:r>
        <w:rPr>
          <w:rFonts w:ascii="Times New Roman"/>
          <w:color w:val="000000"/>
          <w:spacing w:val="30"/>
          <w:sz w:val="24"/>
        </w:rPr>
        <w:t xml:space="preserve"> </w:t>
      </w:r>
      <w:r>
        <w:rPr>
          <w:rFonts w:ascii="SimSun"/>
          <w:color w:val="000000"/>
          <w:spacing w:val="0"/>
          <w:sz w:val="24"/>
        </w:rPr>
        <w:t>1/3</w:t>
      </w:r>
      <w:r>
        <w:rPr>
          <w:rFonts w:ascii="SimSun"/>
          <w:color w:val="000000"/>
          <w:spacing w:val="-31"/>
          <w:sz w:val="24"/>
        </w:rPr>
        <w:t xml:space="preserve"> </w:t>
      </w:r>
      <w:r>
        <w:rPr>
          <w:rFonts w:ascii="SimSun" w:hAnsi="SimSun" w:cs="SimSun"/>
          <w:color w:val="000000"/>
          <w:spacing w:val="0"/>
          <w:sz w:val="24"/>
        </w:rPr>
        <w:t>板厚，宽度</w:t>
      </w:r>
      <w:r>
        <w:rPr>
          <w:rFonts w:ascii="Times New Roman"/>
          <w:color w:val="000000"/>
          <w:spacing w:val="29"/>
          <w:sz w:val="24"/>
        </w:rPr>
        <w:t xml:space="preserve"> </w:t>
      </w:r>
      <w:r>
        <w:rPr>
          <w:rFonts w:ascii="SimSun"/>
          <w:color w:val="000000"/>
          <w:spacing w:val="0"/>
          <w:sz w:val="24"/>
        </w:rPr>
        <w:t>3</w:t>
      </w:r>
      <w:r>
        <w:rPr>
          <w:rFonts w:ascii="SimSun" w:hAnsi="SimSun" w:cs="SimSun"/>
          <w:color w:val="000000"/>
          <w:spacing w:val="0"/>
          <w:sz w:val="24"/>
        </w:rPr>
        <w:t>～</w:t>
      </w:r>
      <w:r>
        <w:rPr>
          <w:rFonts w:ascii="SimSun"/>
          <w:color w:val="000000"/>
          <w:spacing w:val="0"/>
          <w:sz w:val="24"/>
        </w:rPr>
        <w:t>8mm</w:t>
      </w:r>
      <w:r>
        <w:rPr>
          <w:rFonts w:ascii="SimSun" w:hAnsi="SimSun" w:cs="SimSun"/>
          <w:color w:val="000000"/>
          <w:spacing w:val="0"/>
          <w:sz w:val="24"/>
        </w:rPr>
        <w:t>，缝内要求</w:t>
      </w:r>
    </w:p>
    <w:p>
      <w:pPr>
        <w:framePr w:w="8640"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采用专用填缝料填灌。</w:t>
      </w:r>
    </w:p>
    <w:p>
      <w:pPr>
        <w:framePr w:w="8065" w:x="2283" w:y="612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7.6.5</w:t>
      </w:r>
      <w:r>
        <w:rPr>
          <w:rFonts w:ascii="SimSun" w:hAnsi="SimSun" w:cs="SimSun"/>
          <w:color w:val="000000"/>
          <w:spacing w:val="-1"/>
          <w:sz w:val="24"/>
        </w:rPr>
        <w:t>水泥混凝土路面拼宽时纵向接缝应设置拉杆或采用其它方法，以保证</w:t>
      </w:r>
    </w:p>
    <w:p>
      <w:pPr>
        <w:framePr w:w="3360" w:x="1800" w:y="659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新旧水泥混凝土板的整体性。</w:t>
      </w:r>
    </w:p>
    <w:p>
      <w:pPr>
        <w:framePr w:w="2825" w:x="2283" w:y="752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7.6.6</w:t>
      </w:r>
      <w:r>
        <w:rPr>
          <w:rFonts w:ascii="SimSun" w:hAnsi="SimSun" w:cs="SimSun"/>
          <w:color w:val="000000"/>
          <w:spacing w:val="0"/>
          <w:sz w:val="24"/>
        </w:rPr>
        <w:t>拉杆设置主要有：</w:t>
      </w:r>
    </w:p>
    <w:p>
      <w:pPr>
        <w:framePr w:w="8640" w:x="1800" w:y="799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）方法一：拉杆采用</w:t>
      </w:r>
      <w:r>
        <w:rPr>
          <w:rFonts w:ascii="Times New Roman"/>
          <w:color w:val="000000"/>
          <w:spacing w:val="29"/>
          <w:sz w:val="24"/>
        </w:rPr>
        <w:t xml:space="preserve"> </w:t>
      </w:r>
      <w:r>
        <w:rPr>
          <w:rFonts w:ascii="SimSun" w:hAnsi="SimSun" w:cs="SimSun"/>
          <w:color w:val="000000"/>
          <w:spacing w:val="0"/>
          <w:sz w:val="24"/>
        </w:rPr>
        <w:t>HRB400Φ16</w:t>
      </w:r>
      <w:r>
        <w:rPr>
          <w:rFonts w:ascii="Times New Roman"/>
          <w:color w:val="000000"/>
          <w:spacing w:val="29"/>
          <w:sz w:val="24"/>
        </w:rPr>
        <w:t xml:space="preserve"> </w:t>
      </w:r>
      <w:r>
        <w:rPr>
          <w:rFonts w:ascii="SimSun" w:hAnsi="SimSun" w:cs="SimSun"/>
          <w:color w:val="000000"/>
          <w:spacing w:val="0"/>
          <w:sz w:val="24"/>
        </w:rPr>
        <w:t>钢筋，设在板厚中央，间距为</w:t>
      </w:r>
      <w:r>
        <w:rPr>
          <w:rFonts w:ascii="Times New Roman"/>
          <w:color w:val="000000"/>
          <w:spacing w:val="29"/>
          <w:sz w:val="24"/>
        </w:rPr>
        <w:t xml:space="preserve"> </w:t>
      </w:r>
      <w:r>
        <w:rPr>
          <w:rFonts w:ascii="SimSun"/>
          <w:color w:val="000000"/>
          <w:spacing w:val="0"/>
          <w:sz w:val="24"/>
        </w:rPr>
        <w:t>90cm</w:t>
      </w:r>
      <w:r>
        <w:rPr>
          <w:rFonts w:ascii="SimSun" w:hAnsi="SimSun" w:cs="SimSun"/>
          <w:color w:val="000000"/>
          <w:spacing w:val="0"/>
          <w:sz w:val="24"/>
        </w:rPr>
        <w:t>，</w:t>
      </w:r>
    </w:p>
    <w:p>
      <w:pPr>
        <w:framePr w:w="8640" w:x="1800" w:y="799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长度为</w:t>
      </w:r>
      <w:r>
        <w:rPr>
          <w:rFonts w:ascii="Times New Roman"/>
          <w:color w:val="000000"/>
          <w:spacing w:val="17"/>
          <w:sz w:val="24"/>
        </w:rPr>
        <w:t xml:space="preserve"> </w:t>
      </w:r>
      <w:r>
        <w:rPr>
          <w:rFonts w:ascii="SimSun"/>
          <w:color w:val="000000"/>
          <w:spacing w:val="0"/>
          <w:sz w:val="24"/>
        </w:rPr>
        <w:t>35cm</w:t>
      </w:r>
      <w:r>
        <w:rPr>
          <w:rFonts w:ascii="SimSun" w:hAnsi="SimSun" w:cs="SimSun"/>
          <w:color w:val="000000"/>
          <w:spacing w:val="0"/>
          <w:sz w:val="24"/>
        </w:rPr>
        <w:t>。设置时在板厚中间位置钻一深</w:t>
      </w:r>
      <w:r>
        <w:rPr>
          <w:rFonts w:ascii="Times New Roman"/>
          <w:color w:val="000000"/>
          <w:spacing w:val="18"/>
          <w:sz w:val="24"/>
        </w:rPr>
        <w:t xml:space="preserve"> </w:t>
      </w:r>
      <w:r>
        <w:rPr>
          <w:rFonts w:ascii="SimSun"/>
          <w:color w:val="000000"/>
          <w:spacing w:val="0"/>
          <w:sz w:val="24"/>
        </w:rPr>
        <w:t>10cm</w:t>
      </w:r>
      <w:r>
        <w:rPr>
          <w:rFonts w:ascii="SimSun"/>
          <w:color w:val="000000"/>
          <w:spacing w:val="-43"/>
          <w:sz w:val="24"/>
        </w:rPr>
        <w:t xml:space="preserve"> </w:t>
      </w:r>
      <w:r>
        <w:rPr>
          <w:rFonts w:ascii="SimSun" w:hAnsi="SimSun" w:cs="SimSun"/>
          <w:color w:val="000000"/>
          <w:spacing w:val="0"/>
          <w:sz w:val="24"/>
        </w:rPr>
        <w:t>水平孔，插入</w:t>
      </w:r>
      <w:r>
        <w:rPr>
          <w:rFonts w:ascii="Times New Roman"/>
          <w:color w:val="000000"/>
          <w:spacing w:val="19"/>
          <w:sz w:val="24"/>
        </w:rPr>
        <w:t xml:space="preserve"> </w:t>
      </w:r>
      <w:r>
        <w:rPr>
          <w:rFonts w:ascii="SimSun" w:hAnsi="SimSun" w:cs="SimSun"/>
          <w:color w:val="000000"/>
          <w:spacing w:val="0"/>
          <w:sz w:val="24"/>
        </w:rPr>
        <w:t>M16×200</w:t>
      </w:r>
      <w:r>
        <w:rPr>
          <w:rFonts w:ascii="Times New Roman"/>
          <w:color w:val="000000"/>
          <w:spacing w:val="17"/>
          <w:sz w:val="24"/>
        </w:rPr>
        <w:t xml:space="preserve"> </w:t>
      </w:r>
      <w:r>
        <w:rPr>
          <w:rFonts w:ascii="SimSun" w:hAnsi="SimSun" w:cs="SimSun"/>
          <w:color w:val="000000"/>
          <w:spacing w:val="0"/>
          <w:sz w:val="24"/>
        </w:rPr>
        <w:t>膨胀</w:t>
      </w:r>
    </w:p>
    <w:p>
      <w:pPr>
        <w:framePr w:w="8640" w:x="1800" w:y="799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螺丝，用螺帽固定，焊接前对钢筋进行除锈处理，膨胀螺丝与钢筋采用双面搭接</w:t>
      </w:r>
    </w:p>
    <w:p>
      <w:pPr>
        <w:framePr w:w="8640" w:x="1800" w:y="79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焊方式，焊缝长度应达</w:t>
      </w:r>
      <w:r>
        <w:rPr>
          <w:rFonts w:ascii="Times New Roman"/>
          <w:color w:val="000000"/>
          <w:spacing w:val="1"/>
          <w:sz w:val="24"/>
        </w:rPr>
        <w:t xml:space="preserve"> </w:t>
      </w:r>
      <w:r>
        <w:rPr>
          <w:rFonts w:ascii="SimSun"/>
          <w:color w:val="000000"/>
          <w:spacing w:val="0"/>
          <w:sz w:val="24"/>
        </w:rPr>
        <w:t>10cm</w:t>
      </w:r>
      <w:r>
        <w:rPr>
          <w:rFonts w:ascii="SimSun" w:hAnsi="SimSun" w:cs="SimSun"/>
          <w:color w:val="000000"/>
          <w:spacing w:val="0"/>
          <w:sz w:val="24"/>
        </w:rPr>
        <w:t>。</w:t>
      </w:r>
    </w:p>
    <w:p>
      <w:pPr>
        <w:framePr w:w="8550" w:x="1800" w:y="986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）方法二：拉杆采用</w:t>
      </w:r>
      <w:r>
        <w:rPr>
          <w:rFonts w:ascii="Times New Roman"/>
          <w:color w:val="000000"/>
          <w:spacing w:val="29"/>
          <w:sz w:val="24"/>
        </w:rPr>
        <w:t xml:space="preserve"> </w:t>
      </w:r>
      <w:r>
        <w:rPr>
          <w:rFonts w:ascii="SimSun" w:hAnsi="SimSun" w:cs="SimSun"/>
          <w:color w:val="000000"/>
          <w:spacing w:val="0"/>
          <w:sz w:val="24"/>
        </w:rPr>
        <w:t>HRB400Φ16</w:t>
      </w:r>
      <w:r>
        <w:rPr>
          <w:rFonts w:ascii="Times New Roman"/>
          <w:color w:val="000000"/>
          <w:spacing w:val="29"/>
          <w:sz w:val="24"/>
        </w:rPr>
        <w:t xml:space="preserve"> </w:t>
      </w:r>
      <w:r>
        <w:rPr>
          <w:rFonts w:ascii="SimSun" w:hAnsi="SimSun" w:cs="SimSun"/>
          <w:color w:val="000000"/>
          <w:spacing w:val="0"/>
          <w:sz w:val="24"/>
        </w:rPr>
        <w:t>钢筋，设在板厚中央，间距为</w:t>
      </w:r>
      <w:r>
        <w:rPr>
          <w:rFonts w:ascii="Times New Roman"/>
          <w:color w:val="000000"/>
          <w:spacing w:val="29"/>
          <w:sz w:val="24"/>
        </w:rPr>
        <w:t xml:space="preserve"> </w:t>
      </w:r>
      <w:r>
        <w:rPr>
          <w:rFonts w:ascii="SimSun"/>
          <w:color w:val="000000"/>
          <w:spacing w:val="0"/>
          <w:sz w:val="24"/>
        </w:rPr>
        <w:t>90cm</w:t>
      </w:r>
      <w:r>
        <w:rPr>
          <w:rFonts w:ascii="SimSun" w:hAnsi="SimSun" w:cs="SimSun"/>
          <w:color w:val="000000"/>
          <w:spacing w:val="0"/>
          <w:sz w:val="24"/>
        </w:rPr>
        <w:t>，</w:t>
      </w:r>
    </w:p>
    <w:p>
      <w:pPr>
        <w:framePr w:w="8550" w:x="1800" w:y="986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长度为</w:t>
      </w:r>
      <w:r>
        <w:rPr>
          <w:rFonts w:ascii="Times New Roman"/>
          <w:color w:val="000000"/>
          <w:spacing w:val="7"/>
          <w:sz w:val="24"/>
        </w:rPr>
        <w:t xml:space="preserve"> </w:t>
      </w:r>
      <w:r>
        <w:rPr>
          <w:rFonts w:ascii="SimSun"/>
          <w:color w:val="000000"/>
          <w:spacing w:val="0"/>
          <w:sz w:val="24"/>
        </w:rPr>
        <w:t>45cm</w:t>
      </w:r>
      <w:r>
        <w:rPr>
          <w:rFonts w:ascii="SimSun" w:hAnsi="SimSun" w:cs="SimSun"/>
          <w:color w:val="000000"/>
          <w:spacing w:val="0"/>
          <w:sz w:val="24"/>
        </w:rPr>
        <w:t>，其中植入旧水泥混凝土板段</w:t>
      </w:r>
      <w:r>
        <w:rPr>
          <w:rFonts w:ascii="Times New Roman"/>
          <w:color w:val="000000"/>
          <w:spacing w:val="8"/>
          <w:sz w:val="24"/>
        </w:rPr>
        <w:t xml:space="preserve"> </w:t>
      </w:r>
      <w:r>
        <w:rPr>
          <w:rFonts w:ascii="SimSun"/>
          <w:color w:val="000000"/>
          <w:spacing w:val="0"/>
          <w:sz w:val="24"/>
        </w:rPr>
        <w:t>10cm</w:t>
      </w:r>
      <w:r>
        <w:rPr>
          <w:rFonts w:ascii="SimSun" w:hAnsi="SimSun" w:cs="SimSun"/>
          <w:color w:val="000000"/>
          <w:spacing w:val="0"/>
          <w:sz w:val="24"/>
        </w:rPr>
        <w:t>。植筋黏结胶采用</w:t>
      </w:r>
      <w:r>
        <w:rPr>
          <w:rFonts w:ascii="Times New Roman"/>
          <w:color w:val="000000"/>
          <w:spacing w:val="8"/>
          <w:sz w:val="24"/>
        </w:rPr>
        <w:t xml:space="preserve"> </w:t>
      </w:r>
      <w:r>
        <w:rPr>
          <w:rFonts w:ascii="SimSun"/>
          <w:color w:val="000000"/>
          <w:spacing w:val="67"/>
          <w:sz w:val="24"/>
        </w:rPr>
        <w:t>A</w:t>
      </w:r>
      <w:r>
        <w:rPr>
          <w:rFonts w:ascii="SimSun" w:hAnsi="SimSun" w:cs="SimSun"/>
          <w:color w:val="000000"/>
          <w:spacing w:val="0"/>
          <w:sz w:val="24"/>
        </w:rPr>
        <w:t>级环氧树脂</w:t>
      </w:r>
    </w:p>
    <w:p>
      <w:pPr>
        <w:framePr w:w="8550" w:x="1800" w:y="986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5"/>
          <w:sz w:val="24"/>
        </w:rPr>
        <w:t>类结构胶，应符合《混凝土结构加固设计规范》（</w:t>
      </w:r>
      <w:r>
        <w:rPr>
          <w:rFonts w:ascii="SimSun"/>
          <w:color w:val="000000"/>
          <w:spacing w:val="0"/>
          <w:sz w:val="24"/>
        </w:rPr>
        <w:t>GB50367</w:t>
      </w:r>
      <w:r>
        <w:rPr>
          <w:rFonts w:ascii="SimSun" w:hAnsi="SimSun" w:cs="SimSun"/>
          <w:color w:val="000000"/>
          <w:spacing w:val="0"/>
          <w:sz w:val="24"/>
        </w:rPr>
        <w:t>－</w:t>
      </w:r>
      <w:r>
        <w:rPr>
          <w:rFonts w:ascii="SimSun"/>
          <w:color w:val="000000"/>
          <w:spacing w:val="0"/>
          <w:sz w:val="24"/>
        </w:rPr>
        <w:t>2013</w:t>
      </w:r>
      <w:r>
        <w:rPr>
          <w:rFonts w:ascii="SimSun" w:hAnsi="SimSun" w:cs="SimSun"/>
          <w:color w:val="000000"/>
          <w:spacing w:val="0"/>
          <w:sz w:val="24"/>
        </w:rPr>
        <w:t>）的规定。</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28</w:t>
      </w:r>
    </w:p>
    <w:p>
      <w:pPr>
        <w:spacing w:before="0" w:after="0" w:line="0" w:lineRule="atLeast"/>
        <w:ind w:left="0" w:right="0" w:firstLine="0"/>
        <w:jc w:val="left"/>
        <w:rPr>
          <w:rFonts w:ascii="Arial"/>
          <w:color w:val="FF0000"/>
          <w:spacing w:val="0"/>
          <w:sz w:val="2"/>
        </w:rPr>
      </w:pPr>
      <w:r>
        <w:rPr>
          <w:noProof/>
        </w:rPr>
        <w:pict>
          <v:shape id="_x0000_s1071" type="#_x0000_t75" style="width:420.25pt;height:2.5pt;margin-top:58.7pt;margin-left:87.6pt;mso-position-horizontal-relative:page;mso-position-vertical-relative:page;position:absolute;z-index:-251611136">
            <v:imagedata r:id="rId32" o:title=""/>
          </v:shape>
        </w:pict>
      </w:r>
      <w:r>
        <w:rPr>
          <w:noProof/>
        </w:rPr>
        <w:pict>
          <v:shape id="_x0000_s1072" type="#_x0000_t75" style="width:377pt;height:124.25pt;margin-top:560.2pt;margin-left:113pt;mso-position-horizontal-relative:page;mso-position-vertical-relative:page;position:absolute;z-index:-251613184">
            <v:imagedata r:id="rId33" o:title=""/>
          </v:shape>
        </w:pict>
      </w:r>
      <w:bookmarkStart w:id="29" w:name="br30"/>
      <w:bookmarkEnd w:id="2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1608" w:x="874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1"/>
          <w:sz w:val="21"/>
        </w:rPr>
        <w:t xml:space="preserve"> </w:t>
      </w:r>
      <w:r>
        <w:rPr>
          <w:rFonts w:ascii="SimSun" w:hAnsi="SimSun" w:cs="SimSun"/>
          <w:color w:val="000000"/>
          <w:spacing w:val="1"/>
          <w:sz w:val="21"/>
        </w:rPr>
        <w:t>路面</w:t>
      </w:r>
    </w:p>
    <w:p>
      <w:pPr>
        <w:framePr w:w="2983" w:x="4794" w:y="393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0"/>
          <w:sz w:val="21"/>
        </w:rPr>
        <w:t>7.6.6</w:t>
      </w:r>
      <w:r>
        <w:rPr>
          <w:rFonts w:ascii="SimSun" w:hAnsi="SimSun" w:cs="SimSun"/>
          <w:color w:val="000000"/>
          <w:spacing w:val="1"/>
          <w:sz w:val="21"/>
        </w:rPr>
        <w:t>拉杆设置方式示意图</w:t>
      </w:r>
    </w:p>
    <w:p>
      <w:pPr>
        <w:framePr w:w="4986" w:x="2283" w:y="481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7.6.7</w:t>
      </w:r>
      <w:r>
        <w:rPr>
          <w:rFonts w:ascii="SimSun" w:hAnsi="SimSun" w:cs="SimSun"/>
          <w:color w:val="000000"/>
          <w:spacing w:val="0"/>
          <w:sz w:val="24"/>
        </w:rPr>
        <w:t>植筋的施工步骤及施工注意事项如下：</w:t>
      </w:r>
    </w:p>
    <w:p>
      <w:pPr>
        <w:framePr w:w="6121" w:x="2280" w:y="528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）清除水泥混凝土表面杂质、浮浆，避免雨天施工；</w:t>
      </w:r>
    </w:p>
    <w:p>
      <w:pPr>
        <w:framePr w:w="8040" w:x="2280" w:y="574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）钻孔：直径</w:t>
      </w:r>
      <w:r>
        <w:rPr>
          <w:rFonts w:ascii="Times New Roman"/>
          <w:color w:val="000000"/>
          <w:spacing w:val="1"/>
          <w:sz w:val="24"/>
        </w:rPr>
        <w:t xml:space="preserve"> </w:t>
      </w:r>
      <w:r>
        <w:rPr>
          <w:rFonts w:ascii="SimSun"/>
          <w:color w:val="000000"/>
          <w:spacing w:val="0"/>
          <w:sz w:val="24"/>
        </w:rPr>
        <w:t>18mm</w:t>
      </w:r>
      <w:r>
        <w:rPr>
          <w:rFonts w:ascii="SimSun" w:hAnsi="SimSun" w:cs="SimSun"/>
          <w:color w:val="000000"/>
          <w:spacing w:val="0"/>
          <w:sz w:val="24"/>
        </w:rPr>
        <w:t>，深度</w:t>
      </w:r>
      <w:r>
        <w:rPr>
          <w:rFonts w:ascii="Times New Roman"/>
          <w:color w:val="000000"/>
          <w:spacing w:val="0"/>
          <w:sz w:val="24"/>
        </w:rPr>
        <w:t xml:space="preserve"> </w:t>
      </w:r>
      <w:r>
        <w:rPr>
          <w:rFonts w:ascii="SimSun"/>
          <w:color w:val="000000"/>
          <w:spacing w:val="0"/>
          <w:sz w:val="24"/>
        </w:rPr>
        <w:t>100mm</w:t>
      </w:r>
      <w:r>
        <w:rPr>
          <w:rFonts w:ascii="SimSun" w:hAnsi="SimSun" w:cs="SimSun"/>
          <w:color w:val="000000"/>
          <w:spacing w:val="0"/>
          <w:sz w:val="24"/>
        </w:rPr>
        <w:t>。应使用电动气锤原理工作的电锤；</w:t>
      </w:r>
    </w:p>
    <w:p>
      <w:pPr>
        <w:framePr w:w="8040" w:x="2280" w:y="574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0"/>
          <w:sz w:val="24"/>
        </w:rPr>
        <w:t>）清孔：利用压缩空气清孔，用毛刷刷三遍，吹三遍，确保孔壁无尘；</w:t>
      </w:r>
    </w:p>
    <w:p>
      <w:pPr>
        <w:framePr w:w="8040" w:x="2280" w:y="574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0"/>
          <w:sz w:val="24"/>
        </w:rPr>
        <w:t>）注胶：将植筋胶由孔底灌注至孔深</w:t>
      </w:r>
      <w:r>
        <w:rPr>
          <w:rFonts w:ascii="Times New Roman"/>
          <w:color w:val="000000"/>
          <w:spacing w:val="1"/>
          <w:sz w:val="24"/>
        </w:rPr>
        <w:t xml:space="preserve"> </w:t>
      </w:r>
      <w:r>
        <w:rPr>
          <w:rFonts w:ascii="SimSun"/>
          <w:color w:val="000000"/>
          <w:spacing w:val="0"/>
          <w:sz w:val="24"/>
        </w:rPr>
        <w:t>2/3</w:t>
      </w:r>
      <w:r>
        <w:rPr>
          <w:rFonts w:ascii="SimSun" w:hAnsi="SimSun" w:cs="SimSun"/>
          <w:color w:val="000000"/>
          <w:spacing w:val="0"/>
          <w:sz w:val="24"/>
        </w:rPr>
        <w:t>处；</w:t>
      </w:r>
    </w:p>
    <w:p>
      <w:pPr>
        <w:framePr w:w="8548" w:x="1800" w:y="7147"/>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5</w:t>
      </w:r>
      <w:r>
        <w:rPr>
          <w:rFonts w:ascii="SimSun" w:hAnsi="SimSun" w:cs="SimSun"/>
          <w:color w:val="000000"/>
          <w:spacing w:val="1"/>
          <w:sz w:val="24"/>
        </w:rPr>
        <w:t>）植筋：锚筋插入前应清除表面污物，并须插到孔底。植筋检测：采用</w:t>
      </w:r>
    </w:p>
    <w:p>
      <w:pPr>
        <w:framePr w:w="8548" w:x="1800" w:y="714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抗拔承载力检测，抽检数量为每批植筋总数的</w:t>
      </w:r>
      <w:r>
        <w:rPr>
          <w:rFonts w:ascii="Times New Roman"/>
          <w:color w:val="000000"/>
          <w:spacing w:val="30"/>
          <w:sz w:val="24"/>
        </w:rPr>
        <w:t xml:space="preserve"> </w:t>
      </w:r>
      <w:r>
        <w:rPr>
          <w:rFonts w:ascii="SimSun"/>
          <w:color w:val="000000"/>
          <w:spacing w:val="0"/>
          <w:sz w:val="24"/>
        </w:rPr>
        <w:t>1%</w:t>
      </w:r>
      <w:r>
        <w:rPr>
          <w:rFonts w:ascii="SimSun" w:hAnsi="SimSun" w:cs="SimSun"/>
          <w:color w:val="000000"/>
          <w:spacing w:val="0"/>
          <w:sz w:val="24"/>
        </w:rPr>
        <w:t>计算，且不少于</w:t>
      </w:r>
      <w:r>
        <w:rPr>
          <w:rFonts w:ascii="Times New Roman"/>
          <w:color w:val="000000"/>
          <w:spacing w:val="29"/>
          <w:sz w:val="24"/>
        </w:rPr>
        <w:t xml:space="preserve"> </w:t>
      </w:r>
      <w:r>
        <w:rPr>
          <w:rFonts w:ascii="SimSun"/>
          <w:color w:val="000000"/>
          <w:spacing w:val="0"/>
          <w:sz w:val="24"/>
        </w:rPr>
        <w:t>3</w:t>
      </w:r>
      <w:r>
        <w:rPr>
          <w:rFonts w:ascii="SimSun"/>
          <w:color w:val="000000"/>
          <w:spacing w:val="-31"/>
          <w:sz w:val="24"/>
        </w:rPr>
        <w:t xml:space="preserve"> </w:t>
      </w:r>
      <w:r>
        <w:rPr>
          <w:rFonts w:ascii="SimSun" w:hAnsi="SimSun" w:cs="SimSun"/>
          <w:color w:val="000000"/>
          <w:spacing w:val="0"/>
          <w:sz w:val="24"/>
        </w:rPr>
        <w:t>根。抗拔力</w:t>
      </w:r>
    </w:p>
    <w:p>
      <w:pPr>
        <w:framePr w:w="8548" w:x="1800" w:y="714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不小于</w:t>
      </w:r>
      <w:r>
        <w:rPr>
          <w:rFonts w:ascii="Times New Roman"/>
          <w:color w:val="000000"/>
          <w:spacing w:val="0"/>
          <w:sz w:val="24"/>
        </w:rPr>
        <w:t xml:space="preserve"> </w:t>
      </w:r>
      <w:r>
        <w:rPr>
          <w:rFonts w:ascii="SimSun"/>
          <w:color w:val="000000"/>
          <w:spacing w:val="0"/>
          <w:sz w:val="24"/>
        </w:rPr>
        <w:t>50KN</w:t>
      </w:r>
      <w:r>
        <w:rPr>
          <w:rFonts w:ascii="SimSun" w:hAnsi="SimSun" w:cs="SimSun"/>
          <w:color w:val="000000"/>
          <w:spacing w:val="0"/>
          <w:sz w:val="24"/>
        </w:rPr>
        <w:t>，可适当进行破坏试验。</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29</w:t>
      </w:r>
    </w:p>
    <w:p>
      <w:pPr>
        <w:spacing w:before="0" w:after="0" w:line="0" w:lineRule="atLeast"/>
        <w:ind w:left="0" w:right="0" w:firstLine="0"/>
        <w:jc w:val="left"/>
        <w:rPr>
          <w:rFonts w:ascii="Arial"/>
          <w:color w:val="FF0000"/>
          <w:spacing w:val="0"/>
          <w:sz w:val="2"/>
        </w:rPr>
      </w:pPr>
      <w:r>
        <w:rPr>
          <w:noProof/>
        </w:rPr>
        <w:pict>
          <v:shape id="_x0000_s1073" type="#_x0000_t75" style="width:420.25pt;height:2.5pt;margin-top:58.7pt;margin-left:87.6pt;mso-position-horizontal-relative:page;mso-position-vertical-relative:page;position:absolute;z-index:-251615232">
            <v:imagedata r:id="rId34" o:title=""/>
          </v:shape>
        </w:pict>
      </w:r>
      <w:r>
        <w:rPr>
          <w:noProof/>
        </w:rPr>
        <w:pict>
          <v:shape id="_x0000_s1074" type="#_x0000_t75" style="width:368pt;height:118.25pt;margin-top:70pt;margin-left:113pt;mso-position-horizontal-relative:page;mso-position-vertical-relative:page;position:absolute;z-index:-251617280">
            <v:imagedata r:id="rId35" o:title=""/>
          </v:shape>
        </w:pict>
      </w:r>
      <w:bookmarkStart w:id="30" w:name="br31"/>
      <w:bookmarkEnd w:id="30"/>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238" w:x="811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桥梁、涵洞</w:t>
      </w:r>
    </w:p>
    <w:p>
      <w:pPr>
        <w:framePr w:w="2498"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8</w:t>
      </w:r>
      <w:r>
        <w:rPr>
          <w:rFonts w:ascii="SimSun"/>
          <w:color w:val="000000"/>
          <w:spacing w:val="154"/>
          <w:sz w:val="30"/>
        </w:rPr>
        <w:t xml:space="preserve"> </w:t>
      </w:r>
      <w:r>
        <w:rPr>
          <w:rFonts w:ascii="SimSun" w:hAnsi="SimSun" w:cs="SimSun"/>
          <w:color w:val="000000"/>
          <w:spacing w:val="1"/>
          <w:sz w:val="30"/>
        </w:rPr>
        <w:t>危旧桥梁改造</w:t>
      </w:r>
    </w:p>
    <w:p>
      <w:pPr>
        <w:framePr w:w="162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8.1</w:t>
      </w:r>
      <w:r>
        <w:rPr>
          <w:rFonts w:ascii="SimSun" w:hAnsi="SimSun" w:cs="SimSun"/>
          <w:color w:val="000000"/>
          <w:spacing w:val="1"/>
          <w:sz w:val="24"/>
        </w:rPr>
        <w:t>一般规定</w:t>
      </w:r>
    </w:p>
    <w:p>
      <w:pPr>
        <w:framePr w:w="8640" w:x="1800" w:y="2910"/>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8.1.1</w:t>
      </w:r>
      <w:r>
        <w:rPr>
          <w:rFonts w:ascii="SimSun"/>
          <w:color w:val="000000"/>
          <w:spacing w:val="2"/>
          <w:sz w:val="24"/>
        </w:rPr>
        <w:t xml:space="preserve"> </w:t>
      </w:r>
      <w:r>
        <w:rPr>
          <w:rFonts w:ascii="SimSun" w:hAnsi="SimSun" w:cs="SimSun"/>
          <w:color w:val="000000"/>
          <w:spacing w:val="-6"/>
          <w:sz w:val="24"/>
        </w:rPr>
        <w:t>桥梁、涵洞应按照《公路工程技术标准》（</w:t>
      </w:r>
      <w:r>
        <w:rPr>
          <w:rFonts w:ascii="SimSun"/>
          <w:color w:val="000000"/>
          <w:spacing w:val="0"/>
          <w:sz w:val="24"/>
        </w:rPr>
        <w:t>JTG</w:t>
      </w:r>
      <w:r>
        <w:rPr>
          <w:rFonts w:ascii="SimSun"/>
          <w:color w:val="000000"/>
          <w:spacing w:val="0"/>
          <w:sz w:val="24"/>
        </w:rPr>
        <w:t xml:space="preserve"> </w:t>
      </w:r>
      <w:r>
        <w:rPr>
          <w:rFonts w:ascii="SimSun"/>
          <w:color w:val="000000"/>
          <w:spacing w:val="0"/>
          <w:sz w:val="24"/>
        </w:rPr>
        <w:t>B01-2014</w:t>
      </w:r>
      <w:r>
        <w:rPr>
          <w:rFonts w:ascii="SimSun" w:hAnsi="SimSun" w:cs="SimSun"/>
          <w:color w:val="000000"/>
          <w:spacing w:val="-40"/>
          <w:sz w:val="24"/>
        </w:rPr>
        <w:t>）、《小交通</w:t>
      </w:r>
    </w:p>
    <w:p>
      <w:pPr>
        <w:framePr w:w="8640" w:x="1800" w:y="291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0"/>
          <w:sz w:val="24"/>
        </w:rPr>
        <w:t>量农村公路工程技术标准》（</w:t>
      </w:r>
      <w:r>
        <w:rPr>
          <w:rFonts w:ascii="SimSun"/>
          <w:color w:val="000000"/>
          <w:spacing w:val="0"/>
          <w:sz w:val="24"/>
        </w:rPr>
        <w:t>JTG</w:t>
      </w:r>
      <w:r>
        <w:rPr>
          <w:rFonts w:ascii="SimSun"/>
          <w:color w:val="000000"/>
          <w:spacing w:val="-60"/>
          <w:sz w:val="24"/>
        </w:rPr>
        <w:t xml:space="preserve"> </w:t>
      </w:r>
      <w:r>
        <w:rPr>
          <w:rFonts w:ascii="SimSun"/>
          <w:color w:val="000000"/>
          <w:spacing w:val="0"/>
          <w:sz w:val="24"/>
        </w:rPr>
        <w:t>2111-2019</w:t>
      </w:r>
      <w:r>
        <w:rPr>
          <w:rFonts w:ascii="SimSun" w:hAnsi="SimSun" w:cs="SimSun"/>
          <w:color w:val="000000"/>
          <w:spacing w:val="-1"/>
          <w:sz w:val="24"/>
        </w:rPr>
        <w:t>）规定的技术标准进行设计，并满足</w:t>
      </w:r>
    </w:p>
    <w:p>
      <w:pPr>
        <w:framePr w:w="8640" w:x="1800" w:y="291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现行相关标准、规范的规定。</w:t>
      </w:r>
    </w:p>
    <w:p>
      <w:pPr>
        <w:framePr w:w="5465" w:x="2283" w:y="477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8.1.2</w:t>
      </w:r>
      <w:r>
        <w:rPr>
          <w:rFonts w:ascii="SimSun" w:hAnsi="SimSun" w:cs="SimSun"/>
          <w:color w:val="000000"/>
          <w:spacing w:val="0"/>
          <w:sz w:val="24"/>
        </w:rPr>
        <w:t>桥梁宜采用标准跨径、技术成熟的桥型。</w:t>
      </w:r>
    </w:p>
    <w:p>
      <w:pPr>
        <w:framePr w:w="5465" w:x="2283" w:y="4777"/>
        <w:widowControl w:val="0"/>
        <w:autoSpaceDE w:val="0"/>
        <w:autoSpaceDN w:val="0"/>
        <w:spacing w:before="694" w:after="0" w:line="240" w:lineRule="exact"/>
        <w:ind w:left="0" w:right="0" w:firstLine="0"/>
        <w:jc w:val="left"/>
        <w:rPr>
          <w:rFonts w:ascii="Times New Roman"/>
          <w:color w:val="000000"/>
          <w:spacing w:val="0"/>
          <w:sz w:val="24"/>
        </w:rPr>
      </w:pPr>
      <w:r>
        <w:rPr>
          <w:rFonts w:ascii="SimSun"/>
          <w:color w:val="000000"/>
          <w:spacing w:val="1"/>
          <w:sz w:val="24"/>
        </w:rPr>
        <w:t>8.1.3</w:t>
      </w:r>
      <w:r>
        <w:rPr>
          <w:rFonts w:ascii="SimSun" w:hAnsi="SimSun" w:cs="SimSun"/>
          <w:color w:val="000000"/>
          <w:spacing w:val="0"/>
          <w:sz w:val="24"/>
        </w:rPr>
        <w:t>桥面铺装应有完善的桥面防水、排水系统。</w:t>
      </w:r>
    </w:p>
    <w:p>
      <w:pPr>
        <w:framePr w:w="8550" w:x="1800" w:y="664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8.1.4</w:t>
      </w:r>
      <w:r>
        <w:rPr>
          <w:rFonts w:ascii="SimSun" w:hAnsi="SimSun" w:cs="SimSun"/>
          <w:color w:val="000000"/>
          <w:spacing w:val="-1"/>
          <w:sz w:val="24"/>
        </w:rPr>
        <w:t>改扩建工程应本着安全、经济的原则合理利用既有桥梁。既有桥梁利</w:t>
      </w:r>
    </w:p>
    <w:p>
      <w:pPr>
        <w:framePr w:w="8550" w:x="1800" w:y="664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用应符合下列规定：</w:t>
      </w:r>
    </w:p>
    <w:p>
      <w:pPr>
        <w:framePr w:w="8667" w:x="1800" w:y="757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5"/>
          <w:sz w:val="24"/>
        </w:rPr>
        <w:t>）桥梁总体技术状况评价等级为</w:t>
      </w:r>
      <w:r>
        <w:rPr>
          <w:rFonts w:ascii="Times New Roman"/>
          <w:color w:val="000000"/>
          <w:spacing w:val="6"/>
          <w:sz w:val="24"/>
        </w:rPr>
        <w:t xml:space="preserve"> </w:t>
      </w:r>
      <w:r>
        <w:rPr>
          <w:rFonts w:ascii="SimSun"/>
          <w:color w:val="000000"/>
          <w:spacing w:val="60"/>
          <w:sz w:val="24"/>
        </w:rPr>
        <w:t>1</w:t>
      </w:r>
      <w:r>
        <w:rPr>
          <w:rFonts w:ascii="SimSun" w:hAnsi="SimSun" w:cs="SimSun"/>
          <w:color w:val="000000"/>
          <w:spacing w:val="0"/>
          <w:sz w:val="24"/>
        </w:rPr>
        <w:t>类、</w:t>
      </w:r>
      <w:r>
        <w:rPr>
          <w:rFonts w:ascii="SimSun"/>
          <w:color w:val="000000"/>
          <w:spacing w:val="60"/>
          <w:sz w:val="24"/>
        </w:rPr>
        <w:t>2</w:t>
      </w:r>
      <w:r>
        <w:rPr>
          <w:rFonts w:ascii="SimSun" w:hAnsi="SimSun" w:cs="SimSun"/>
          <w:color w:val="000000"/>
          <w:spacing w:val="0"/>
          <w:sz w:val="24"/>
        </w:rPr>
        <w:t>类的可原位利用，</w:t>
      </w:r>
      <w:r>
        <w:rPr>
          <w:rFonts w:ascii="SimSun"/>
          <w:color w:val="000000"/>
          <w:spacing w:val="60"/>
          <w:sz w:val="24"/>
        </w:rPr>
        <w:t>3</w:t>
      </w:r>
      <w:r>
        <w:rPr>
          <w:rFonts w:ascii="SimSun" w:hAnsi="SimSun" w:cs="SimSun"/>
          <w:color w:val="000000"/>
          <w:spacing w:val="0"/>
          <w:sz w:val="24"/>
        </w:rPr>
        <w:t>类的经维修、</w:t>
      </w:r>
    </w:p>
    <w:p>
      <w:pPr>
        <w:framePr w:w="8667" w:x="1800" w:y="757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加固后达到</w:t>
      </w:r>
      <w:r>
        <w:rPr>
          <w:rFonts w:ascii="Times New Roman"/>
          <w:color w:val="000000"/>
          <w:spacing w:val="0"/>
          <w:sz w:val="24"/>
        </w:rPr>
        <w:t xml:space="preserve"> </w:t>
      </w:r>
      <w:r>
        <w:rPr>
          <w:rFonts w:ascii="SimSun"/>
          <w:color w:val="000000"/>
          <w:spacing w:val="60"/>
          <w:sz w:val="24"/>
        </w:rPr>
        <w:t>1</w:t>
      </w:r>
      <w:r>
        <w:rPr>
          <w:rFonts w:ascii="SimSun" w:hAnsi="SimSun" w:cs="SimSun"/>
          <w:color w:val="000000"/>
          <w:spacing w:val="0"/>
          <w:sz w:val="24"/>
        </w:rPr>
        <w:t>类或</w:t>
      </w:r>
      <w:r>
        <w:rPr>
          <w:rFonts w:ascii="Times New Roman"/>
          <w:color w:val="000000"/>
          <w:spacing w:val="1"/>
          <w:sz w:val="24"/>
        </w:rPr>
        <w:t xml:space="preserve"> </w:t>
      </w:r>
      <w:r>
        <w:rPr>
          <w:rFonts w:ascii="SimSun"/>
          <w:color w:val="000000"/>
          <w:spacing w:val="60"/>
          <w:sz w:val="24"/>
        </w:rPr>
        <w:t>2</w:t>
      </w:r>
      <w:r>
        <w:rPr>
          <w:rFonts w:ascii="SimSun" w:hAnsi="SimSun" w:cs="SimSun"/>
          <w:color w:val="000000"/>
          <w:spacing w:val="0"/>
          <w:sz w:val="24"/>
        </w:rPr>
        <w:t>类的可利用，</w:t>
      </w:r>
      <w:r>
        <w:rPr>
          <w:rFonts w:ascii="SimSun"/>
          <w:color w:val="000000"/>
          <w:spacing w:val="60"/>
          <w:sz w:val="24"/>
        </w:rPr>
        <w:t>4</w:t>
      </w:r>
      <w:r>
        <w:rPr>
          <w:rFonts w:ascii="SimSun" w:hAnsi="SimSun" w:cs="SimSun"/>
          <w:color w:val="000000"/>
          <w:spacing w:val="0"/>
          <w:sz w:val="24"/>
        </w:rPr>
        <w:t>类的宜拆除重建，</w:t>
      </w:r>
      <w:r>
        <w:rPr>
          <w:rFonts w:ascii="SimSun"/>
          <w:color w:val="000000"/>
          <w:spacing w:val="60"/>
          <w:sz w:val="24"/>
        </w:rPr>
        <w:t>5</w:t>
      </w:r>
      <w:r>
        <w:rPr>
          <w:rFonts w:ascii="SimSun" w:hAnsi="SimSun" w:cs="SimSun"/>
          <w:color w:val="000000"/>
          <w:spacing w:val="0"/>
          <w:sz w:val="24"/>
        </w:rPr>
        <w:t>类的应拆除重建。</w:t>
      </w:r>
    </w:p>
    <w:p>
      <w:pPr>
        <w:framePr w:w="8667" w:x="1800" w:y="7579"/>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2"/>
          <w:sz w:val="24"/>
        </w:rPr>
        <w:t>）涵洞技术状况评价等级为</w:t>
      </w:r>
      <w:r>
        <w:rPr>
          <w:rFonts w:ascii="Times New Roman"/>
          <w:color w:val="000000"/>
          <w:spacing w:val="2"/>
          <w:sz w:val="24"/>
        </w:rPr>
        <w:t xml:space="preserve"> </w:t>
      </w:r>
      <w:r>
        <w:rPr>
          <w:rFonts w:ascii="SimSun"/>
          <w:color w:val="000000"/>
          <w:spacing w:val="60"/>
          <w:sz w:val="24"/>
        </w:rPr>
        <w:t>1</w:t>
      </w:r>
      <w:r>
        <w:rPr>
          <w:rFonts w:ascii="SimSun" w:hAnsi="SimSun" w:cs="SimSun"/>
          <w:color w:val="000000"/>
          <w:spacing w:val="-2"/>
          <w:sz w:val="24"/>
        </w:rPr>
        <w:t>类的可原位利用，</w:t>
      </w:r>
      <w:r>
        <w:rPr>
          <w:rFonts w:ascii="SimSun"/>
          <w:color w:val="000000"/>
          <w:spacing w:val="60"/>
          <w:sz w:val="24"/>
        </w:rPr>
        <w:t>2</w:t>
      </w:r>
      <w:r>
        <w:rPr>
          <w:rFonts w:ascii="SimSun" w:hAnsi="SimSun" w:cs="SimSun"/>
          <w:color w:val="000000"/>
          <w:spacing w:val="0"/>
          <w:sz w:val="24"/>
        </w:rPr>
        <w:t>类的可经维修后利用，</w:t>
      </w:r>
    </w:p>
    <w:p>
      <w:pPr>
        <w:framePr w:w="8667" w:x="1800" w:y="7579"/>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60"/>
          <w:sz w:val="24"/>
        </w:rPr>
        <w:t>3</w:t>
      </w:r>
      <w:r>
        <w:rPr>
          <w:rFonts w:ascii="SimSun" w:hAnsi="SimSun" w:cs="SimSun"/>
          <w:color w:val="000000"/>
          <w:spacing w:val="0"/>
          <w:sz w:val="24"/>
        </w:rPr>
        <w:t>类的宜拆除重建。</w:t>
      </w:r>
    </w:p>
    <w:p>
      <w:pPr>
        <w:framePr w:w="7560" w:x="2280" w:y="944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0"/>
          <w:sz w:val="24"/>
        </w:rPr>
        <w:t>）桥梁主要部件技术状况评价等级为</w:t>
      </w:r>
      <w:r>
        <w:rPr>
          <w:rFonts w:ascii="Times New Roman"/>
          <w:color w:val="000000"/>
          <w:spacing w:val="1"/>
          <w:sz w:val="24"/>
        </w:rPr>
        <w:t xml:space="preserve"> </w:t>
      </w:r>
      <w:r>
        <w:rPr>
          <w:rFonts w:ascii="SimSun"/>
          <w:color w:val="000000"/>
          <w:spacing w:val="60"/>
          <w:sz w:val="24"/>
        </w:rPr>
        <w:t>1</w:t>
      </w:r>
      <w:r>
        <w:rPr>
          <w:rFonts w:ascii="SimSun" w:hAnsi="SimSun" w:cs="SimSun"/>
          <w:color w:val="000000"/>
          <w:spacing w:val="0"/>
          <w:sz w:val="24"/>
        </w:rPr>
        <w:t>类或</w:t>
      </w:r>
      <w:r>
        <w:rPr>
          <w:rFonts w:ascii="Times New Roman"/>
          <w:color w:val="000000"/>
          <w:spacing w:val="0"/>
          <w:sz w:val="24"/>
        </w:rPr>
        <w:t xml:space="preserve"> </w:t>
      </w:r>
      <w:r>
        <w:rPr>
          <w:rFonts w:ascii="SimSun"/>
          <w:color w:val="000000"/>
          <w:spacing w:val="60"/>
          <w:sz w:val="24"/>
        </w:rPr>
        <w:t>2</w:t>
      </w:r>
      <w:r>
        <w:rPr>
          <w:rFonts w:ascii="SimSun" w:hAnsi="SimSun" w:cs="SimSun"/>
          <w:color w:val="000000"/>
          <w:spacing w:val="0"/>
          <w:sz w:val="24"/>
        </w:rPr>
        <w:t>类的可利用。</w:t>
      </w:r>
    </w:p>
    <w:p>
      <w:pPr>
        <w:framePr w:w="7560" w:x="2280" w:y="944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0"/>
          <w:sz w:val="24"/>
        </w:rPr>
        <w:t>）拼宽新建部分与既有桥涵结构连接时，应进行整体验算和评价。</w:t>
      </w:r>
    </w:p>
    <w:p>
      <w:pPr>
        <w:framePr w:w="1627" w:x="1800" w:y="1084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8.2</w:t>
      </w:r>
      <w:r>
        <w:rPr>
          <w:rFonts w:ascii="SimSun" w:hAnsi="SimSun" w:cs="SimSun"/>
          <w:color w:val="000000"/>
          <w:spacing w:val="1"/>
          <w:sz w:val="24"/>
        </w:rPr>
        <w:t>桥梁设计</w:t>
      </w:r>
    </w:p>
    <w:p>
      <w:pPr>
        <w:framePr w:w="8065" w:x="2283" w:y="1147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8.2.1</w:t>
      </w:r>
      <w:r>
        <w:rPr>
          <w:rFonts w:ascii="SimSun"/>
          <w:color w:val="000000"/>
          <w:spacing w:val="6"/>
          <w:sz w:val="24"/>
        </w:rPr>
        <w:t xml:space="preserve"> </w:t>
      </w:r>
      <w:r>
        <w:rPr>
          <w:rFonts w:ascii="SimSun" w:hAnsi="SimSun" w:cs="SimSun"/>
          <w:color w:val="000000"/>
          <w:spacing w:val="5"/>
          <w:sz w:val="24"/>
        </w:rPr>
        <w:t>在构件预制场地许可的条件下，桥梁的上部构造一般采用标准化跨</w:t>
      </w:r>
    </w:p>
    <w:p>
      <w:pPr>
        <w:framePr w:w="720" w:x="1800" w:y="1194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径。</w:t>
      </w:r>
    </w:p>
    <w:p>
      <w:pPr>
        <w:framePr w:w="3934" w:x="4107" w:y="1240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54"/>
          <w:sz w:val="21"/>
        </w:rPr>
        <w:t xml:space="preserve"> </w:t>
      </w:r>
      <w:r>
        <w:rPr>
          <w:rFonts w:ascii="SimSun"/>
          <w:color w:val="000000"/>
          <w:spacing w:val="1"/>
          <w:sz w:val="21"/>
        </w:rPr>
        <w:t>8.2.1</w:t>
      </w:r>
      <w:r>
        <w:rPr>
          <w:rFonts w:ascii="SimSun"/>
          <w:color w:val="000000"/>
          <w:spacing w:val="1"/>
          <w:sz w:val="21"/>
        </w:rPr>
        <w:t xml:space="preserve"> </w:t>
      </w:r>
      <w:r>
        <w:rPr>
          <w:rFonts w:ascii="SimSun" w:hAnsi="SimSun" w:cs="SimSun"/>
          <w:color w:val="000000"/>
          <w:spacing w:val="1"/>
          <w:sz w:val="21"/>
        </w:rPr>
        <w:t>标准跨径与结构形式对应关系</w:t>
      </w:r>
    </w:p>
    <w:p>
      <w:pPr>
        <w:framePr w:w="1085" w:x="2902" w:y="1284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结构形式</w:t>
      </w:r>
    </w:p>
    <w:p>
      <w:pPr>
        <w:framePr w:w="2035" w:x="6611" w:y="12846"/>
        <w:widowControl w:val="0"/>
        <w:autoSpaceDE w:val="0"/>
        <w:autoSpaceDN w:val="0"/>
        <w:spacing w:before="0" w:after="0" w:line="211" w:lineRule="exact"/>
        <w:ind w:left="473" w:right="0" w:firstLine="0"/>
        <w:jc w:val="left"/>
        <w:rPr>
          <w:rFonts w:ascii="Times New Roman"/>
          <w:color w:val="000000"/>
          <w:spacing w:val="0"/>
          <w:sz w:val="21"/>
        </w:rPr>
      </w:pPr>
      <w:r>
        <w:rPr>
          <w:rFonts w:ascii="SimSun" w:hAnsi="SimSun" w:cs="SimSun"/>
          <w:color w:val="000000"/>
          <w:spacing w:val="0"/>
          <w:sz w:val="21"/>
        </w:rPr>
        <w:t>适用跨径</w:t>
      </w:r>
    </w:p>
    <w:p>
      <w:pPr>
        <w:framePr w:w="2035" w:x="6611" w:y="12846"/>
        <w:widowControl w:val="0"/>
        <w:autoSpaceDE w:val="0"/>
        <w:autoSpaceDN w:val="0"/>
        <w:spacing w:before="250" w:after="0" w:line="211" w:lineRule="exact"/>
        <w:ind w:left="0" w:right="0" w:firstLine="0"/>
        <w:jc w:val="left"/>
        <w:rPr>
          <w:rFonts w:ascii="SimSun"/>
          <w:color w:val="000000"/>
          <w:spacing w:val="0"/>
          <w:sz w:val="21"/>
        </w:rPr>
      </w:pPr>
      <w:r>
        <w:rPr>
          <w:rFonts w:ascii="SimSun"/>
          <w:color w:val="000000"/>
          <w:spacing w:val="1"/>
          <w:sz w:val="21"/>
        </w:rPr>
        <w:t>6.0m</w:t>
      </w:r>
      <w:r>
        <w:rPr>
          <w:rFonts w:ascii="SimSun" w:hAnsi="SimSun" w:cs="SimSun"/>
          <w:color w:val="000000"/>
          <w:spacing w:val="-1"/>
          <w:sz w:val="21"/>
        </w:rPr>
        <w:t>、</w:t>
      </w:r>
      <w:r>
        <w:rPr>
          <w:rFonts w:ascii="SimSun"/>
          <w:color w:val="000000"/>
          <w:spacing w:val="0"/>
          <w:sz w:val="21"/>
        </w:rPr>
        <w:t>8.0m</w:t>
      </w:r>
      <w:r>
        <w:rPr>
          <w:rFonts w:ascii="SimSun" w:hAnsi="SimSun" w:cs="SimSun"/>
          <w:color w:val="000000"/>
          <w:spacing w:val="1"/>
          <w:sz w:val="21"/>
        </w:rPr>
        <w:t>、</w:t>
      </w:r>
      <w:r>
        <w:rPr>
          <w:rFonts w:ascii="SimSun"/>
          <w:color w:val="000000"/>
          <w:spacing w:val="0"/>
          <w:sz w:val="21"/>
        </w:rPr>
        <w:t>10.0m</w:t>
      </w:r>
    </w:p>
    <w:p>
      <w:pPr>
        <w:framePr w:w="1930" w:x="2482" w:y="1330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钢筋混凝土空心板</w:t>
      </w:r>
    </w:p>
    <w:p>
      <w:pPr>
        <w:framePr w:w="2774" w:x="2062" w:y="1376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后张法预应力混凝土空心板</w:t>
      </w:r>
    </w:p>
    <w:p>
      <w:pPr>
        <w:framePr w:w="2774" w:x="2062" w:y="13768"/>
        <w:widowControl w:val="0"/>
        <w:autoSpaceDE w:val="0"/>
        <w:autoSpaceDN w:val="0"/>
        <w:spacing w:before="247" w:after="0" w:line="211" w:lineRule="exact"/>
        <w:ind w:left="0" w:right="0" w:firstLine="0"/>
        <w:jc w:val="left"/>
        <w:rPr>
          <w:rFonts w:ascii="Times New Roman"/>
          <w:color w:val="000000"/>
          <w:spacing w:val="0"/>
          <w:sz w:val="21"/>
        </w:rPr>
      </w:pPr>
      <w:r>
        <w:rPr>
          <w:rFonts w:ascii="SimSun" w:hAnsi="SimSun" w:cs="SimSun"/>
          <w:color w:val="000000"/>
          <w:spacing w:val="0"/>
          <w:sz w:val="21"/>
        </w:rPr>
        <w:t>装配式预应力混凝土小箱梁</w:t>
      </w:r>
    </w:p>
    <w:p>
      <w:pPr>
        <w:framePr w:w="2774" w:x="2062" w:y="13768"/>
        <w:widowControl w:val="0"/>
        <w:autoSpaceDE w:val="0"/>
        <w:autoSpaceDN w:val="0"/>
        <w:spacing w:before="250" w:after="0" w:line="211" w:lineRule="exact"/>
        <w:ind w:left="106" w:right="0" w:firstLine="0"/>
        <w:jc w:val="left"/>
        <w:rPr>
          <w:rFonts w:ascii="Times New Roman"/>
          <w:color w:val="000000"/>
          <w:spacing w:val="0"/>
          <w:sz w:val="21"/>
        </w:rPr>
      </w:pPr>
      <w:r>
        <w:rPr>
          <w:rFonts w:ascii="SimSun" w:hAnsi="SimSun" w:cs="SimSun"/>
          <w:color w:val="000000"/>
          <w:spacing w:val="0"/>
          <w:sz w:val="21"/>
        </w:rPr>
        <w:t>装配式预应力混凝土</w:t>
      </w:r>
      <w:r>
        <w:rPr>
          <w:rFonts w:ascii="Times New Roman"/>
          <w:color w:val="000000"/>
          <w:spacing w:val="2"/>
          <w:sz w:val="21"/>
        </w:rPr>
        <w:t xml:space="preserve"> </w:t>
      </w:r>
      <w:r>
        <w:rPr>
          <w:rFonts w:ascii="SimSun"/>
          <w:color w:val="000000"/>
          <w:spacing w:val="53"/>
          <w:sz w:val="21"/>
        </w:rPr>
        <w:t>T</w:t>
      </w:r>
      <w:r>
        <w:rPr>
          <w:rFonts w:ascii="SimSun" w:hAnsi="SimSun" w:cs="SimSun"/>
          <w:color w:val="000000"/>
          <w:spacing w:val="0"/>
          <w:sz w:val="21"/>
        </w:rPr>
        <w:t>梁</w:t>
      </w:r>
    </w:p>
    <w:p>
      <w:pPr>
        <w:framePr w:w="2246" w:x="6508" w:y="13768"/>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13.0m</w:t>
      </w:r>
      <w:r>
        <w:rPr>
          <w:rFonts w:ascii="SimSun" w:hAnsi="SimSun" w:cs="SimSun"/>
          <w:color w:val="000000"/>
          <w:spacing w:val="1"/>
          <w:sz w:val="21"/>
        </w:rPr>
        <w:t>、</w:t>
      </w:r>
      <w:r>
        <w:rPr>
          <w:rFonts w:ascii="SimSun"/>
          <w:color w:val="000000"/>
          <w:spacing w:val="0"/>
          <w:sz w:val="21"/>
        </w:rPr>
        <w:t>16.0m</w:t>
      </w:r>
      <w:r>
        <w:rPr>
          <w:rFonts w:ascii="SimSun" w:hAnsi="SimSun" w:cs="SimSun"/>
          <w:color w:val="000000"/>
          <w:spacing w:val="-1"/>
          <w:sz w:val="21"/>
        </w:rPr>
        <w:t>、</w:t>
      </w:r>
      <w:r>
        <w:rPr>
          <w:rFonts w:ascii="SimSun"/>
          <w:color w:val="000000"/>
          <w:spacing w:val="0"/>
          <w:sz w:val="21"/>
        </w:rPr>
        <w:t>20.0m</w:t>
      </w:r>
    </w:p>
    <w:p>
      <w:pPr>
        <w:framePr w:w="2246" w:x="6508" w:y="14226"/>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20.0m</w:t>
      </w:r>
      <w:r>
        <w:rPr>
          <w:rFonts w:ascii="SimSun" w:hAnsi="SimSun" w:cs="SimSun"/>
          <w:color w:val="000000"/>
          <w:spacing w:val="1"/>
          <w:sz w:val="21"/>
        </w:rPr>
        <w:t>、</w:t>
      </w:r>
      <w:r>
        <w:rPr>
          <w:rFonts w:ascii="SimSun"/>
          <w:color w:val="000000"/>
          <w:spacing w:val="0"/>
          <w:sz w:val="21"/>
        </w:rPr>
        <w:t>25.0m</w:t>
      </w:r>
      <w:r>
        <w:rPr>
          <w:rFonts w:ascii="SimSun" w:hAnsi="SimSun" w:cs="SimSun"/>
          <w:color w:val="000000"/>
          <w:spacing w:val="-1"/>
          <w:sz w:val="21"/>
        </w:rPr>
        <w:t>、</w:t>
      </w:r>
      <w:r>
        <w:rPr>
          <w:rFonts w:ascii="SimSun"/>
          <w:color w:val="000000"/>
          <w:spacing w:val="0"/>
          <w:sz w:val="21"/>
        </w:rPr>
        <w:t>30.0m</w:t>
      </w:r>
    </w:p>
    <w:p>
      <w:pPr>
        <w:framePr w:w="4464" w:x="5403" w:y="1468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20.0m</w:t>
      </w:r>
      <w:r>
        <w:rPr>
          <w:rFonts w:ascii="SimSun" w:hAnsi="SimSun" w:cs="SimSun"/>
          <w:color w:val="000000"/>
          <w:spacing w:val="2"/>
          <w:sz w:val="21"/>
        </w:rPr>
        <w:t>、</w:t>
      </w:r>
      <w:r>
        <w:rPr>
          <w:rFonts w:ascii="SimSun"/>
          <w:color w:val="000000"/>
          <w:spacing w:val="0"/>
          <w:sz w:val="21"/>
        </w:rPr>
        <w:t>25.0m</w:t>
      </w:r>
      <w:r>
        <w:rPr>
          <w:rFonts w:ascii="SimSun" w:hAnsi="SimSun" w:cs="SimSun"/>
          <w:color w:val="000000"/>
          <w:spacing w:val="-1"/>
          <w:sz w:val="21"/>
        </w:rPr>
        <w:t>、</w:t>
      </w:r>
      <w:r>
        <w:rPr>
          <w:rFonts w:ascii="SimSun"/>
          <w:color w:val="000000"/>
          <w:spacing w:val="0"/>
          <w:sz w:val="21"/>
        </w:rPr>
        <w:t>30.0m</w:t>
      </w:r>
      <w:r>
        <w:rPr>
          <w:rFonts w:ascii="SimSun" w:hAnsi="SimSun" w:cs="SimSun"/>
          <w:color w:val="000000"/>
          <w:spacing w:val="1"/>
          <w:sz w:val="21"/>
        </w:rPr>
        <w:t>、</w:t>
      </w:r>
      <w:r>
        <w:rPr>
          <w:rFonts w:ascii="SimSun"/>
          <w:color w:val="000000"/>
          <w:spacing w:val="0"/>
          <w:sz w:val="21"/>
        </w:rPr>
        <w:t>35.0m</w:t>
      </w:r>
      <w:r>
        <w:rPr>
          <w:rFonts w:ascii="SimSun" w:hAnsi="SimSun" w:cs="SimSun"/>
          <w:color w:val="000000"/>
          <w:spacing w:val="1"/>
          <w:sz w:val="21"/>
        </w:rPr>
        <w:t>、</w:t>
      </w:r>
      <w:r>
        <w:rPr>
          <w:rFonts w:ascii="SimSun"/>
          <w:color w:val="000000"/>
          <w:spacing w:val="0"/>
          <w:sz w:val="21"/>
        </w:rPr>
        <w:t>40.0m</w:t>
      </w:r>
      <w:r>
        <w:rPr>
          <w:rFonts w:ascii="SimSun" w:hAnsi="SimSun" w:cs="SimSun"/>
          <w:color w:val="000000"/>
          <w:spacing w:val="1"/>
          <w:sz w:val="21"/>
        </w:rPr>
        <w:t>、</w:t>
      </w:r>
      <w:r>
        <w:rPr>
          <w:rFonts w:ascii="SimSun"/>
          <w:color w:val="000000"/>
          <w:spacing w:val="0"/>
          <w:sz w:val="21"/>
        </w:rPr>
        <w:t>50.0m</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30</w:t>
      </w:r>
    </w:p>
    <w:p>
      <w:pPr>
        <w:spacing w:before="0" w:after="0" w:line="0" w:lineRule="atLeast"/>
        <w:ind w:left="0" w:right="0" w:firstLine="0"/>
        <w:jc w:val="left"/>
        <w:rPr>
          <w:rFonts w:ascii="Arial"/>
          <w:color w:val="FF0000"/>
          <w:spacing w:val="0"/>
          <w:sz w:val="2"/>
        </w:rPr>
      </w:pPr>
      <w:r>
        <w:rPr>
          <w:noProof/>
        </w:rPr>
        <w:pict>
          <v:shape id="_x0000_s1075" type="#_x0000_t75" style="width:420.25pt;height:2.5pt;margin-top:58.7pt;margin-left:87.6pt;mso-position-horizontal-relative:page;mso-position-vertical-relative:page;position:absolute;z-index:-251619328">
            <v:imagedata r:id="rId36" o:title=""/>
          </v:shape>
        </w:pict>
      </w:r>
      <w:r>
        <w:rPr>
          <w:noProof/>
        </w:rPr>
        <w:pict>
          <v:shape id="_x0000_s1076" type="#_x0000_t75" style="width:420.5pt;height:117.6pt;margin-top:638.25pt;margin-left:87.45pt;mso-position-horizontal-relative:page;mso-position-vertical-relative:page;position:absolute;z-index:-251621376">
            <v:imagedata r:id="rId37" o:title=""/>
          </v:shape>
        </w:pict>
      </w:r>
      <w:bookmarkStart w:id="31" w:name="br32"/>
      <w:bookmarkEnd w:id="3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238" w:x="811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桥梁、涵洞</w:t>
      </w:r>
    </w:p>
    <w:p>
      <w:pPr>
        <w:framePr w:w="8550" w:x="1800" w:y="208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8.2.2</w:t>
      </w:r>
      <w:r>
        <w:rPr>
          <w:rFonts w:ascii="SimSun" w:hAnsi="SimSun" w:cs="SimSun"/>
          <w:color w:val="000000"/>
          <w:spacing w:val="-1"/>
          <w:sz w:val="24"/>
        </w:rPr>
        <w:t>对于桥梁较少且较分散，或者预制场地困难条件下的项目，宜采用现</w:t>
      </w:r>
    </w:p>
    <w:p>
      <w:pPr>
        <w:framePr w:w="8550" w:x="1800" w:y="208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8"/>
          <w:sz w:val="24"/>
        </w:rPr>
        <w:t>浇结构；跨径</w:t>
      </w:r>
      <w:r>
        <w:rPr>
          <w:rFonts w:ascii="Times New Roman"/>
          <w:color w:val="000000"/>
          <w:spacing w:val="8"/>
          <w:sz w:val="24"/>
        </w:rPr>
        <w:t xml:space="preserve"> </w:t>
      </w:r>
      <w:r>
        <w:rPr>
          <w:rFonts w:ascii="SimSun"/>
          <w:color w:val="000000"/>
          <w:spacing w:val="0"/>
          <w:sz w:val="24"/>
        </w:rPr>
        <w:t>16m</w:t>
      </w:r>
      <w:r>
        <w:rPr>
          <w:rFonts w:ascii="SimSun" w:hAnsi="SimSun" w:cs="SimSun"/>
          <w:color w:val="000000"/>
          <w:spacing w:val="-2"/>
          <w:sz w:val="24"/>
        </w:rPr>
        <w:t>以上的现浇结构宜采用预应力混凝土箱梁；跨径</w:t>
      </w:r>
      <w:r>
        <w:rPr>
          <w:rFonts w:ascii="Times New Roman"/>
          <w:color w:val="000000"/>
          <w:spacing w:val="3"/>
          <w:sz w:val="24"/>
        </w:rPr>
        <w:t xml:space="preserve"> </w:t>
      </w:r>
      <w:r>
        <w:rPr>
          <w:rFonts w:ascii="SimSun"/>
          <w:color w:val="000000"/>
          <w:spacing w:val="0"/>
          <w:sz w:val="24"/>
        </w:rPr>
        <w:t>13m</w:t>
      </w:r>
      <w:r>
        <w:rPr>
          <w:rFonts w:ascii="SimSun" w:hAnsi="SimSun" w:cs="SimSun"/>
          <w:color w:val="000000"/>
          <w:spacing w:val="0"/>
          <w:sz w:val="24"/>
        </w:rPr>
        <w:t>以下的现</w:t>
      </w:r>
    </w:p>
    <w:p>
      <w:pPr>
        <w:framePr w:w="8550" w:x="1800" w:y="208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浇结构宜采用钢筋混凝土实心板。</w:t>
      </w:r>
    </w:p>
    <w:p>
      <w:pPr>
        <w:framePr w:w="8066" w:x="2283" w:y="411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8.2.3</w:t>
      </w:r>
      <w:r>
        <w:rPr>
          <w:rFonts w:ascii="SimSun" w:hAnsi="SimSun" w:cs="SimSun"/>
          <w:color w:val="000000"/>
          <w:spacing w:val="-1"/>
          <w:sz w:val="24"/>
        </w:rPr>
        <w:t>在建设条件适宜的情况下，可根据实际情况采用拱桥，拱桥设计需满</w:t>
      </w:r>
    </w:p>
    <w:p>
      <w:pPr>
        <w:framePr w:w="2160" w:x="1800" w:y="458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足相关规范要求。</w:t>
      </w:r>
    </w:p>
    <w:p>
      <w:pPr>
        <w:framePr w:w="2651" w:x="1800" w:y="551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8.3</w:t>
      </w:r>
      <w:r>
        <w:rPr>
          <w:rFonts w:ascii="SimSun"/>
          <w:color w:val="000000"/>
          <w:spacing w:val="1"/>
          <w:sz w:val="24"/>
        </w:rPr>
        <w:t xml:space="preserve"> </w:t>
      </w:r>
      <w:r>
        <w:rPr>
          <w:rFonts w:ascii="SimSun" w:hAnsi="SimSun" w:cs="SimSun"/>
          <w:color w:val="000000"/>
          <w:spacing w:val="1"/>
          <w:sz w:val="24"/>
        </w:rPr>
        <w:t>旧桥加固改造设计</w:t>
      </w:r>
    </w:p>
    <w:p>
      <w:pPr>
        <w:framePr w:w="8668" w:x="1800" w:y="614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8.3.1</w:t>
      </w:r>
      <w:r>
        <w:rPr>
          <w:rFonts w:ascii="SimSun" w:hAnsi="SimSun" w:cs="SimSun"/>
          <w:color w:val="000000"/>
          <w:spacing w:val="-9"/>
          <w:sz w:val="24"/>
        </w:rPr>
        <w:t>桥梁拼宽新建部分应满足《公路桥涵设计通用规范》（</w:t>
      </w:r>
      <w:r>
        <w:rPr>
          <w:rFonts w:ascii="SimSun"/>
          <w:color w:val="000000"/>
          <w:spacing w:val="0"/>
          <w:sz w:val="24"/>
        </w:rPr>
        <w:t>JTG</w:t>
      </w:r>
      <w:r>
        <w:rPr>
          <w:rFonts w:ascii="SimSun"/>
          <w:color w:val="000000"/>
          <w:spacing w:val="-60"/>
          <w:sz w:val="24"/>
        </w:rPr>
        <w:t xml:space="preserve"> </w:t>
      </w:r>
      <w:r>
        <w:rPr>
          <w:rFonts w:ascii="SimSun"/>
          <w:color w:val="000000"/>
          <w:spacing w:val="0"/>
          <w:sz w:val="24"/>
        </w:rPr>
        <w:t>D60-2015</w:t>
      </w:r>
      <w:r>
        <w:rPr>
          <w:rFonts w:ascii="SimSun" w:hAnsi="SimSun" w:cs="SimSun"/>
          <w:color w:val="000000"/>
          <w:spacing w:val="-120"/>
          <w:sz w:val="24"/>
        </w:rPr>
        <w:t>）</w:t>
      </w:r>
      <w:r>
        <w:rPr>
          <w:rFonts w:ascii="SimSun" w:hAnsi="SimSun" w:cs="SimSun"/>
          <w:color w:val="000000"/>
          <w:spacing w:val="0"/>
          <w:sz w:val="24"/>
        </w:rPr>
        <w:t>、</w:t>
      </w:r>
    </w:p>
    <w:p>
      <w:pPr>
        <w:framePr w:w="8668" w:x="1800" w:y="614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5"/>
          <w:sz w:val="24"/>
        </w:rPr>
        <w:t>《公路钢筋混凝土及预应力混凝土桥涵设计规范》（</w:t>
      </w:r>
      <w:r>
        <w:rPr>
          <w:rFonts w:ascii="SimSun"/>
          <w:color w:val="000000"/>
          <w:spacing w:val="0"/>
          <w:sz w:val="24"/>
        </w:rPr>
        <w:t>JTG</w:t>
      </w:r>
      <w:r>
        <w:rPr>
          <w:rFonts w:ascii="SimSun"/>
          <w:color w:val="000000"/>
          <w:spacing w:val="0"/>
          <w:sz w:val="24"/>
        </w:rPr>
        <w:t xml:space="preserve"> </w:t>
      </w:r>
      <w:r>
        <w:rPr>
          <w:rFonts w:ascii="SimSun"/>
          <w:color w:val="000000"/>
          <w:spacing w:val="0"/>
          <w:sz w:val="24"/>
        </w:rPr>
        <w:t>3362-2018</w:t>
      </w:r>
      <w:r>
        <w:rPr>
          <w:rFonts w:ascii="SimSun" w:hAnsi="SimSun" w:cs="SimSun"/>
          <w:color w:val="000000"/>
          <w:spacing w:val="0"/>
          <w:sz w:val="24"/>
        </w:rPr>
        <w:t>）的要求。</w:t>
      </w:r>
    </w:p>
    <w:p>
      <w:pPr>
        <w:framePr w:w="8641" w:x="1800" w:y="754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8.3.2</w:t>
      </w:r>
      <w:r>
        <w:rPr>
          <w:rFonts w:ascii="SimSun" w:hAnsi="SimSun" w:cs="SimSun"/>
          <w:color w:val="000000"/>
          <w:spacing w:val="-1"/>
          <w:sz w:val="24"/>
        </w:rPr>
        <w:t>对直接利用或拼接加宽利用的原有桥梁，应进行检测评估并满足原设</w:t>
      </w:r>
    </w:p>
    <w:p>
      <w:pPr>
        <w:framePr w:w="8641" w:x="1800" w:y="754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计荷载标准要求，其极限承载力应满足或采取加固措施后应满足现行标准要求。</w:t>
      </w:r>
    </w:p>
    <w:p>
      <w:pPr>
        <w:framePr w:w="8641" w:x="1800" w:y="754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对于不满足荷载标准要求，但使用状况良好，因经济、技术和其他因素暂不加固</w:t>
      </w:r>
    </w:p>
    <w:p>
      <w:pPr>
        <w:framePr w:w="8641" w:x="1800" w:y="754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时，应限载通行。</w:t>
      </w:r>
    </w:p>
    <w:p>
      <w:pPr>
        <w:framePr w:w="7145" w:x="2283" w:y="988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8.3.3</w:t>
      </w:r>
      <w:r>
        <w:rPr>
          <w:rFonts w:ascii="SimSun" w:hAnsi="SimSun" w:cs="SimSun"/>
          <w:color w:val="000000"/>
          <w:spacing w:val="0"/>
          <w:sz w:val="24"/>
        </w:rPr>
        <w:t>桥梁加宽宜采用与原有桥梁相同或相近的结构形式和跨径。</w:t>
      </w:r>
    </w:p>
    <w:p>
      <w:pPr>
        <w:framePr w:w="8640" w:x="1800" w:y="1081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8.3.4</w:t>
      </w:r>
      <w:r>
        <w:rPr>
          <w:rFonts w:ascii="SimSun" w:hAnsi="SimSun" w:cs="SimSun"/>
          <w:color w:val="000000"/>
          <w:spacing w:val="-1"/>
          <w:sz w:val="24"/>
        </w:rPr>
        <w:t>加宽宽度不大的情况下，尽量将加宽部分与原桥连为一体，使新旧桥</w:t>
      </w:r>
    </w:p>
    <w:p>
      <w:pPr>
        <w:framePr w:w="8640" w:x="1800" w:y="1081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共同工作。加宽宽度较大，可形成车道宽度时，拱桥宜采用新旧桥之间设置沉降</w:t>
      </w:r>
    </w:p>
    <w:p>
      <w:pPr>
        <w:framePr w:w="8640" w:x="1800" w:y="1081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缝，两者独立受力，梁桥宜采用上部拼接成整体，下部结构分离。</w:t>
      </w:r>
    </w:p>
    <w:p>
      <w:pPr>
        <w:framePr w:w="8589" w:x="1800" w:y="1268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8.3.5</w:t>
      </w:r>
      <w:r>
        <w:rPr>
          <w:rFonts w:ascii="SimSun" w:hAnsi="SimSun" w:cs="SimSun"/>
          <w:color w:val="000000"/>
          <w:spacing w:val="0"/>
          <w:sz w:val="24"/>
        </w:rPr>
        <w:t>架设加宽部分预制梁之前，应先对原桥外侧边梁翼缘进行部分切割，</w:t>
      </w:r>
    </w:p>
    <w:p>
      <w:pPr>
        <w:framePr w:w="8589" w:x="1800" w:y="1268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再进行植筋。拼接部分湿接缝、横隔板采用</w:t>
      </w:r>
      <w:r>
        <w:rPr>
          <w:rFonts w:ascii="Times New Roman"/>
          <w:color w:val="000000"/>
          <w:spacing w:val="1"/>
          <w:sz w:val="24"/>
        </w:rPr>
        <w:t xml:space="preserve"> </w:t>
      </w:r>
      <w:r>
        <w:rPr>
          <w:rFonts w:ascii="SimSun"/>
          <w:color w:val="000000"/>
          <w:spacing w:val="0"/>
          <w:sz w:val="24"/>
        </w:rPr>
        <w:t>UEA-</w:t>
      </w:r>
      <w:r>
        <w:rPr>
          <w:rFonts w:ascii="SimSun" w:hAnsi="SimSun" w:cs="SimSun"/>
          <w:color w:val="000000"/>
          <w:spacing w:val="0"/>
          <w:sz w:val="24"/>
        </w:rPr>
        <w:t>补偿收缩混凝土。</w:t>
      </w:r>
    </w:p>
    <w:p>
      <w:pPr>
        <w:framePr w:w="8160" w:x="2283" w:y="1408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8.3.6</w:t>
      </w:r>
      <w:r>
        <w:rPr>
          <w:rFonts w:ascii="SimSun" w:hAnsi="SimSun" w:cs="SimSun"/>
          <w:color w:val="000000"/>
          <w:spacing w:val="-6"/>
          <w:sz w:val="24"/>
        </w:rPr>
        <w:t>桥梁加固部分应满足《公路桥梁加固设计规范》（</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J22-2008</w:t>
      </w:r>
      <w:r>
        <w:rPr>
          <w:rFonts w:ascii="SimSun" w:hAnsi="SimSun" w:cs="SimSun"/>
          <w:color w:val="000000"/>
          <w:spacing w:val="-120"/>
          <w:sz w:val="24"/>
        </w:rPr>
        <w:t>）</w:t>
      </w:r>
      <w:r>
        <w:rPr>
          <w:rFonts w:ascii="SimSun" w:hAnsi="SimSun" w:cs="SimSun"/>
          <w:color w:val="000000"/>
          <w:spacing w:val="0"/>
          <w:sz w:val="24"/>
        </w:rPr>
        <w:t>，</w:t>
      </w:r>
    </w:p>
    <w:p>
      <w:pPr>
        <w:framePr w:w="6720" w:x="1800" w:y="1455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桥梁加固应尽可能不损伤原结构，避免不必要的拆除及更换。</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31</w:t>
      </w:r>
    </w:p>
    <w:p>
      <w:pPr>
        <w:spacing w:before="0" w:after="0" w:line="0" w:lineRule="atLeast"/>
        <w:ind w:left="0" w:right="0" w:firstLine="0"/>
        <w:jc w:val="left"/>
        <w:rPr>
          <w:rFonts w:ascii="Arial"/>
          <w:color w:val="FF0000"/>
          <w:spacing w:val="0"/>
          <w:sz w:val="2"/>
        </w:rPr>
      </w:pPr>
      <w:r>
        <w:rPr>
          <w:noProof/>
        </w:rPr>
        <w:pict>
          <v:shape id="_x0000_s1077" type="#_x0000_t75" style="width:420.25pt;height:2.5pt;margin-top:58.7pt;margin-left:87.6pt;mso-position-horizontal-relative:page;mso-position-vertical-relative:page;position:absolute;z-index:-251623424">
            <v:imagedata r:id="rId4" o:title=""/>
          </v:shape>
        </w:pict>
      </w:r>
      <w:bookmarkStart w:id="32" w:name="br33"/>
      <w:bookmarkEnd w:id="32"/>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238" w:x="8113"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桥梁、涵洞</w:t>
      </w:r>
    </w:p>
    <w:p>
      <w:pPr>
        <w:framePr w:w="4745" w:x="2283"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8.3.7</w:t>
      </w:r>
      <w:r>
        <w:rPr>
          <w:rFonts w:ascii="SimSun" w:hAnsi="SimSun" w:cs="SimSun"/>
          <w:color w:val="000000"/>
          <w:spacing w:val="0"/>
          <w:sz w:val="24"/>
        </w:rPr>
        <w:t>桥梁加固常见方式如表</w:t>
      </w:r>
      <w:r>
        <w:rPr>
          <w:rFonts w:ascii="Times New Roman"/>
          <w:color w:val="000000"/>
          <w:spacing w:val="0"/>
          <w:sz w:val="24"/>
        </w:rPr>
        <w:t xml:space="preserve"> </w:t>
      </w:r>
      <w:r>
        <w:rPr>
          <w:rFonts w:ascii="SimSun"/>
          <w:color w:val="000000"/>
          <w:spacing w:val="0"/>
          <w:sz w:val="24"/>
        </w:rPr>
        <w:t>8.3.7</w:t>
      </w:r>
      <w:r>
        <w:rPr>
          <w:rFonts w:ascii="SimSun" w:hAnsi="SimSun" w:cs="SimSun"/>
          <w:color w:val="000000"/>
          <w:spacing w:val="0"/>
          <w:sz w:val="24"/>
        </w:rPr>
        <w:t>所示。</w:t>
      </w:r>
    </w:p>
    <w:p>
      <w:pPr>
        <w:framePr w:w="2825" w:x="4662" w:y="19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8.3.7</w:t>
      </w:r>
      <w:r>
        <w:rPr>
          <w:rFonts w:ascii="SimSun"/>
          <w:color w:val="000000"/>
          <w:spacing w:val="1"/>
          <w:sz w:val="21"/>
        </w:rPr>
        <w:t xml:space="preserve"> </w:t>
      </w:r>
      <w:r>
        <w:rPr>
          <w:rFonts w:ascii="SimSun" w:hAnsi="SimSun" w:cs="SimSun"/>
          <w:color w:val="000000"/>
          <w:spacing w:val="1"/>
          <w:sz w:val="21"/>
        </w:rPr>
        <w:t>简支梁桥加固方式</w:t>
      </w:r>
    </w:p>
    <w:p>
      <w:pPr>
        <w:framePr w:w="662" w:x="2986" w:y="235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问题</w:t>
      </w:r>
    </w:p>
    <w:p>
      <w:pPr>
        <w:framePr w:w="4042" w:x="5567" w:y="2359"/>
        <w:widowControl w:val="0"/>
        <w:autoSpaceDE w:val="0"/>
        <w:autoSpaceDN w:val="0"/>
        <w:spacing w:before="0" w:after="0" w:line="211" w:lineRule="exact"/>
        <w:ind w:left="1472" w:right="0" w:firstLine="0"/>
        <w:jc w:val="left"/>
        <w:rPr>
          <w:rFonts w:ascii="Times New Roman"/>
          <w:color w:val="000000"/>
          <w:spacing w:val="0"/>
          <w:sz w:val="21"/>
        </w:rPr>
      </w:pPr>
      <w:r>
        <w:rPr>
          <w:rFonts w:ascii="SimSun" w:hAnsi="SimSun" w:cs="SimSun"/>
          <w:color w:val="000000"/>
          <w:spacing w:val="0"/>
          <w:sz w:val="21"/>
        </w:rPr>
        <w:t>加固方式</w:t>
      </w:r>
    </w:p>
    <w:p>
      <w:pPr>
        <w:framePr w:w="4042" w:x="5567" w:y="2359"/>
        <w:widowControl w:val="0"/>
        <w:autoSpaceDE w:val="0"/>
        <w:autoSpaceDN w:val="0"/>
        <w:spacing w:before="247" w:after="0" w:line="211" w:lineRule="exact"/>
        <w:ind w:left="0" w:right="0" w:firstLine="0"/>
        <w:jc w:val="left"/>
        <w:rPr>
          <w:rFonts w:ascii="Times New Roman"/>
          <w:color w:val="000000"/>
          <w:spacing w:val="0"/>
          <w:sz w:val="21"/>
        </w:rPr>
      </w:pPr>
      <w:r>
        <w:rPr>
          <w:rFonts w:ascii="SimSun" w:hAnsi="SimSun" w:cs="SimSun"/>
          <w:color w:val="000000"/>
          <w:spacing w:val="0"/>
          <w:sz w:val="21"/>
        </w:rPr>
        <w:t>施加体外预应力、增大截面、简支变连续</w:t>
      </w:r>
    </w:p>
    <w:p>
      <w:pPr>
        <w:framePr w:w="2563" w:x="2040" w:y="281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抗弯能力不足或挠度过大</w:t>
      </w:r>
    </w:p>
    <w:p>
      <w:pPr>
        <w:framePr w:w="2563" w:x="2040" w:y="2817"/>
        <w:widowControl w:val="0"/>
        <w:autoSpaceDE w:val="0"/>
        <w:autoSpaceDN w:val="0"/>
        <w:spacing w:before="250" w:after="0" w:line="211" w:lineRule="exact"/>
        <w:ind w:left="0" w:right="0" w:firstLine="0"/>
        <w:jc w:val="left"/>
        <w:rPr>
          <w:rFonts w:ascii="Times New Roman"/>
          <w:color w:val="000000"/>
          <w:spacing w:val="0"/>
          <w:sz w:val="21"/>
        </w:rPr>
      </w:pPr>
      <w:r>
        <w:rPr>
          <w:rFonts w:ascii="SimSun" w:hAnsi="SimSun" w:cs="SimSun"/>
          <w:color w:val="000000"/>
          <w:spacing w:val="0"/>
          <w:sz w:val="21"/>
        </w:rPr>
        <w:t>个别主梁（板）严重病害</w:t>
      </w:r>
    </w:p>
    <w:p>
      <w:pPr>
        <w:framePr w:w="2563" w:x="2040" w:y="2817"/>
        <w:widowControl w:val="0"/>
        <w:autoSpaceDE w:val="0"/>
        <w:autoSpaceDN w:val="0"/>
        <w:spacing w:before="250" w:after="0" w:line="211" w:lineRule="exact"/>
        <w:ind w:left="106" w:right="0" w:firstLine="0"/>
        <w:jc w:val="left"/>
        <w:rPr>
          <w:rFonts w:ascii="Times New Roman"/>
          <w:color w:val="000000"/>
          <w:spacing w:val="0"/>
          <w:sz w:val="21"/>
        </w:rPr>
      </w:pPr>
      <w:r>
        <w:rPr>
          <w:rFonts w:ascii="SimSun" w:hAnsi="SimSun" w:cs="SimSun"/>
          <w:color w:val="000000"/>
          <w:spacing w:val="0"/>
          <w:sz w:val="21"/>
        </w:rPr>
        <w:t>提高承载能力幅度不大</w:t>
      </w:r>
    </w:p>
    <w:p>
      <w:pPr>
        <w:framePr w:w="2563" w:x="2040" w:y="2817"/>
        <w:widowControl w:val="0"/>
        <w:autoSpaceDE w:val="0"/>
        <w:autoSpaceDN w:val="0"/>
        <w:spacing w:before="247" w:after="0" w:line="211" w:lineRule="exact"/>
        <w:ind w:left="106" w:right="0" w:firstLine="0"/>
        <w:jc w:val="left"/>
        <w:rPr>
          <w:rFonts w:ascii="Times New Roman"/>
          <w:color w:val="000000"/>
          <w:spacing w:val="0"/>
          <w:sz w:val="21"/>
        </w:rPr>
      </w:pPr>
      <w:r>
        <w:rPr>
          <w:rFonts w:ascii="SimSun" w:hAnsi="SimSun" w:cs="SimSun"/>
          <w:color w:val="000000"/>
          <w:spacing w:val="0"/>
          <w:sz w:val="21"/>
        </w:rPr>
        <w:t>梁（板）横向联系不足</w:t>
      </w:r>
    </w:p>
    <w:p>
      <w:pPr>
        <w:framePr w:w="2563" w:x="2040" w:y="2817"/>
        <w:widowControl w:val="0"/>
        <w:autoSpaceDE w:val="0"/>
        <w:autoSpaceDN w:val="0"/>
        <w:spacing w:before="250" w:after="0" w:line="211" w:lineRule="exact"/>
        <w:ind w:left="0" w:right="0" w:firstLine="0"/>
        <w:jc w:val="left"/>
        <w:rPr>
          <w:rFonts w:ascii="Times New Roman"/>
          <w:color w:val="000000"/>
          <w:spacing w:val="0"/>
          <w:sz w:val="21"/>
        </w:rPr>
      </w:pPr>
      <w:r>
        <w:rPr>
          <w:rFonts w:ascii="SimSun" w:hAnsi="SimSun" w:cs="SimSun"/>
          <w:color w:val="000000"/>
          <w:spacing w:val="0"/>
          <w:sz w:val="21"/>
        </w:rPr>
        <w:t>主梁斜截面抗剪能力不足</w:t>
      </w:r>
    </w:p>
    <w:p>
      <w:pPr>
        <w:framePr w:w="1085" w:x="7038" w:y="327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更换主梁</w:t>
      </w:r>
    </w:p>
    <w:p>
      <w:pPr>
        <w:framePr w:w="2563" w:x="6304" w:y="373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粘贴钢板或纤维复合材料</w:t>
      </w:r>
    </w:p>
    <w:p>
      <w:pPr>
        <w:framePr w:w="4675" w:x="5252" w:y="419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增强横梁、增设横向预应力或加强桥面横向联系</w:t>
      </w:r>
    </w:p>
    <w:p>
      <w:pPr>
        <w:framePr w:w="4675" w:x="5252" w:y="4197"/>
        <w:widowControl w:val="0"/>
        <w:autoSpaceDE w:val="0"/>
        <w:autoSpaceDN w:val="0"/>
        <w:spacing w:before="250" w:after="0" w:line="211" w:lineRule="exact"/>
        <w:ind w:left="1052" w:right="0" w:firstLine="0"/>
        <w:jc w:val="left"/>
        <w:rPr>
          <w:rFonts w:ascii="Times New Roman"/>
          <w:color w:val="000000"/>
          <w:spacing w:val="0"/>
          <w:sz w:val="21"/>
        </w:rPr>
      </w:pPr>
      <w:r>
        <w:rPr>
          <w:rFonts w:ascii="SimSun" w:hAnsi="SimSun" w:cs="SimSun"/>
          <w:color w:val="000000"/>
          <w:spacing w:val="0"/>
          <w:sz w:val="21"/>
        </w:rPr>
        <w:t>粘贴钢板或纤维复合材料</w:t>
      </w:r>
    </w:p>
    <w:p>
      <w:pPr>
        <w:framePr w:w="8880" w:x="1800" w:y="556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8.3.8</w:t>
      </w:r>
      <w:r>
        <w:rPr>
          <w:rFonts w:ascii="SimSun" w:hAnsi="SimSun" w:cs="SimSun"/>
          <w:color w:val="000000"/>
          <w:spacing w:val="-1"/>
          <w:sz w:val="24"/>
        </w:rPr>
        <w:t>圬工拱桥可采用增大主拱截面、调整拱上建筑恒载以及增强横向整体</w:t>
      </w:r>
    </w:p>
    <w:p>
      <w:pPr>
        <w:framePr w:w="8880" w:x="1800" w:y="556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性等方法加固。钢筋混凝土箱板（肋）拱桥可采用增大截面、调整拱上建筑恒载、</w:t>
      </w:r>
    </w:p>
    <w:p>
      <w:pPr>
        <w:framePr w:w="8880" w:x="1800" w:y="556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增加拱肋、增强横向整体性，以及粘贴纤维复合材料等方法加固。</w:t>
      </w:r>
    </w:p>
    <w:p>
      <w:pPr>
        <w:framePr w:w="1627" w:x="1800" w:y="743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8.4</w:t>
      </w:r>
      <w:r>
        <w:rPr>
          <w:rFonts w:ascii="SimSun" w:hAnsi="SimSun" w:cs="SimSun"/>
          <w:color w:val="000000"/>
          <w:spacing w:val="1"/>
          <w:sz w:val="24"/>
        </w:rPr>
        <w:t>涵洞设计</w:t>
      </w:r>
    </w:p>
    <w:p>
      <w:pPr>
        <w:framePr w:w="8065" w:x="2283" w:y="806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8.4.1</w:t>
      </w:r>
      <w:r>
        <w:rPr>
          <w:rFonts w:ascii="SimSun" w:hAnsi="SimSun" w:cs="SimSun"/>
          <w:color w:val="000000"/>
          <w:spacing w:val="-1"/>
          <w:sz w:val="24"/>
        </w:rPr>
        <w:t>涵洞设置应满足路基及排水泄洪要求，灌溉涵应充分考虑农田水利及</w:t>
      </w:r>
    </w:p>
    <w:p>
      <w:pPr>
        <w:framePr w:w="7921" w:x="1800" w:y="853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自然水系排灌与周围灌溉的系统衔接，排水涵应尽量顺接原有排水体系。</w:t>
      </w:r>
    </w:p>
    <w:p>
      <w:pPr>
        <w:framePr w:w="8581" w:x="1800" w:y="946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8.4.2</w:t>
      </w:r>
      <w:r>
        <w:rPr>
          <w:rFonts w:ascii="SimSun" w:hAnsi="SimSun" w:cs="SimSun"/>
          <w:color w:val="000000"/>
          <w:spacing w:val="-1"/>
          <w:sz w:val="24"/>
        </w:rPr>
        <w:t>涵洞宜根据当地材料采用经济适用、方便施工与养护的圆管涵、盖板</w:t>
      </w:r>
    </w:p>
    <w:p>
      <w:pPr>
        <w:framePr w:w="8581" w:x="1800" w:y="946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涵、波纹钢管涵等结构形式，净跨径一般不宜小于</w:t>
      </w:r>
      <w:r>
        <w:rPr>
          <w:rFonts w:ascii="Times New Roman"/>
          <w:color w:val="000000"/>
          <w:spacing w:val="0"/>
          <w:sz w:val="24"/>
        </w:rPr>
        <w:t xml:space="preserve"> </w:t>
      </w:r>
      <w:r>
        <w:rPr>
          <w:rFonts w:ascii="SimSun"/>
          <w:color w:val="000000"/>
          <w:spacing w:val="0"/>
          <w:sz w:val="24"/>
        </w:rPr>
        <w:t>0.75m</w:t>
      </w:r>
      <w:r>
        <w:rPr>
          <w:rFonts w:ascii="SimSun" w:hAnsi="SimSun" w:cs="SimSun"/>
          <w:color w:val="000000"/>
          <w:spacing w:val="0"/>
          <w:sz w:val="24"/>
        </w:rPr>
        <w:t>，根据计算满足要求，</w:t>
      </w:r>
    </w:p>
    <w:p>
      <w:pPr>
        <w:framePr w:w="8581" w:x="1800" w:y="946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也可采用</w:t>
      </w:r>
      <w:r>
        <w:rPr>
          <w:rFonts w:ascii="Times New Roman"/>
          <w:color w:val="000000"/>
          <w:spacing w:val="0"/>
          <w:sz w:val="24"/>
        </w:rPr>
        <w:t xml:space="preserve"> </w:t>
      </w:r>
      <w:r>
        <w:rPr>
          <w:rFonts w:ascii="SimSun"/>
          <w:color w:val="000000"/>
          <w:spacing w:val="0"/>
          <w:sz w:val="24"/>
        </w:rPr>
        <w:t>0.5m</w:t>
      </w:r>
      <w:r>
        <w:rPr>
          <w:rFonts w:ascii="SimSun" w:hAnsi="SimSun" w:cs="SimSun"/>
          <w:color w:val="000000"/>
          <w:spacing w:val="0"/>
          <w:sz w:val="24"/>
        </w:rPr>
        <w:t>。</w:t>
      </w:r>
    </w:p>
    <w:p>
      <w:pPr>
        <w:framePr w:w="8065" w:x="2283" w:y="1133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8.4.3</w:t>
      </w:r>
      <w:r>
        <w:rPr>
          <w:rFonts w:ascii="SimSun" w:hAnsi="SimSun" w:cs="SimSun"/>
          <w:color w:val="000000"/>
          <w:spacing w:val="-1"/>
          <w:sz w:val="24"/>
        </w:rPr>
        <w:t>涵洞进出口工程应完善与原有沟渠的顺接，涵顶填土应满足最小厚度</w:t>
      </w:r>
    </w:p>
    <w:p>
      <w:pPr>
        <w:framePr w:w="960" w:x="1800" w:y="1180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要求。</w:t>
      </w:r>
    </w:p>
    <w:p>
      <w:pPr>
        <w:framePr w:w="6425" w:x="2283" w:y="1273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8.4.4</w:t>
      </w:r>
      <w:r>
        <w:rPr>
          <w:rFonts w:ascii="SimSun" w:hAnsi="SimSun" w:cs="SimSun"/>
          <w:color w:val="000000"/>
          <w:spacing w:val="0"/>
          <w:sz w:val="24"/>
        </w:rPr>
        <w:t>排水不畅路段，应通过增设涵洞排水设施进行疏导。</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32</w:t>
      </w:r>
    </w:p>
    <w:p>
      <w:pPr>
        <w:spacing w:before="0" w:after="0" w:line="0" w:lineRule="atLeast"/>
        <w:ind w:left="0" w:right="0" w:firstLine="0"/>
        <w:jc w:val="left"/>
        <w:rPr>
          <w:rFonts w:ascii="Arial"/>
          <w:color w:val="FF0000"/>
          <w:spacing w:val="0"/>
          <w:sz w:val="2"/>
        </w:rPr>
      </w:pPr>
      <w:r>
        <w:rPr>
          <w:noProof/>
        </w:rPr>
        <w:pict>
          <v:shape id="_x0000_s1078" type="#_x0000_t75" style="width:420.25pt;height:2.5pt;margin-top:58.7pt;margin-left:87.6pt;mso-position-horizontal-relative:page;mso-position-vertical-relative:page;position:absolute;z-index:-251625472">
            <v:imagedata r:id="rId38" o:title=""/>
          </v:shape>
        </w:pict>
      </w:r>
      <w:r>
        <w:rPr>
          <w:noProof/>
        </w:rPr>
        <w:pict>
          <v:shape id="_x0000_s1079" type="#_x0000_t75" style="width:428.7pt;height:140.5pt;margin-top:113.9pt;margin-left:83.4pt;mso-position-horizontal-relative:page;mso-position-vertical-relative:page;position:absolute;z-index:-251627520">
            <v:imagedata r:id="rId39" o:title=""/>
          </v:shape>
        </w:pict>
      </w:r>
      <w:bookmarkStart w:id="33" w:name="br34"/>
      <w:bookmarkEnd w:id="3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路线交叉</w:t>
      </w:r>
    </w:p>
    <w:p>
      <w:pPr>
        <w:framePr w:w="1896"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9</w:t>
      </w:r>
      <w:r>
        <w:rPr>
          <w:rFonts w:ascii="SimSun"/>
          <w:color w:val="000000"/>
          <w:spacing w:val="154"/>
          <w:sz w:val="30"/>
        </w:rPr>
        <w:t xml:space="preserve"> </w:t>
      </w:r>
      <w:r>
        <w:rPr>
          <w:rFonts w:ascii="SimSun" w:hAnsi="SimSun" w:cs="SimSun"/>
          <w:color w:val="000000"/>
          <w:spacing w:val="1"/>
          <w:sz w:val="30"/>
        </w:rPr>
        <w:t>路线交叉</w:t>
      </w:r>
    </w:p>
    <w:p>
      <w:pPr>
        <w:framePr w:w="162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9.1</w:t>
      </w:r>
      <w:r>
        <w:rPr>
          <w:rFonts w:ascii="SimSun" w:hAnsi="SimSun" w:cs="SimSun"/>
          <w:color w:val="000000"/>
          <w:spacing w:val="1"/>
          <w:sz w:val="24"/>
        </w:rPr>
        <w:t>一般规定</w:t>
      </w:r>
    </w:p>
    <w:p>
      <w:pPr>
        <w:framePr w:w="8106" w:x="2283" w:y="291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9.1.1</w:t>
      </w:r>
      <w:r>
        <w:rPr>
          <w:rFonts w:ascii="SimSun" w:hAnsi="SimSun" w:cs="SimSun"/>
          <w:color w:val="000000"/>
          <w:spacing w:val="0"/>
          <w:sz w:val="24"/>
        </w:rPr>
        <w:t>与二级及以上公路平面交叉应进行渠化设计，其他可进行简化设计。</w:t>
      </w:r>
    </w:p>
    <w:p>
      <w:pPr>
        <w:framePr w:w="2109" w:x="1800" w:y="384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9.2</w:t>
      </w:r>
      <w:r>
        <w:rPr>
          <w:rFonts w:ascii="SimSun" w:hAnsi="SimSun" w:cs="SimSun"/>
          <w:color w:val="000000"/>
          <w:spacing w:val="1"/>
          <w:sz w:val="24"/>
        </w:rPr>
        <w:t>平面交叉设计</w:t>
      </w:r>
    </w:p>
    <w:p>
      <w:pPr>
        <w:framePr w:w="8548" w:x="1800" w:y="4473"/>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9.2.1</w:t>
      </w:r>
      <w:r>
        <w:rPr>
          <w:rFonts w:ascii="SimSun" w:hAnsi="SimSun" w:cs="SimSun"/>
          <w:color w:val="000000"/>
          <w:spacing w:val="-3"/>
          <w:sz w:val="24"/>
        </w:rPr>
        <w:t>平面交叉的交角宜为直角。斜交时，其锐角应不小于</w:t>
      </w:r>
      <w:r>
        <w:rPr>
          <w:rFonts w:ascii="Times New Roman"/>
          <w:color w:val="000000"/>
          <w:spacing w:val="3"/>
          <w:sz w:val="24"/>
        </w:rPr>
        <w:t xml:space="preserve"> </w:t>
      </w:r>
      <w:r>
        <w:rPr>
          <w:rFonts w:ascii="SimSun"/>
          <w:color w:val="000000"/>
          <w:spacing w:val="0"/>
          <w:sz w:val="24"/>
        </w:rPr>
        <w:t>7</w:t>
      </w:r>
      <w:r>
        <w:rPr>
          <w:rFonts w:ascii="SimSun" w:hAnsi="SimSun" w:cs="SimSun"/>
          <w:color w:val="000000"/>
          <w:spacing w:val="-5"/>
          <w:sz w:val="24"/>
        </w:rPr>
        <w:t>0°；受地形条</w:t>
      </w:r>
    </w:p>
    <w:p>
      <w:pPr>
        <w:framePr w:w="8548" w:x="1800" w:y="447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件或其他特殊情况限制时，应大于</w:t>
      </w:r>
      <w:r>
        <w:rPr>
          <w:rFonts w:ascii="Times New Roman"/>
          <w:color w:val="000000"/>
          <w:spacing w:val="12"/>
          <w:sz w:val="24"/>
        </w:rPr>
        <w:t xml:space="preserve"> </w:t>
      </w:r>
      <w:r>
        <w:rPr>
          <w:rFonts w:ascii="SimSun"/>
          <w:color w:val="000000"/>
          <w:spacing w:val="0"/>
          <w:sz w:val="24"/>
        </w:rPr>
        <w:t>4</w:t>
      </w:r>
      <w:r>
        <w:rPr>
          <w:rFonts w:ascii="SimSun" w:hAnsi="SimSun" w:cs="SimSun"/>
          <w:color w:val="000000"/>
          <w:spacing w:val="0"/>
          <w:sz w:val="24"/>
        </w:rPr>
        <w:t>5°。当交叉角度小于</w:t>
      </w:r>
      <w:r>
        <w:rPr>
          <w:rFonts w:ascii="Times New Roman"/>
          <w:color w:val="000000"/>
          <w:spacing w:val="12"/>
          <w:sz w:val="24"/>
        </w:rPr>
        <w:t xml:space="preserve"> </w:t>
      </w:r>
      <w:r>
        <w:rPr>
          <w:rFonts w:ascii="SimSun" w:hAnsi="SimSun" w:cs="SimSun"/>
          <w:color w:val="000000"/>
          <w:spacing w:val="0"/>
          <w:sz w:val="24"/>
        </w:rPr>
        <w:t>45°时，可将交叉的</w:t>
      </w:r>
    </w:p>
    <w:p>
      <w:pPr>
        <w:framePr w:w="8548" w:x="1800" w:y="447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次要公路改线，使交角满足要求。无法改线时，应加强交通安全设施设计。</w:t>
      </w:r>
    </w:p>
    <w:p>
      <w:pPr>
        <w:framePr w:w="2566" w:x="5003" w:y="971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1"/>
          <w:sz w:val="21"/>
        </w:rPr>
        <w:t>9.2.1-1</w:t>
      </w:r>
      <w:r>
        <w:rPr>
          <w:rFonts w:ascii="SimSun"/>
          <w:color w:val="000000"/>
          <w:spacing w:val="3"/>
          <w:sz w:val="21"/>
        </w:rPr>
        <w:t xml:space="preserve"> </w:t>
      </w:r>
      <w:r>
        <w:rPr>
          <w:rFonts w:ascii="SimSun"/>
          <w:color w:val="000000"/>
          <w:spacing w:val="54"/>
          <w:sz w:val="21"/>
        </w:rPr>
        <w:t>T</w:t>
      </w:r>
      <w:r>
        <w:rPr>
          <w:rFonts w:ascii="SimSun" w:hAnsi="SimSun" w:cs="SimSun"/>
          <w:color w:val="000000"/>
          <w:spacing w:val="1"/>
          <w:sz w:val="21"/>
        </w:rPr>
        <w:t>型交叉改线</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33</w:t>
      </w:r>
    </w:p>
    <w:p>
      <w:pPr>
        <w:spacing w:before="0" w:after="0" w:line="0" w:lineRule="atLeast"/>
        <w:ind w:left="0" w:right="0" w:firstLine="0"/>
        <w:jc w:val="left"/>
        <w:rPr>
          <w:rFonts w:ascii="Arial"/>
          <w:color w:val="FF0000"/>
          <w:spacing w:val="0"/>
          <w:sz w:val="2"/>
        </w:rPr>
      </w:pPr>
      <w:r>
        <w:rPr>
          <w:noProof/>
        </w:rPr>
        <w:pict>
          <v:shape id="_x0000_s1080" type="#_x0000_t75" style="width:420.25pt;height:2.5pt;margin-top:58.7pt;margin-left:87.6pt;mso-position-horizontal-relative:page;mso-position-vertical-relative:page;position:absolute;z-index:-251629568">
            <v:imagedata r:id="rId40" o:title=""/>
          </v:shape>
        </w:pict>
      </w:r>
      <w:r>
        <w:rPr>
          <w:noProof/>
        </w:rPr>
        <w:pict>
          <v:shape id="_x0000_s1081" type="#_x0000_t75" style="width:285.7pt;height:186.45pt;margin-top:291pt;margin-left:166.75pt;mso-position-horizontal-relative:page;mso-position-vertical-relative:page;position:absolute;z-index:-251631616">
            <v:imagedata r:id="rId41" o:title=""/>
          </v:shape>
        </w:pict>
      </w:r>
      <w:r>
        <w:rPr>
          <w:noProof/>
        </w:rPr>
        <w:pict>
          <v:shape id="_x0000_s1082" type="#_x0000_t75" style="width:285.4pt;height:206.25pt;margin-top:503.65pt;margin-left:166.9pt;mso-position-horizontal-relative:page;mso-position-vertical-relative:page;position:absolute;z-index:-251633664">
            <v:imagedata r:id="rId42" o:title=""/>
          </v:shape>
        </w:pict>
      </w:r>
      <w:bookmarkStart w:id="34" w:name="br35"/>
      <w:bookmarkEnd w:id="34"/>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路线交叉</w:t>
      </w:r>
    </w:p>
    <w:p>
      <w:pPr>
        <w:framePr w:w="2563" w:x="5003" w:y="605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1"/>
          <w:sz w:val="21"/>
        </w:rPr>
        <w:t>9.2.1-2</w:t>
      </w:r>
      <w:r>
        <w:rPr>
          <w:rFonts w:ascii="SimSun" w:hAnsi="SimSun" w:cs="SimSun"/>
          <w:color w:val="000000"/>
          <w:spacing w:val="1"/>
          <w:sz w:val="21"/>
        </w:rPr>
        <w:t>十字交叉改线</w:t>
      </w:r>
    </w:p>
    <w:p>
      <w:pPr>
        <w:framePr w:w="7865" w:x="2283" w:y="693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9.2.2</w:t>
      </w:r>
      <w:r>
        <w:rPr>
          <w:rFonts w:ascii="SimSun" w:hAnsi="SimSun" w:cs="SimSun"/>
          <w:color w:val="000000"/>
          <w:spacing w:val="0"/>
          <w:sz w:val="24"/>
        </w:rPr>
        <w:t>新建农村公路不宜直接与已建的四岔或四岔以上的平面交叉相连。</w:t>
      </w:r>
    </w:p>
    <w:p>
      <w:pPr>
        <w:framePr w:w="8640" w:x="1800" w:y="786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9.2.3</w:t>
      </w:r>
      <w:r>
        <w:rPr>
          <w:rFonts w:ascii="SimSun" w:hAnsi="SimSun" w:cs="SimSun"/>
          <w:color w:val="000000"/>
          <w:spacing w:val="0"/>
          <w:sz w:val="24"/>
        </w:rPr>
        <w:t>平面交叉范围路线平、纵面技术指标应符合下列规定：</w:t>
      </w:r>
    </w:p>
    <w:p>
      <w:pPr>
        <w:framePr w:w="8640" w:x="1800" w:y="7864"/>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）交叉口范围内的路线平面宜采用直线。当采用曲线时，其曲线半径不</w:t>
      </w:r>
    </w:p>
    <w:p>
      <w:pPr>
        <w:framePr w:w="8640" w:x="1800" w:y="786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宜小于不设超高的最小圆曲线半径。受地形条件或其他特殊情况限制时，平曲线</w:t>
      </w:r>
    </w:p>
    <w:p>
      <w:pPr>
        <w:framePr w:w="8640" w:x="1800" w:y="786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半径不应小于表</w:t>
      </w:r>
      <w:r>
        <w:rPr>
          <w:rFonts w:ascii="Times New Roman"/>
          <w:color w:val="000000"/>
          <w:spacing w:val="0"/>
          <w:sz w:val="24"/>
        </w:rPr>
        <w:t xml:space="preserve"> </w:t>
      </w:r>
      <w:r>
        <w:rPr>
          <w:rFonts w:ascii="SimSun"/>
          <w:color w:val="000000"/>
          <w:spacing w:val="0"/>
          <w:sz w:val="24"/>
        </w:rPr>
        <w:t>9.2.3</w:t>
      </w:r>
      <w:r>
        <w:rPr>
          <w:rFonts w:ascii="SimSun" w:hAnsi="SimSun" w:cs="SimSun"/>
          <w:color w:val="000000"/>
          <w:spacing w:val="0"/>
          <w:sz w:val="24"/>
        </w:rPr>
        <w:t>的规定值。</w:t>
      </w:r>
    </w:p>
    <w:p>
      <w:pPr>
        <w:framePr w:w="4514" w:x="4028" w:y="972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9.2.3</w:t>
      </w:r>
      <w:r>
        <w:rPr>
          <w:rFonts w:ascii="SimSun"/>
          <w:color w:val="000000"/>
          <w:spacing w:val="1"/>
          <w:sz w:val="21"/>
        </w:rPr>
        <w:t xml:space="preserve"> </w:t>
      </w:r>
      <w:r>
        <w:rPr>
          <w:rFonts w:ascii="SimSun" w:hAnsi="SimSun" w:cs="SimSun"/>
          <w:color w:val="000000"/>
          <w:spacing w:val="1"/>
          <w:sz w:val="21"/>
        </w:rPr>
        <w:t>平面交叉范围内公路圆曲线最小半径</w:t>
      </w:r>
    </w:p>
    <w:p>
      <w:pPr>
        <w:framePr w:w="3435" w:x="1908" w:y="10145"/>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2"/>
          <w:sz w:val="21"/>
        </w:rPr>
        <w:t>直行公路设计速度（</w:t>
      </w:r>
      <w:r>
        <w:rPr>
          <w:rFonts w:ascii="SimSun"/>
          <w:color w:val="000000"/>
          <w:spacing w:val="0"/>
          <w:sz w:val="21"/>
        </w:rPr>
        <w:t>km/h</w:t>
      </w:r>
      <w:r>
        <w:rPr>
          <w:rFonts w:ascii="SimSun" w:hAnsi="SimSun" w:cs="SimSun"/>
          <w:color w:val="000000"/>
          <w:spacing w:val="0"/>
          <w:sz w:val="21"/>
        </w:rPr>
        <w:t>）</w:t>
      </w:r>
      <w:r>
        <w:rPr>
          <w:rFonts w:ascii="Times New Roman"/>
          <w:color w:val="000000"/>
          <w:spacing w:val="326"/>
          <w:sz w:val="21"/>
        </w:rPr>
        <w:t xml:space="preserve"> </w:t>
      </w:r>
      <w:r>
        <w:rPr>
          <w:rFonts w:ascii="SimSun"/>
          <w:color w:val="000000"/>
          <w:spacing w:val="1"/>
          <w:sz w:val="21"/>
        </w:rPr>
        <w:t>80</w:t>
      </w:r>
    </w:p>
    <w:p>
      <w:pPr>
        <w:framePr w:w="3435" w:x="1908" w:y="10145"/>
        <w:widowControl w:val="0"/>
        <w:autoSpaceDE w:val="0"/>
        <w:autoSpaceDN w:val="0"/>
        <w:spacing w:before="209" w:after="0" w:line="211" w:lineRule="exact"/>
        <w:ind w:left="0" w:right="0" w:firstLine="0"/>
        <w:jc w:val="left"/>
        <w:rPr>
          <w:rFonts w:ascii="SimSun"/>
          <w:color w:val="000000"/>
          <w:spacing w:val="0"/>
          <w:sz w:val="21"/>
        </w:rPr>
      </w:pPr>
      <w:r>
        <w:rPr>
          <w:rFonts w:ascii="SimSun" w:hAnsi="SimSun" w:cs="SimSun"/>
          <w:color w:val="000000"/>
          <w:spacing w:val="0"/>
          <w:sz w:val="21"/>
        </w:rPr>
        <w:t>圆曲线最小半径</w:t>
      </w:r>
      <w:r>
        <w:rPr>
          <w:rFonts w:ascii="Times New Roman"/>
          <w:color w:val="000000"/>
          <w:spacing w:val="198"/>
          <w:sz w:val="21"/>
        </w:rPr>
        <w:t xml:space="preserve"> </w:t>
      </w:r>
      <w:r>
        <w:rPr>
          <w:rFonts w:ascii="SimSun" w:hAnsi="SimSun" w:cs="SimSun"/>
          <w:color w:val="000000"/>
          <w:spacing w:val="1"/>
          <w:sz w:val="21"/>
        </w:rPr>
        <w:t>一般值</w:t>
      </w:r>
      <w:r>
        <w:rPr>
          <w:rFonts w:ascii="Times New Roman"/>
          <w:color w:val="000000"/>
          <w:spacing w:val="356"/>
          <w:sz w:val="21"/>
        </w:rPr>
        <w:t xml:space="preserve"> </w:t>
      </w:r>
      <w:r>
        <w:rPr>
          <w:rFonts w:ascii="SimSun"/>
          <w:color w:val="000000"/>
          <w:spacing w:val="1"/>
          <w:sz w:val="21"/>
        </w:rPr>
        <w:t>1050</w:t>
      </w:r>
    </w:p>
    <w:p>
      <w:pPr>
        <w:framePr w:w="3435" w:x="1908" w:y="10145"/>
        <w:widowControl w:val="0"/>
        <w:autoSpaceDE w:val="0"/>
        <w:autoSpaceDN w:val="0"/>
        <w:spacing w:before="197" w:after="0" w:line="211" w:lineRule="exact"/>
        <w:ind w:left="480" w:right="0" w:firstLine="0"/>
        <w:jc w:val="left"/>
        <w:rPr>
          <w:rFonts w:ascii="SimSun"/>
          <w:color w:val="000000"/>
          <w:spacing w:val="0"/>
          <w:sz w:val="21"/>
        </w:rPr>
      </w:pPr>
      <w:r>
        <w:rPr>
          <w:rFonts w:ascii="SimSun" w:hAnsi="SimSun" w:cs="SimSun"/>
          <w:color w:val="000000"/>
          <w:spacing w:val="1"/>
          <w:sz w:val="21"/>
        </w:rPr>
        <w:t>（</w:t>
      </w:r>
      <w:r>
        <w:rPr>
          <w:rFonts w:ascii="SimSun"/>
          <w:color w:val="000000"/>
          <w:spacing w:val="1"/>
          <w:sz w:val="21"/>
        </w:rPr>
        <w:t>m</w:t>
      </w:r>
      <w:r>
        <w:rPr>
          <w:rFonts w:ascii="SimSun" w:hAnsi="SimSun" w:cs="SimSun"/>
          <w:color w:val="000000"/>
          <w:spacing w:val="0"/>
          <w:sz w:val="21"/>
        </w:rPr>
        <w:t>）</w:t>
      </w:r>
      <w:r>
        <w:rPr>
          <w:rFonts w:ascii="Times New Roman"/>
          <w:color w:val="000000"/>
          <w:spacing w:val="671"/>
          <w:sz w:val="21"/>
        </w:rPr>
        <w:t xml:space="preserve"> </w:t>
      </w:r>
      <w:r>
        <w:rPr>
          <w:rFonts w:ascii="SimSun" w:hAnsi="SimSun" w:cs="SimSun"/>
          <w:color w:val="000000"/>
          <w:spacing w:val="1"/>
          <w:sz w:val="21"/>
        </w:rPr>
        <w:t>极限值</w:t>
      </w:r>
      <w:r>
        <w:rPr>
          <w:rFonts w:ascii="Times New Roman"/>
          <w:color w:val="000000"/>
          <w:spacing w:val="409"/>
          <w:sz w:val="21"/>
        </w:rPr>
        <w:t xml:space="preserve"> </w:t>
      </w:r>
      <w:r>
        <w:rPr>
          <w:rFonts w:ascii="SimSun"/>
          <w:color w:val="000000"/>
          <w:spacing w:val="1"/>
          <w:sz w:val="21"/>
        </w:rPr>
        <w:t>660</w:t>
      </w:r>
    </w:p>
    <w:p>
      <w:pPr>
        <w:framePr w:w="451" w:x="5754" w:y="1014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60</w:t>
      </w:r>
    </w:p>
    <w:p>
      <w:pPr>
        <w:framePr w:w="451" w:x="6721" w:y="1014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557" w:x="7638" w:y="10145"/>
        <w:widowControl w:val="0"/>
        <w:autoSpaceDE w:val="0"/>
        <w:autoSpaceDN w:val="0"/>
        <w:spacing w:before="0" w:after="0" w:line="211" w:lineRule="exact"/>
        <w:ind w:left="50" w:right="0" w:firstLine="0"/>
        <w:jc w:val="left"/>
        <w:rPr>
          <w:rFonts w:ascii="SimSun"/>
          <w:color w:val="000000"/>
          <w:spacing w:val="0"/>
          <w:sz w:val="21"/>
        </w:rPr>
      </w:pPr>
      <w:r>
        <w:rPr>
          <w:rFonts w:ascii="SimSun"/>
          <w:color w:val="000000"/>
          <w:spacing w:val="1"/>
          <w:sz w:val="21"/>
        </w:rPr>
        <w:t>30</w:t>
      </w:r>
    </w:p>
    <w:p>
      <w:pPr>
        <w:framePr w:w="557" w:x="7638" w:y="10145"/>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160</w:t>
      </w:r>
    </w:p>
    <w:p>
      <w:pPr>
        <w:framePr w:w="557" w:x="7638" w:y="10145"/>
        <w:widowControl w:val="0"/>
        <w:autoSpaceDE w:val="0"/>
        <w:autoSpaceDN w:val="0"/>
        <w:spacing w:before="206" w:after="0" w:line="211" w:lineRule="exact"/>
        <w:ind w:left="50" w:right="0" w:firstLine="0"/>
        <w:jc w:val="left"/>
        <w:rPr>
          <w:rFonts w:ascii="SimSun"/>
          <w:color w:val="000000"/>
          <w:spacing w:val="0"/>
          <w:sz w:val="21"/>
        </w:rPr>
      </w:pPr>
      <w:r>
        <w:rPr>
          <w:rFonts w:ascii="SimSun"/>
          <w:color w:val="000000"/>
          <w:spacing w:val="1"/>
          <w:sz w:val="21"/>
        </w:rPr>
        <w:t>80</w:t>
      </w:r>
    </w:p>
    <w:p>
      <w:pPr>
        <w:framePr w:w="451" w:x="8659" w:y="1014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8659" w:y="10145"/>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80</w:t>
      </w:r>
    </w:p>
    <w:p>
      <w:pPr>
        <w:framePr w:w="451" w:x="8659" w:y="10145"/>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50</w:t>
      </w:r>
    </w:p>
    <w:p>
      <w:pPr>
        <w:framePr w:w="451" w:x="9626" w:y="1014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451" w:x="9626" w:y="10145"/>
        <w:widowControl w:val="0"/>
        <w:autoSpaceDE w:val="0"/>
        <w:autoSpaceDN w:val="0"/>
        <w:spacing w:before="209" w:after="0" w:line="211" w:lineRule="exact"/>
        <w:ind w:left="0" w:right="0" w:firstLine="0"/>
        <w:jc w:val="left"/>
        <w:rPr>
          <w:rFonts w:ascii="SimSun"/>
          <w:color w:val="000000"/>
          <w:spacing w:val="0"/>
          <w:sz w:val="21"/>
        </w:rPr>
      </w:pPr>
      <w:r>
        <w:rPr>
          <w:rFonts w:ascii="SimSun"/>
          <w:color w:val="000000"/>
          <w:spacing w:val="1"/>
          <w:sz w:val="21"/>
        </w:rPr>
        <w:t>50</w:t>
      </w:r>
    </w:p>
    <w:p>
      <w:pPr>
        <w:framePr w:w="451" w:x="9626" w:y="10145"/>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25</w:t>
      </w:r>
    </w:p>
    <w:p>
      <w:pPr>
        <w:framePr w:w="557" w:x="5703" w:y="1056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670</w:t>
      </w:r>
    </w:p>
    <w:p>
      <w:pPr>
        <w:framePr w:w="557" w:x="5703" w:y="10565"/>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400</w:t>
      </w:r>
    </w:p>
    <w:p>
      <w:pPr>
        <w:framePr w:w="557" w:x="6671" w:y="1056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320</w:t>
      </w:r>
    </w:p>
    <w:p>
      <w:pPr>
        <w:framePr w:w="557" w:x="6671" w:y="10565"/>
        <w:widowControl w:val="0"/>
        <w:autoSpaceDE w:val="0"/>
        <w:autoSpaceDN w:val="0"/>
        <w:spacing w:before="206" w:after="0" w:line="211" w:lineRule="exact"/>
        <w:ind w:left="0" w:right="0" w:firstLine="0"/>
        <w:jc w:val="left"/>
        <w:rPr>
          <w:rFonts w:ascii="SimSun"/>
          <w:color w:val="000000"/>
          <w:spacing w:val="0"/>
          <w:sz w:val="21"/>
        </w:rPr>
      </w:pPr>
      <w:r>
        <w:rPr>
          <w:rFonts w:ascii="SimSun"/>
          <w:color w:val="000000"/>
          <w:spacing w:val="1"/>
          <w:sz w:val="21"/>
        </w:rPr>
        <w:t>170</w:t>
      </w:r>
    </w:p>
    <w:p>
      <w:pPr>
        <w:framePr w:w="8548" w:x="1800" w:y="11568"/>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5"/>
          <w:sz w:val="24"/>
        </w:rPr>
        <w:t>）交叉口范围内主要公路的纵坡不应大于</w:t>
      </w:r>
      <w:r>
        <w:rPr>
          <w:rFonts w:ascii="Times New Roman"/>
          <w:color w:val="000000"/>
          <w:spacing w:val="6"/>
          <w:sz w:val="24"/>
        </w:rPr>
        <w:t xml:space="preserve"> </w:t>
      </w:r>
      <w:r>
        <w:rPr>
          <w:rFonts w:ascii="SimSun"/>
          <w:color w:val="000000"/>
          <w:spacing w:val="0"/>
          <w:sz w:val="24"/>
        </w:rPr>
        <w:t>3%</w:t>
      </w:r>
      <w:r>
        <w:rPr>
          <w:rFonts w:ascii="SimSun" w:hAnsi="SimSun" w:cs="SimSun"/>
          <w:color w:val="000000"/>
          <w:spacing w:val="-14"/>
          <w:sz w:val="24"/>
        </w:rPr>
        <w:t>，当主要公路为四级公路（Ⅰ</w:t>
      </w:r>
    </w:p>
    <w:p>
      <w:pPr>
        <w:framePr w:w="8548" w:x="1800" w:y="1156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类）、四级公路（Ⅱ类）时，纵坡不宜大于</w:t>
      </w:r>
      <w:r>
        <w:rPr>
          <w:rFonts w:ascii="Times New Roman"/>
          <w:color w:val="000000"/>
          <w:spacing w:val="7"/>
          <w:sz w:val="24"/>
        </w:rPr>
        <w:t xml:space="preserve"> </w:t>
      </w:r>
      <w:r>
        <w:rPr>
          <w:rFonts w:ascii="SimSun"/>
          <w:color w:val="000000"/>
          <w:spacing w:val="0"/>
          <w:sz w:val="24"/>
        </w:rPr>
        <w:t>3%</w:t>
      </w:r>
      <w:r>
        <w:rPr>
          <w:rFonts w:ascii="SimSun" w:hAnsi="SimSun" w:cs="SimSun"/>
          <w:color w:val="000000"/>
          <w:spacing w:val="0"/>
          <w:sz w:val="24"/>
        </w:rPr>
        <w:t>，困难路段不宜大于</w:t>
      </w:r>
      <w:r>
        <w:rPr>
          <w:rFonts w:ascii="Times New Roman"/>
          <w:color w:val="000000"/>
          <w:spacing w:val="1"/>
          <w:sz w:val="24"/>
        </w:rPr>
        <w:t xml:space="preserve"> </w:t>
      </w:r>
      <w:r>
        <w:rPr>
          <w:rFonts w:ascii="SimSun"/>
          <w:color w:val="000000"/>
          <w:spacing w:val="0"/>
          <w:sz w:val="24"/>
        </w:rPr>
        <w:t>6%</w:t>
      </w:r>
      <w:r>
        <w:rPr>
          <w:rFonts w:ascii="SimSun" w:hAnsi="SimSun" w:cs="SimSun"/>
          <w:color w:val="000000"/>
          <w:spacing w:val="0"/>
          <w:sz w:val="24"/>
        </w:rPr>
        <w:t>。</w:t>
      </w:r>
    </w:p>
    <w:p>
      <w:pPr>
        <w:framePr w:w="8548" w:x="1800" w:y="11568"/>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0"/>
          <w:sz w:val="24"/>
        </w:rPr>
        <w:t>）交叉口范围内次要公路纵断面设计如图</w:t>
      </w:r>
      <w:r>
        <w:rPr>
          <w:rFonts w:ascii="Times New Roman"/>
          <w:color w:val="000000"/>
          <w:spacing w:val="13"/>
          <w:sz w:val="24"/>
        </w:rPr>
        <w:t xml:space="preserve"> </w:t>
      </w:r>
      <w:r>
        <w:rPr>
          <w:rFonts w:ascii="SimSun"/>
          <w:color w:val="000000"/>
          <w:spacing w:val="0"/>
          <w:sz w:val="24"/>
        </w:rPr>
        <w:t>9.2.3</w:t>
      </w:r>
      <w:r>
        <w:rPr>
          <w:rFonts w:ascii="SimSun" w:hAnsi="SimSun" w:cs="SimSun"/>
          <w:color w:val="000000"/>
          <w:spacing w:val="0"/>
          <w:sz w:val="24"/>
        </w:rPr>
        <w:t>所示，可设置顺接主要</w:t>
      </w:r>
    </w:p>
    <w:p>
      <w:pPr>
        <w:framePr w:w="8548" w:x="1800" w:y="11568"/>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公路横坡长度不小于</w:t>
      </w:r>
      <w:r>
        <w:rPr>
          <w:rFonts w:ascii="Times New Roman"/>
          <w:color w:val="000000"/>
          <w:spacing w:val="29"/>
          <w:sz w:val="24"/>
        </w:rPr>
        <w:t xml:space="preserve"> </w:t>
      </w:r>
      <w:r>
        <w:rPr>
          <w:rFonts w:ascii="SimSun"/>
          <w:color w:val="000000"/>
          <w:spacing w:val="0"/>
          <w:sz w:val="24"/>
        </w:rPr>
        <w:t>10m</w:t>
      </w:r>
      <w:r>
        <w:rPr>
          <w:rFonts w:ascii="SimSun"/>
          <w:color w:val="000000"/>
          <w:spacing w:val="-31"/>
          <w:sz w:val="24"/>
        </w:rPr>
        <w:t xml:space="preserve"> </w:t>
      </w:r>
      <w:r>
        <w:rPr>
          <w:rFonts w:ascii="SimSun" w:hAnsi="SimSun" w:cs="SimSun"/>
          <w:color w:val="000000"/>
          <w:spacing w:val="0"/>
          <w:sz w:val="24"/>
        </w:rPr>
        <w:t>的直坡段，坡度应不大于</w:t>
      </w:r>
      <w:r>
        <w:rPr>
          <w:rFonts w:ascii="Times New Roman"/>
          <w:color w:val="000000"/>
          <w:spacing w:val="29"/>
          <w:sz w:val="24"/>
        </w:rPr>
        <w:t xml:space="preserve"> </w:t>
      </w:r>
      <w:r>
        <w:rPr>
          <w:rFonts w:ascii="SimSun"/>
          <w:color w:val="000000"/>
          <w:spacing w:val="0"/>
          <w:sz w:val="24"/>
        </w:rPr>
        <w:t>3%</w:t>
      </w:r>
      <w:r>
        <w:rPr>
          <w:rFonts w:ascii="SimSun" w:hAnsi="SimSun" w:cs="SimSun"/>
          <w:color w:val="000000"/>
          <w:spacing w:val="0"/>
          <w:sz w:val="24"/>
        </w:rPr>
        <w:t>，之后再接竖曲线。竖曲</w:t>
      </w:r>
    </w:p>
    <w:p>
      <w:pPr>
        <w:framePr w:w="8548" w:x="1800" w:y="1156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线最小半径不应小于</w:t>
      </w:r>
      <w:r>
        <w:rPr>
          <w:rFonts w:ascii="Times New Roman"/>
          <w:color w:val="000000"/>
          <w:spacing w:val="1"/>
          <w:sz w:val="24"/>
        </w:rPr>
        <w:t xml:space="preserve"> </w:t>
      </w:r>
      <w:r>
        <w:rPr>
          <w:rFonts w:ascii="SimSun"/>
          <w:color w:val="000000"/>
          <w:spacing w:val="0"/>
          <w:sz w:val="24"/>
        </w:rPr>
        <w:t>75m</w:t>
      </w:r>
      <w:r>
        <w:rPr>
          <w:rFonts w:ascii="SimSun" w:hAnsi="SimSun" w:cs="SimSun"/>
          <w:color w:val="000000"/>
          <w:spacing w:val="0"/>
          <w:sz w:val="24"/>
        </w:rPr>
        <w:t>，长度不宜小于</w:t>
      </w:r>
      <w:r>
        <w:rPr>
          <w:rFonts w:ascii="Times New Roman"/>
          <w:color w:val="000000"/>
          <w:spacing w:val="0"/>
          <w:sz w:val="24"/>
        </w:rPr>
        <w:t xml:space="preserve"> </w:t>
      </w:r>
      <w:r>
        <w:rPr>
          <w:rFonts w:ascii="SimSun"/>
          <w:color w:val="000000"/>
          <w:spacing w:val="0"/>
          <w:sz w:val="24"/>
        </w:rPr>
        <w:t>15m</w:t>
      </w:r>
      <w:r>
        <w:rPr>
          <w:rFonts w:ascii="SimSun" w:hAnsi="SimSun" w:cs="SimSun"/>
          <w:color w:val="000000"/>
          <w:spacing w:val="0"/>
          <w:sz w:val="24"/>
        </w:rPr>
        <w:t>。</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34</w:t>
      </w:r>
    </w:p>
    <w:p>
      <w:pPr>
        <w:spacing w:before="0" w:after="0" w:line="0" w:lineRule="atLeast"/>
        <w:ind w:left="0" w:right="0" w:firstLine="0"/>
        <w:jc w:val="left"/>
        <w:rPr>
          <w:rFonts w:ascii="Arial"/>
          <w:color w:val="FF0000"/>
          <w:spacing w:val="0"/>
          <w:sz w:val="2"/>
        </w:rPr>
      </w:pPr>
      <w:r>
        <w:rPr>
          <w:noProof/>
        </w:rPr>
        <w:pict>
          <v:shape id="_x0000_s1083" type="#_x0000_t75" style="width:420.25pt;height:2.5pt;margin-top:58.7pt;margin-left:87.6pt;mso-position-horizontal-relative:page;mso-position-vertical-relative:page;position:absolute;z-index:-251635712">
            <v:imagedata r:id="rId43" o:title=""/>
          </v:shape>
        </w:pict>
      </w:r>
      <w:r>
        <w:rPr>
          <w:noProof/>
        </w:rPr>
        <w:pict>
          <v:shape id="_x0000_s1084" type="#_x0000_t75" style="width:285.3pt;height:200.7pt;margin-top:93.5pt;margin-left:167pt;mso-position-horizontal-relative:page;mso-position-vertical-relative:page;position:absolute;z-index:-251637760">
            <v:imagedata r:id="rId44" o:title=""/>
          </v:shape>
        </w:pict>
      </w:r>
      <w:r>
        <w:rPr>
          <w:noProof/>
        </w:rPr>
        <w:pict>
          <v:shape id="_x0000_s1085" type="#_x0000_t75" style="width:423.3pt;height:65.25pt;margin-top:504.3pt;margin-left:88.8pt;mso-position-horizontal-relative:page;mso-position-vertical-relative:page;position:absolute;z-index:-251639808">
            <v:imagedata r:id="rId45" o:title=""/>
          </v:shape>
        </w:pict>
      </w:r>
      <w:bookmarkStart w:id="35" w:name="br36"/>
      <w:bookmarkEnd w:id="3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路线交叉</w:t>
      </w:r>
    </w:p>
    <w:p>
      <w:pPr>
        <w:framePr w:w="3458" w:x="4556" w:y="421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1"/>
          <w:sz w:val="21"/>
        </w:rPr>
        <w:t>9.2.3</w:t>
      </w:r>
      <w:r>
        <w:rPr>
          <w:rFonts w:ascii="SimSun"/>
          <w:color w:val="000000"/>
          <w:spacing w:val="1"/>
          <w:sz w:val="21"/>
        </w:rPr>
        <w:t xml:space="preserve"> </w:t>
      </w:r>
      <w:r>
        <w:rPr>
          <w:rFonts w:ascii="SimSun" w:hAnsi="SimSun" w:cs="SimSun"/>
          <w:color w:val="000000"/>
          <w:spacing w:val="1"/>
          <w:sz w:val="21"/>
        </w:rPr>
        <w:t>次要公路纵断面设计图示</w:t>
      </w:r>
    </w:p>
    <w:p>
      <w:pPr>
        <w:framePr w:w="8547" w:x="1800" w:y="509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9.2.4</w:t>
      </w:r>
      <w:r>
        <w:rPr>
          <w:rFonts w:ascii="SimSun" w:hAnsi="SimSun" w:cs="SimSun"/>
          <w:color w:val="000000"/>
          <w:spacing w:val="-1"/>
          <w:sz w:val="24"/>
        </w:rPr>
        <w:t>两相交公路间，由各自停车视距所组成的三角区内不得存在任何有碍</w:t>
      </w:r>
    </w:p>
    <w:p>
      <w:pPr>
        <w:framePr w:w="8547" w:x="1800" w:y="5094"/>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通视的物体，如图</w:t>
      </w:r>
      <w:r>
        <w:rPr>
          <w:rFonts w:ascii="Times New Roman"/>
          <w:color w:val="000000"/>
          <w:spacing w:val="1"/>
          <w:sz w:val="24"/>
        </w:rPr>
        <w:t xml:space="preserve"> </w:t>
      </w:r>
      <w:r>
        <w:rPr>
          <w:rFonts w:ascii="SimSun"/>
          <w:color w:val="000000"/>
          <w:spacing w:val="0"/>
          <w:sz w:val="24"/>
        </w:rPr>
        <w:t>9.2.4</w:t>
      </w:r>
      <w:r>
        <w:rPr>
          <w:rFonts w:ascii="SimSun" w:hAnsi="SimSun" w:cs="SimSun"/>
          <w:color w:val="000000"/>
          <w:spacing w:val="0"/>
          <w:sz w:val="24"/>
        </w:rPr>
        <w:t>所示。</w:t>
      </w:r>
    </w:p>
    <w:p>
      <w:pPr>
        <w:framePr w:w="2194" w:x="5190" w:y="920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2"/>
          <w:sz w:val="21"/>
        </w:rPr>
        <w:t xml:space="preserve"> </w:t>
      </w:r>
      <w:r>
        <w:rPr>
          <w:rFonts w:ascii="SimSun"/>
          <w:color w:val="000000"/>
          <w:spacing w:val="1"/>
          <w:sz w:val="21"/>
        </w:rPr>
        <w:t>9.2.4</w:t>
      </w:r>
      <w:r>
        <w:rPr>
          <w:rFonts w:ascii="SimSun"/>
          <w:color w:val="000000"/>
          <w:spacing w:val="1"/>
          <w:sz w:val="21"/>
        </w:rPr>
        <w:t xml:space="preserve"> </w:t>
      </w:r>
      <w:r>
        <w:rPr>
          <w:rFonts w:ascii="SimSun" w:hAnsi="SimSun" w:cs="SimSun"/>
          <w:color w:val="000000"/>
          <w:spacing w:val="1"/>
          <w:sz w:val="21"/>
        </w:rPr>
        <w:t>通视三角区</w:t>
      </w:r>
    </w:p>
    <w:p>
      <w:pPr>
        <w:framePr w:w="8547" w:x="1800" w:y="10243"/>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9.2.5</w:t>
      </w:r>
      <w:r>
        <w:rPr>
          <w:rFonts w:ascii="SimSun" w:hAnsi="SimSun" w:cs="SimSun"/>
          <w:color w:val="000000"/>
          <w:spacing w:val="-1"/>
          <w:sz w:val="24"/>
        </w:rPr>
        <w:t>条件受限不能保证由停车视距所构成通视三角区时，应保证主要公路</w:t>
      </w:r>
    </w:p>
    <w:p>
      <w:pPr>
        <w:framePr w:w="8547" w:x="1800" w:y="1024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的安全交叉停车视距和次要公路至主要公路边车道中心线</w:t>
      </w:r>
      <w:r>
        <w:rPr>
          <w:rFonts w:ascii="Times New Roman"/>
          <w:color w:val="000000"/>
          <w:spacing w:val="60"/>
          <w:sz w:val="24"/>
        </w:rPr>
        <w:t xml:space="preserve"> </w:t>
      </w:r>
      <w:r>
        <w:rPr>
          <w:rFonts w:ascii="SimSun"/>
          <w:color w:val="000000"/>
          <w:spacing w:val="0"/>
          <w:sz w:val="24"/>
        </w:rPr>
        <w:t>5</w:t>
      </w:r>
      <w:r>
        <w:rPr>
          <w:rFonts w:ascii="SimSun" w:hAnsi="SimSun" w:cs="SimSun"/>
          <w:color w:val="000000"/>
          <w:spacing w:val="0"/>
          <w:sz w:val="24"/>
        </w:rPr>
        <w:t>～</w:t>
      </w:r>
      <w:r>
        <w:rPr>
          <w:rFonts w:ascii="SimSun"/>
          <w:color w:val="000000"/>
          <w:spacing w:val="2"/>
          <w:sz w:val="24"/>
        </w:rPr>
        <w:t>7m</w:t>
      </w:r>
      <w:r>
        <w:rPr>
          <w:rFonts w:ascii="SimSun"/>
          <w:color w:val="000000"/>
          <w:spacing w:val="-2"/>
          <w:sz w:val="24"/>
        </w:rPr>
        <w:t xml:space="preserve"> </w:t>
      </w:r>
      <w:r>
        <w:rPr>
          <w:rFonts w:ascii="SimSun" w:hAnsi="SimSun" w:cs="SimSun"/>
          <w:color w:val="000000"/>
          <w:spacing w:val="0"/>
          <w:sz w:val="24"/>
        </w:rPr>
        <w:t>所组成的通视</w:t>
      </w:r>
    </w:p>
    <w:p>
      <w:pPr>
        <w:framePr w:w="8547" w:x="1800" w:y="10243"/>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三角区，如图</w:t>
      </w:r>
      <w:r>
        <w:rPr>
          <w:rFonts w:ascii="Times New Roman"/>
          <w:color w:val="000000"/>
          <w:spacing w:val="0"/>
          <w:sz w:val="24"/>
        </w:rPr>
        <w:t xml:space="preserve"> </w:t>
      </w:r>
      <w:r>
        <w:rPr>
          <w:rFonts w:ascii="SimSun"/>
          <w:color w:val="000000"/>
          <w:spacing w:val="0"/>
          <w:sz w:val="24"/>
        </w:rPr>
        <w:t>9.2.5</w:t>
      </w:r>
      <w:r>
        <w:rPr>
          <w:rFonts w:ascii="SimSun" w:hAnsi="SimSun" w:cs="SimSun"/>
          <w:color w:val="000000"/>
          <w:spacing w:val="0"/>
          <w:sz w:val="24"/>
        </w:rPr>
        <w:t>所示。安全交叉停车视距应符合表</w:t>
      </w:r>
      <w:r>
        <w:rPr>
          <w:rFonts w:ascii="Times New Roman"/>
          <w:color w:val="000000"/>
          <w:spacing w:val="0"/>
          <w:sz w:val="24"/>
        </w:rPr>
        <w:t xml:space="preserve"> </w:t>
      </w:r>
      <w:r>
        <w:rPr>
          <w:rFonts w:ascii="SimSun"/>
          <w:color w:val="000000"/>
          <w:spacing w:val="0"/>
          <w:sz w:val="24"/>
        </w:rPr>
        <w:t>9.2.5</w:t>
      </w:r>
      <w:r>
        <w:rPr>
          <w:rFonts w:ascii="SimSun" w:hAnsi="SimSun" w:cs="SimSun"/>
          <w:color w:val="000000"/>
          <w:spacing w:val="0"/>
          <w:sz w:val="24"/>
        </w:rPr>
        <w:t>的规定。</w:t>
      </w:r>
    </w:p>
    <w:p>
      <w:pPr>
        <w:framePr w:w="3828" w:x="4371" w:y="1453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图</w:t>
      </w:r>
      <w:r>
        <w:rPr>
          <w:rFonts w:ascii="Times New Roman"/>
          <w:color w:val="000000"/>
          <w:spacing w:val="1"/>
          <w:sz w:val="21"/>
        </w:rPr>
        <w:t xml:space="preserve"> </w:t>
      </w:r>
      <w:r>
        <w:rPr>
          <w:rFonts w:ascii="SimSun"/>
          <w:color w:val="000000"/>
          <w:spacing w:val="0"/>
          <w:sz w:val="21"/>
        </w:rPr>
        <w:t>9.2.5</w:t>
      </w:r>
      <w:r>
        <w:rPr>
          <w:rFonts w:ascii="SimSun" w:hAnsi="SimSun" w:cs="SimSun"/>
          <w:color w:val="000000"/>
          <w:spacing w:val="1"/>
          <w:sz w:val="21"/>
        </w:rPr>
        <w:t>安全交叉停车视距通视三角区</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35</w:t>
      </w:r>
    </w:p>
    <w:p>
      <w:pPr>
        <w:spacing w:before="0" w:after="0" w:line="0" w:lineRule="atLeast"/>
        <w:ind w:left="0" w:right="0" w:firstLine="0"/>
        <w:jc w:val="left"/>
        <w:rPr>
          <w:rFonts w:ascii="Arial"/>
          <w:color w:val="FF0000"/>
          <w:spacing w:val="0"/>
          <w:sz w:val="2"/>
        </w:rPr>
      </w:pPr>
      <w:r>
        <w:rPr>
          <w:noProof/>
        </w:rPr>
        <w:pict>
          <v:shape id="_x0000_s1086" type="#_x0000_t75" style="width:420.25pt;height:2.5pt;margin-top:58.7pt;margin-left:87.6pt;mso-position-horizontal-relative:page;mso-position-vertical-relative:page;position:absolute;z-index:-251641856">
            <v:imagedata r:id="rId46" o:title=""/>
          </v:shape>
        </w:pict>
      </w:r>
      <w:r>
        <w:rPr>
          <w:noProof/>
        </w:rPr>
        <w:pict>
          <v:shape id="_x0000_s1087" type="#_x0000_t75" style="width:319.4pt;height:132.3pt;margin-top:70.1pt;margin-left:149.95pt;mso-position-horizontal-relative:page;mso-position-vertical-relative:page;position:absolute;z-index:-251643904">
            <v:imagedata r:id="rId47" o:title=""/>
          </v:shape>
        </w:pict>
      </w:r>
      <w:r>
        <w:rPr>
          <w:noProof/>
        </w:rPr>
        <w:pict>
          <v:shape id="_x0000_s1088" type="#_x0000_t75" style="width:156.3pt;height:154.15pt;margin-top:298.6pt;margin-left:219.45pt;mso-position-horizontal-relative:page;mso-position-vertical-relative:page;position:absolute;z-index:-251645952">
            <v:imagedata r:id="rId48" o:title=""/>
          </v:shape>
        </w:pict>
      </w:r>
      <w:r>
        <w:rPr>
          <w:noProof/>
        </w:rPr>
        <w:pict>
          <v:shape id="_x0000_s1089" type="#_x0000_t75" style="width:227.5pt;height:140pt;margin-top:579.3pt;margin-left:183.95pt;mso-position-horizontal-relative:page;mso-position-vertical-relative:page;position:absolute;z-index:-251648000">
            <v:imagedata r:id="rId49" o:title=""/>
          </v:shape>
        </w:pict>
      </w:r>
      <w:bookmarkStart w:id="36" w:name="br37"/>
      <w:bookmarkEnd w:id="36"/>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路线交叉</w:t>
      </w:r>
    </w:p>
    <w:p>
      <w:pPr>
        <w:framePr w:w="3672" w:x="4448" w:y="1451"/>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9.2.5</w:t>
      </w:r>
      <w:r>
        <w:rPr>
          <w:rFonts w:ascii="SimSun"/>
          <w:color w:val="000000"/>
          <w:spacing w:val="1"/>
          <w:sz w:val="21"/>
        </w:rPr>
        <w:t xml:space="preserve"> </w:t>
      </w:r>
      <w:r>
        <w:rPr>
          <w:rFonts w:ascii="SimSun" w:hAnsi="SimSun" w:cs="SimSun"/>
          <w:color w:val="000000"/>
          <w:spacing w:val="1"/>
          <w:sz w:val="21"/>
        </w:rPr>
        <w:t>安全交叉停车视距</w:t>
      </w:r>
      <w:r>
        <w:rPr>
          <w:rFonts w:ascii="SimSun"/>
          <w:color w:val="000000"/>
          <w:spacing w:val="1"/>
          <w:sz w:val="21"/>
        </w:rPr>
        <w:t>(15km/h)</w:t>
      </w:r>
    </w:p>
    <w:p>
      <w:pPr>
        <w:framePr w:w="1930" w:x="2336" w:y="18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设计速度（</w:t>
      </w:r>
      <w:r>
        <w:rPr>
          <w:rFonts w:ascii="SimSun"/>
          <w:color w:val="000000"/>
          <w:spacing w:val="0"/>
          <w:sz w:val="21"/>
        </w:rPr>
        <w:t>km/h</w:t>
      </w:r>
      <w:r>
        <w:rPr>
          <w:rFonts w:ascii="SimSun" w:hAnsi="SimSun" w:cs="SimSun"/>
          <w:color w:val="000000"/>
          <w:spacing w:val="0"/>
          <w:sz w:val="21"/>
        </w:rPr>
        <w:t>）</w:t>
      </w:r>
    </w:p>
    <w:p>
      <w:pPr>
        <w:framePr w:w="1930" w:x="2336" w:y="1869"/>
        <w:widowControl w:val="0"/>
        <w:autoSpaceDE w:val="0"/>
        <w:autoSpaceDN w:val="0"/>
        <w:spacing w:before="204" w:after="0" w:line="211" w:lineRule="exact"/>
        <w:ind w:left="156" w:right="0" w:firstLine="0"/>
        <w:jc w:val="left"/>
        <w:rPr>
          <w:rFonts w:ascii="Times New Roman"/>
          <w:color w:val="000000"/>
          <w:spacing w:val="0"/>
          <w:sz w:val="21"/>
        </w:rPr>
      </w:pPr>
      <w:r>
        <w:rPr>
          <w:rFonts w:ascii="SimSun" w:hAnsi="SimSun" w:cs="SimSun"/>
          <w:color w:val="000000"/>
          <w:spacing w:val="0"/>
          <w:sz w:val="21"/>
        </w:rPr>
        <w:t>停车视距（</w:t>
      </w:r>
      <w:r>
        <w:rPr>
          <w:rFonts w:ascii="SimSun"/>
          <w:color w:val="000000"/>
          <w:spacing w:val="1"/>
          <w:sz w:val="21"/>
        </w:rPr>
        <w:t>m</w:t>
      </w:r>
      <w:r>
        <w:rPr>
          <w:rFonts w:ascii="SimSun" w:hAnsi="SimSun" w:cs="SimSun"/>
          <w:color w:val="000000"/>
          <w:spacing w:val="0"/>
          <w:sz w:val="21"/>
        </w:rPr>
        <w:t>）</w:t>
      </w:r>
    </w:p>
    <w:p>
      <w:pPr>
        <w:framePr w:w="451" w:x="5195" w:y="186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framePr w:w="451" w:x="5195" w:y="1869"/>
        <w:widowControl w:val="0"/>
        <w:autoSpaceDE w:val="0"/>
        <w:autoSpaceDN w:val="0"/>
        <w:spacing w:before="204" w:after="0" w:line="211" w:lineRule="exact"/>
        <w:ind w:left="0" w:right="0" w:firstLine="0"/>
        <w:jc w:val="left"/>
        <w:rPr>
          <w:rFonts w:ascii="SimSun"/>
          <w:color w:val="000000"/>
          <w:spacing w:val="0"/>
          <w:sz w:val="21"/>
        </w:rPr>
      </w:pPr>
      <w:r>
        <w:rPr>
          <w:rFonts w:ascii="SimSun"/>
          <w:color w:val="000000"/>
          <w:spacing w:val="1"/>
          <w:sz w:val="21"/>
        </w:rPr>
        <w:t>40</w:t>
      </w:r>
    </w:p>
    <w:p>
      <w:pPr>
        <w:framePr w:w="451" w:x="5195" w:y="1869"/>
        <w:widowControl w:val="0"/>
        <w:autoSpaceDE w:val="0"/>
        <w:autoSpaceDN w:val="0"/>
        <w:spacing w:before="202" w:after="0" w:line="211" w:lineRule="exact"/>
        <w:ind w:left="0" w:right="0" w:firstLine="0"/>
        <w:jc w:val="left"/>
        <w:rPr>
          <w:rFonts w:ascii="SimSun"/>
          <w:color w:val="000000"/>
          <w:spacing w:val="0"/>
          <w:sz w:val="21"/>
        </w:rPr>
      </w:pPr>
      <w:r>
        <w:rPr>
          <w:rFonts w:ascii="SimSun"/>
          <w:color w:val="000000"/>
          <w:spacing w:val="1"/>
          <w:sz w:val="21"/>
        </w:rPr>
        <w:t>70</w:t>
      </w:r>
    </w:p>
    <w:p>
      <w:pPr>
        <w:framePr w:w="451" w:x="6585" w:y="186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30</w:t>
      </w:r>
    </w:p>
    <w:p>
      <w:pPr>
        <w:framePr w:w="451" w:x="6585" w:y="1869"/>
        <w:widowControl w:val="0"/>
        <w:autoSpaceDE w:val="0"/>
        <w:autoSpaceDN w:val="0"/>
        <w:spacing w:before="204" w:after="0" w:line="211" w:lineRule="exact"/>
        <w:ind w:left="0" w:right="0" w:firstLine="0"/>
        <w:jc w:val="left"/>
        <w:rPr>
          <w:rFonts w:ascii="SimSun"/>
          <w:color w:val="000000"/>
          <w:spacing w:val="0"/>
          <w:sz w:val="21"/>
        </w:rPr>
      </w:pPr>
      <w:r>
        <w:rPr>
          <w:rFonts w:ascii="SimSun"/>
          <w:color w:val="000000"/>
          <w:spacing w:val="1"/>
          <w:sz w:val="21"/>
        </w:rPr>
        <w:t>30</w:t>
      </w:r>
    </w:p>
    <w:p>
      <w:pPr>
        <w:framePr w:w="451" w:x="6585" w:y="1869"/>
        <w:widowControl w:val="0"/>
        <w:autoSpaceDE w:val="0"/>
        <w:autoSpaceDN w:val="0"/>
        <w:spacing w:before="202" w:after="0" w:line="211" w:lineRule="exact"/>
        <w:ind w:left="0" w:right="0" w:firstLine="0"/>
        <w:jc w:val="left"/>
        <w:rPr>
          <w:rFonts w:ascii="SimSun"/>
          <w:color w:val="000000"/>
          <w:spacing w:val="0"/>
          <w:sz w:val="21"/>
        </w:rPr>
      </w:pPr>
      <w:r>
        <w:rPr>
          <w:rFonts w:ascii="SimSun"/>
          <w:color w:val="000000"/>
          <w:spacing w:val="1"/>
          <w:sz w:val="21"/>
        </w:rPr>
        <w:t>55</w:t>
      </w:r>
    </w:p>
    <w:p>
      <w:pPr>
        <w:framePr w:w="451" w:x="7972" w:y="186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20</w:t>
      </w:r>
    </w:p>
    <w:p>
      <w:pPr>
        <w:framePr w:w="451" w:x="7972" w:y="1869"/>
        <w:widowControl w:val="0"/>
        <w:autoSpaceDE w:val="0"/>
        <w:autoSpaceDN w:val="0"/>
        <w:spacing w:before="204" w:after="0" w:line="211" w:lineRule="exact"/>
        <w:ind w:left="0" w:right="0" w:firstLine="0"/>
        <w:jc w:val="left"/>
        <w:rPr>
          <w:rFonts w:ascii="SimSun"/>
          <w:color w:val="000000"/>
          <w:spacing w:val="0"/>
          <w:sz w:val="21"/>
        </w:rPr>
      </w:pPr>
      <w:r>
        <w:rPr>
          <w:rFonts w:ascii="SimSun"/>
          <w:color w:val="000000"/>
          <w:spacing w:val="1"/>
          <w:sz w:val="21"/>
        </w:rPr>
        <w:t>20</w:t>
      </w:r>
    </w:p>
    <w:p>
      <w:pPr>
        <w:framePr w:w="451" w:x="7972" w:y="1869"/>
        <w:widowControl w:val="0"/>
        <w:autoSpaceDE w:val="0"/>
        <w:autoSpaceDN w:val="0"/>
        <w:spacing w:before="202" w:after="0" w:line="211" w:lineRule="exact"/>
        <w:ind w:left="0" w:right="0" w:firstLine="0"/>
        <w:jc w:val="left"/>
        <w:rPr>
          <w:rFonts w:ascii="SimSun"/>
          <w:color w:val="000000"/>
          <w:spacing w:val="0"/>
          <w:sz w:val="21"/>
        </w:rPr>
      </w:pPr>
      <w:r>
        <w:rPr>
          <w:rFonts w:ascii="SimSun"/>
          <w:color w:val="000000"/>
          <w:spacing w:val="1"/>
          <w:sz w:val="21"/>
        </w:rPr>
        <w:t>35</w:t>
      </w:r>
    </w:p>
    <w:p>
      <w:pPr>
        <w:framePr w:w="451" w:x="9362" w:y="186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15</w:t>
      </w:r>
    </w:p>
    <w:p>
      <w:pPr>
        <w:framePr w:w="451" w:x="9362" w:y="1869"/>
        <w:widowControl w:val="0"/>
        <w:autoSpaceDE w:val="0"/>
        <w:autoSpaceDN w:val="0"/>
        <w:spacing w:before="204" w:after="0" w:line="211" w:lineRule="exact"/>
        <w:ind w:left="0" w:right="0" w:firstLine="0"/>
        <w:jc w:val="left"/>
        <w:rPr>
          <w:rFonts w:ascii="SimSun"/>
          <w:color w:val="000000"/>
          <w:spacing w:val="0"/>
          <w:sz w:val="21"/>
        </w:rPr>
      </w:pPr>
      <w:r>
        <w:rPr>
          <w:rFonts w:ascii="SimSun"/>
          <w:color w:val="000000"/>
          <w:spacing w:val="1"/>
          <w:sz w:val="21"/>
        </w:rPr>
        <w:t>15</w:t>
      </w:r>
    </w:p>
    <w:p>
      <w:pPr>
        <w:framePr w:w="451" w:x="9362" w:y="1869"/>
        <w:widowControl w:val="0"/>
        <w:autoSpaceDE w:val="0"/>
        <w:autoSpaceDN w:val="0"/>
        <w:spacing w:before="202" w:after="0" w:line="211" w:lineRule="exact"/>
        <w:ind w:left="0" w:right="0" w:firstLine="0"/>
        <w:jc w:val="left"/>
        <w:rPr>
          <w:rFonts w:ascii="SimSun"/>
          <w:color w:val="000000"/>
          <w:spacing w:val="0"/>
          <w:sz w:val="21"/>
        </w:rPr>
      </w:pPr>
      <w:r>
        <w:rPr>
          <w:rFonts w:ascii="SimSun"/>
          <w:color w:val="000000"/>
          <w:spacing w:val="1"/>
          <w:sz w:val="21"/>
        </w:rPr>
        <w:t>25</w:t>
      </w:r>
    </w:p>
    <w:p>
      <w:pPr>
        <w:framePr w:w="2458" w:x="2072" w:y="269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安全交叉停车视距（</w:t>
      </w:r>
      <w:r>
        <w:rPr>
          <w:rFonts w:ascii="SimSun"/>
          <w:color w:val="000000"/>
          <w:spacing w:val="1"/>
          <w:sz w:val="21"/>
        </w:rPr>
        <w:t>m</w:t>
      </w:r>
      <w:r>
        <w:rPr>
          <w:rFonts w:ascii="SimSun" w:hAnsi="SimSun" w:cs="SimSun"/>
          <w:color w:val="000000"/>
          <w:spacing w:val="0"/>
          <w:sz w:val="21"/>
        </w:rPr>
        <w:t>）</w:t>
      </w:r>
    </w:p>
    <w:p>
      <w:pPr>
        <w:framePr w:w="2109" w:x="1800" w:y="358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9.3</w:t>
      </w:r>
      <w:r>
        <w:rPr>
          <w:rFonts w:ascii="SimSun" w:hAnsi="SimSun" w:cs="SimSun"/>
          <w:color w:val="000000"/>
          <w:spacing w:val="1"/>
          <w:sz w:val="24"/>
        </w:rPr>
        <w:t>其他交叉设计</w:t>
      </w:r>
    </w:p>
    <w:p>
      <w:pPr>
        <w:framePr w:w="8066" w:x="2283" w:y="421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9.3.1</w:t>
      </w:r>
      <w:r>
        <w:rPr>
          <w:rFonts w:ascii="SimSun" w:hAnsi="SimSun" w:cs="SimSun"/>
          <w:color w:val="000000"/>
          <w:spacing w:val="-1"/>
          <w:sz w:val="24"/>
        </w:rPr>
        <w:t>新建农村公路应尽量避免与铁路平面交叉，以免影响交通安全，确需</w:t>
      </w:r>
    </w:p>
    <w:p>
      <w:pPr>
        <w:framePr w:w="4321" w:x="1800" w:y="468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与铁路平面交叉时，应满足相关规定。</w:t>
      </w:r>
    </w:p>
    <w:p>
      <w:pPr>
        <w:framePr w:w="8548" w:x="1800" w:y="561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9.3.2</w:t>
      </w:r>
      <w:r>
        <w:rPr>
          <w:rFonts w:ascii="SimSun" w:hAnsi="SimSun" w:cs="SimSun"/>
          <w:color w:val="000000"/>
          <w:spacing w:val="-1"/>
          <w:sz w:val="24"/>
        </w:rPr>
        <w:t>农村公路与铁路、重要管道及二级以上公路需采用立体交叉时，应符</w:t>
      </w:r>
    </w:p>
    <w:p>
      <w:pPr>
        <w:framePr w:w="8548" w:x="1800" w:y="561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0"/>
          <w:sz w:val="24"/>
        </w:rPr>
        <w:t>合《公路工程技术标准》（</w:t>
      </w:r>
      <w:r>
        <w:rPr>
          <w:rFonts w:ascii="SimSun"/>
          <w:color w:val="000000"/>
          <w:spacing w:val="0"/>
          <w:sz w:val="24"/>
        </w:rPr>
        <w:t>JTG</w:t>
      </w:r>
      <w:r>
        <w:rPr>
          <w:rFonts w:ascii="SimSun"/>
          <w:color w:val="000000"/>
          <w:spacing w:val="0"/>
          <w:sz w:val="24"/>
        </w:rPr>
        <w:t xml:space="preserve"> </w:t>
      </w:r>
      <w:r>
        <w:rPr>
          <w:rFonts w:ascii="SimSun"/>
          <w:color w:val="000000"/>
          <w:spacing w:val="0"/>
          <w:sz w:val="24"/>
        </w:rPr>
        <w:t>B01-2014</w:t>
      </w:r>
      <w:r>
        <w:rPr>
          <w:rFonts w:ascii="SimSun" w:hAnsi="SimSun" w:cs="SimSun"/>
          <w:color w:val="000000"/>
          <w:spacing w:val="0"/>
          <w:sz w:val="24"/>
        </w:rPr>
        <w:t>）的有关规定。</w:t>
      </w:r>
    </w:p>
    <w:p>
      <w:pPr>
        <w:framePr w:w="2829" w:x="1800" w:y="702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9.4</w:t>
      </w:r>
      <w:r>
        <w:rPr>
          <w:rFonts w:ascii="SimSun" w:hAnsi="SimSun" w:cs="SimSun"/>
          <w:color w:val="000000"/>
          <w:spacing w:val="1"/>
          <w:sz w:val="24"/>
        </w:rPr>
        <w:t>现有交叉的优化设计</w:t>
      </w:r>
    </w:p>
    <w:p>
      <w:pPr>
        <w:framePr w:w="5286" w:x="2283" w:y="764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9.4.1</w:t>
      </w:r>
      <w:r>
        <w:rPr>
          <w:rFonts w:ascii="SimSun" w:hAnsi="SimSun" w:cs="SimSun"/>
          <w:color w:val="000000"/>
          <w:spacing w:val="0"/>
          <w:sz w:val="24"/>
        </w:rPr>
        <w:t>平面交叉加铺转角时，半径应不小于</w:t>
      </w:r>
      <w:r>
        <w:rPr>
          <w:rFonts w:ascii="Times New Roman"/>
          <w:color w:val="000000"/>
          <w:spacing w:val="1"/>
          <w:sz w:val="24"/>
        </w:rPr>
        <w:t xml:space="preserve"> </w:t>
      </w:r>
      <w:r>
        <w:rPr>
          <w:rFonts w:ascii="SimSun"/>
          <w:color w:val="000000"/>
          <w:spacing w:val="0"/>
          <w:sz w:val="24"/>
        </w:rPr>
        <w:t>5m</w:t>
      </w:r>
      <w:r>
        <w:rPr>
          <w:rFonts w:ascii="SimSun" w:hAnsi="SimSun" w:cs="SimSun"/>
          <w:color w:val="000000"/>
          <w:spacing w:val="0"/>
          <w:sz w:val="24"/>
        </w:rPr>
        <w:t>。</w:t>
      </w:r>
    </w:p>
    <w:p>
      <w:pPr>
        <w:framePr w:w="8065" w:x="2283" w:y="858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9.4.2</w:t>
      </w:r>
      <w:r>
        <w:rPr>
          <w:rFonts w:ascii="SimSun" w:hAnsi="SimSun" w:cs="SimSun"/>
          <w:color w:val="000000"/>
          <w:spacing w:val="-1"/>
          <w:sz w:val="24"/>
        </w:rPr>
        <w:t>农村公路与新建高等级公路斜交且角度较小时，应对交叉范围内现有</w:t>
      </w:r>
    </w:p>
    <w:p>
      <w:pPr>
        <w:framePr w:w="2640" w:x="1800" w:y="905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路线做局部改线优化。</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36</w:t>
      </w:r>
    </w:p>
    <w:p>
      <w:pPr>
        <w:spacing w:before="0" w:after="0" w:line="0" w:lineRule="atLeast"/>
        <w:ind w:left="0" w:right="0" w:firstLine="0"/>
        <w:jc w:val="left"/>
        <w:rPr>
          <w:rFonts w:ascii="Arial"/>
          <w:color w:val="FF0000"/>
          <w:spacing w:val="0"/>
          <w:sz w:val="2"/>
        </w:rPr>
      </w:pPr>
      <w:r>
        <w:rPr>
          <w:noProof/>
        </w:rPr>
        <w:pict>
          <v:shape id="_x0000_s1090" type="#_x0000_t75" style="width:420.25pt;height:2.5pt;margin-top:58.7pt;margin-left:87.6pt;mso-position-horizontal-relative:page;mso-position-vertical-relative:page;position:absolute;z-index:-251650048">
            <v:imagedata r:id="rId50" o:title=""/>
          </v:shape>
        </w:pict>
      </w:r>
      <w:r>
        <w:rPr>
          <w:noProof/>
        </w:rPr>
        <w:pict>
          <v:shape id="_x0000_s1091" type="#_x0000_t75" style="width:423.3pt;height:64.75pt;margin-top:90.5pt;margin-left:86pt;mso-position-horizontal-relative:page;mso-position-vertical-relative:page;position:absolute;z-index:-251652096">
            <v:imagedata r:id="rId51" o:title=""/>
          </v:shape>
        </w:pict>
      </w:r>
      <w:bookmarkStart w:id="37" w:name="br38"/>
      <w:bookmarkEnd w:id="3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449" w:x="790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交通安全设施</w:t>
      </w:r>
    </w:p>
    <w:p>
      <w:pPr>
        <w:framePr w:w="2500"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
          <w:sz w:val="30"/>
        </w:rPr>
        <w:t>10</w:t>
      </w:r>
      <w:r>
        <w:rPr>
          <w:rFonts w:ascii="SimSun"/>
          <w:color w:val="000000"/>
          <w:spacing w:val="1"/>
          <w:sz w:val="30"/>
        </w:rPr>
        <w:t xml:space="preserve"> </w:t>
      </w:r>
      <w:r>
        <w:rPr>
          <w:rFonts w:ascii="SimSun" w:hAnsi="SimSun" w:cs="SimSun"/>
          <w:color w:val="000000"/>
          <w:spacing w:val="1"/>
          <w:sz w:val="30"/>
        </w:rPr>
        <w:t>交通安全设施</w:t>
      </w:r>
    </w:p>
    <w:p>
      <w:pPr>
        <w:framePr w:w="174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10.1</w:t>
      </w:r>
      <w:r>
        <w:rPr>
          <w:rFonts w:ascii="SimSun" w:hAnsi="SimSun" w:cs="SimSun"/>
          <w:color w:val="000000"/>
          <w:spacing w:val="1"/>
          <w:sz w:val="24"/>
        </w:rPr>
        <w:t>一般规定</w:t>
      </w:r>
    </w:p>
    <w:p>
      <w:pPr>
        <w:framePr w:w="8063" w:x="2283" w:y="291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10.1.1</w:t>
      </w:r>
      <w:r>
        <w:rPr>
          <w:rFonts w:ascii="SimSun"/>
          <w:color w:val="000000"/>
          <w:spacing w:val="2"/>
          <w:sz w:val="24"/>
        </w:rPr>
        <w:t xml:space="preserve"> </w:t>
      </w:r>
      <w:r>
        <w:rPr>
          <w:rFonts w:ascii="SimSun" w:hAnsi="SimSun" w:cs="SimSun"/>
          <w:color w:val="000000"/>
          <w:spacing w:val="0"/>
          <w:sz w:val="24"/>
        </w:rPr>
        <w:t>交通安全设施主要包括交通标志、交通标线、护栏、视线诱导设施</w:t>
      </w:r>
    </w:p>
    <w:p>
      <w:pPr>
        <w:framePr w:w="2880" w:x="1800" w:y="337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和其他交通安全设施等。</w:t>
      </w:r>
    </w:p>
    <w:p>
      <w:pPr>
        <w:framePr w:w="9000" w:x="1800" w:y="430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10.1.2</w:t>
      </w:r>
      <w:r>
        <w:rPr>
          <w:rFonts w:ascii="SimSun"/>
          <w:color w:val="000000"/>
          <w:spacing w:val="2"/>
          <w:sz w:val="24"/>
        </w:rPr>
        <w:t xml:space="preserve"> </w:t>
      </w:r>
      <w:r>
        <w:rPr>
          <w:rFonts w:ascii="SimSun" w:hAnsi="SimSun" w:cs="SimSun"/>
          <w:color w:val="000000"/>
          <w:spacing w:val="1"/>
          <w:sz w:val="24"/>
        </w:rPr>
        <w:t>农村公路应设置完善的交通安全设施，符合《公路交通安全设施设</w:t>
      </w:r>
    </w:p>
    <w:p>
      <w:pPr>
        <w:framePr w:w="9000" w:x="1800" w:y="430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26"/>
          <w:sz w:val="24"/>
        </w:rPr>
        <w:t>计规范》（</w:t>
      </w:r>
      <w:r>
        <w:rPr>
          <w:rFonts w:ascii="SimSun"/>
          <w:color w:val="000000"/>
          <w:spacing w:val="0"/>
          <w:sz w:val="24"/>
        </w:rPr>
        <w:t>JTG</w:t>
      </w:r>
      <w:r>
        <w:rPr>
          <w:rFonts w:ascii="SimSun"/>
          <w:color w:val="000000"/>
          <w:spacing w:val="-60"/>
          <w:sz w:val="24"/>
        </w:rPr>
        <w:t xml:space="preserve"> </w:t>
      </w:r>
      <w:r>
        <w:rPr>
          <w:rFonts w:ascii="SimSun"/>
          <w:color w:val="000000"/>
          <w:spacing w:val="0"/>
          <w:sz w:val="24"/>
        </w:rPr>
        <w:t>D81-2017</w:t>
      </w:r>
      <w:r>
        <w:rPr>
          <w:rFonts w:ascii="SimSun" w:hAnsi="SimSun" w:cs="SimSun"/>
          <w:color w:val="000000"/>
          <w:spacing w:val="-120"/>
          <w:sz w:val="24"/>
        </w:rPr>
        <w:t>）</w:t>
      </w:r>
      <w:r>
        <w:rPr>
          <w:rFonts w:ascii="SimSun" w:hAnsi="SimSun" w:cs="SimSun"/>
          <w:color w:val="000000"/>
          <w:spacing w:val="-11"/>
          <w:sz w:val="24"/>
        </w:rPr>
        <w:t>、《公路安全生命防护工程实施技术指南（试行）》的有</w:t>
      </w:r>
    </w:p>
    <w:p>
      <w:pPr>
        <w:framePr w:w="9000" w:x="1800" w:y="430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关规定。</w:t>
      </w:r>
    </w:p>
    <w:p>
      <w:pPr>
        <w:framePr w:w="8640" w:x="1800" w:y="617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10.1.3</w:t>
      </w:r>
      <w:r>
        <w:rPr>
          <w:rFonts w:ascii="SimSun"/>
          <w:color w:val="000000"/>
          <w:spacing w:val="2"/>
          <w:sz w:val="24"/>
        </w:rPr>
        <w:t xml:space="preserve"> </w:t>
      </w:r>
      <w:r>
        <w:rPr>
          <w:rFonts w:ascii="SimSun" w:hAnsi="SimSun" w:cs="SimSun"/>
          <w:color w:val="000000"/>
          <w:spacing w:val="0"/>
          <w:sz w:val="24"/>
        </w:rPr>
        <w:t>农村公路安全防护设计或整治重点：急弯陡坡、桥头小半径曲线、</w:t>
      </w:r>
    </w:p>
    <w:p>
      <w:pPr>
        <w:framePr w:w="8640" w:x="1800" w:y="617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连续下坡、临水临崖、穿村路段、事故多发路段等危险段落及通客运班车、校车</w:t>
      </w:r>
    </w:p>
    <w:p>
      <w:pPr>
        <w:framePr w:w="8640" w:x="1800" w:y="617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等路段。</w:t>
      </w:r>
    </w:p>
    <w:p>
      <w:pPr>
        <w:framePr w:w="1265" w:x="1800" w:y="804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w:t>
      </w:r>
      <w:r>
        <w:rPr>
          <w:rFonts w:ascii="SimSun" w:hAnsi="SimSun" w:cs="SimSun"/>
          <w:color w:val="000000"/>
          <w:spacing w:val="0"/>
          <w:sz w:val="24"/>
        </w:rPr>
        <w:t>标志</w:t>
      </w:r>
    </w:p>
    <w:p>
      <w:pPr>
        <w:framePr w:w="8063" w:x="2283" w:y="867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10.2.1</w:t>
      </w:r>
      <w:r>
        <w:rPr>
          <w:rFonts w:ascii="SimSun"/>
          <w:color w:val="000000"/>
          <w:spacing w:val="2"/>
          <w:sz w:val="24"/>
        </w:rPr>
        <w:t xml:space="preserve"> </w:t>
      </w:r>
      <w:r>
        <w:rPr>
          <w:rFonts w:ascii="SimSun" w:hAnsi="SimSun" w:cs="SimSun"/>
          <w:color w:val="000000"/>
          <w:spacing w:val="-5"/>
          <w:sz w:val="24"/>
        </w:rPr>
        <w:t>交通标志应满足现行《道路交通标志和标线》（</w:t>
      </w:r>
      <w:r>
        <w:rPr>
          <w:rFonts w:ascii="SimSun"/>
          <w:color w:val="000000"/>
          <w:spacing w:val="0"/>
          <w:sz w:val="24"/>
        </w:rPr>
        <w:t>GB</w:t>
      </w:r>
      <w:r>
        <w:rPr>
          <w:rFonts w:ascii="SimSun"/>
          <w:color w:val="000000"/>
          <w:spacing w:val="2"/>
          <w:sz w:val="24"/>
        </w:rPr>
        <w:t xml:space="preserve"> </w:t>
      </w:r>
      <w:r>
        <w:rPr>
          <w:rFonts w:ascii="SimSun"/>
          <w:color w:val="000000"/>
          <w:spacing w:val="0"/>
          <w:sz w:val="24"/>
        </w:rPr>
        <w:t>5768</w:t>
      </w:r>
      <w:r>
        <w:rPr>
          <w:rFonts w:ascii="SimSun" w:hAnsi="SimSun" w:cs="SimSun"/>
          <w:color w:val="000000"/>
          <w:spacing w:val="1"/>
          <w:sz w:val="24"/>
        </w:rPr>
        <w:t>）对标志颜</w:t>
      </w:r>
    </w:p>
    <w:p>
      <w:pPr>
        <w:framePr w:w="2880" w:x="1800" w:y="914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色、图案和形状的要求。</w:t>
      </w:r>
    </w:p>
    <w:p>
      <w:pPr>
        <w:framePr w:w="8065" w:x="2283" w:y="1007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10.2.2</w:t>
      </w:r>
      <w:r>
        <w:rPr>
          <w:rFonts w:ascii="SimSun"/>
          <w:color w:val="000000"/>
          <w:spacing w:val="2"/>
          <w:sz w:val="24"/>
        </w:rPr>
        <w:t xml:space="preserve"> </w:t>
      </w:r>
      <w:r>
        <w:rPr>
          <w:rFonts w:ascii="SimSun" w:hAnsi="SimSun" w:cs="SimSun"/>
          <w:color w:val="000000"/>
          <w:spacing w:val="1"/>
          <w:sz w:val="24"/>
        </w:rPr>
        <w:t>交通标志结构形式宜采用单柱式。在满足视认性时，交通标志可利</w:t>
      </w:r>
    </w:p>
    <w:p>
      <w:pPr>
        <w:framePr w:w="5040" w:x="1800" w:y="1054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用路侧山体岩石、木板、砖砌体等结构设置。</w:t>
      </w:r>
    </w:p>
    <w:p>
      <w:pPr>
        <w:framePr w:w="8066" w:x="2283" w:y="1147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10.2.3</w:t>
      </w:r>
      <w:r>
        <w:rPr>
          <w:rFonts w:ascii="SimSun"/>
          <w:color w:val="000000"/>
          <w:spacing w:val="2"/>
          <w:sz w:val="24"/>
        </w:rPr>
        <w:t xml:space="preserve"> </w:t>
      </w:r>
      <w:r>
        <w:rPr>
          <w:rFonts w:ascii="SimSun" w:hAnsi="SimSun" w:cs="SimSun"/>
          <w:color w:val="000000"/>
          <w:spacing w:val="1"/>
          <w:sz w:val="24"/>
        </w:rPr>
        <w:t>在视距不良、急弯等危险路段，宜在路侧设置相应的视线诱导、凸</w:t>
      </w:r>
    </w:p>
    <w:p>
      <w:pPr>
        <w:framePr w:w="1680" w:x="1800" w:y="1194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面镜等设施。</w:t>
      </w:r>
    </w:p>
    <w:p>
      <w:pPr>
        <w:framePr w:w="8064" w:x="2283" w:y="128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10.2.4</w:t>
      </w:r>
      <w:r>
        <w:rPr>
          <w:rFonts w:ascii="SimSun"/>
          <w:color w:val="000000"/>
          <w:spacing w:val="2"/>
          <w:sz w:val="24"/>
        </w:rPr>
        <w:t xml:space="preserve"> </w:t>
      </w:r>
      <w:r>
        <w:rPr>
          <w:rFonts w:ascii="SimSun" w:hAnsi="SimSun" w:cs="SimSun"/>
          <w:color w:val="000000"/>
          <w:spacing w:val="1"/>
          <w:sz w:val="24"/>
        </w:rPr>
        <w:t>经过村镇街区、学校、幼儿园等，应在合适位置设置地名标志、限</w:t>
      </w:r>
    </w:p>
    <w:p>
      <w:pPr>
        <w:framePr w:w="5280" w:x="1800" w:y="1334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速标志、村庄标志、学校标志、人行横道标志。</w:t>
      </w:r>
    </w:p>
    <w:p>
      <w:pPr>
        <w:framePr w:w="4627" w:x="2283" w:y="1427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10.2.5</w:t>
      </w:r>
      <w:r>
        <w:rPr>
          <w:rFonts w:ascii="SimSun" w:hAnsi="SimSun" w:cs="SimSun"/>
          <w:color w:val="000000"/>
          <w:spacing w:val="0"/>
          <w:sz w:val="24"/>
        </w:rPr>
        <w:t>车道数减少时，应增设窄路标志。</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37</w:t>
      </w:r>
    </w:p>
    <w:p>
      <w:pPr>
        <w:spacing w:before="0" w:after="0" w:line="0" w:lineRule="atLeast"/>
        <w:ind w:left="0" w:right="0" w:firstLine="0"/>
        <w:jc w:val="left"/>
        <w:rPr>
          <w:rFonts w:ascii="Arial"/>
          <w:color w:val="FF0000"/>
          <w:spacing w:val="0"/>
          <w:sz w:val="2"/>
        </w:rPr>
      </w:pPr>
      <w:r>
        <w:rPr>
          <w:noProof/>
        </w:rPr>
        <w:pict>
          <v:shape id="_x0000_s1092" type="#_x0000_t75" style="width:420.25pt;height:2.5pt;margin-top:58.7pt;margin-left:87.6pt;mso-position-horizontal-relative:page;mso-position-vertical-relative:page;position:absolute;z-index:-251654144">
            <v:imagedata r:id="rId4" o:title=""/>
          </v:shape>
        </w:pict>
      </w:r>
      <w:bookmarkStart w:id="38" w:name="br39"/>
      <w:bookmarkEnd w:id="38"/>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449" w:x="790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交通安全设施</w:t>
      </w:r>
    </w:p>
    <w:p>
      <w:pPr>
        <w:framePr w:w="7028" w:x="2283"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10.2.6</w:t>
      </w:r>
      <w:r>
        <w:rPr>
          <w:rFonts w:ascii="SimSun" w:hAnsi="SimSun" w:cs="SimSun"/>
          <w:color w:val="000000"/>
          <w:spacing w:val="0"/>
          <w:sz w:val="24"/>
        </w:rPr>
        <w:t>根据限速专项论证结论，可在适当的位置设置限速标志。</w:t>
      </w:r>
    </w:p>
    <w:p>
      <w:pPr>
        <w:framePr w:w="1747" w:x="1800" w:y="238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10.3</w:t>
      </w:r>
      <w:r>
        <w:rPr>
          <w:rFonts w:ascii="SimSun" w:hAnsi="SimSun" w:cs="SimSun"/>
          <w:color w:val="000000"/>
          <w:spacing w:val="1"/>
          <w:sz w:val="24"/>
        </w:rPr>
        <w:t>交通标线</w:t>
      </w:r>
    </w:p>
    <w:p>
      <w:pPr>
        <w:framePr w:w="6788" w:x="2283" w:y="302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10.3.1</w:t>
      </w:r>
      <w:r>
        <w:rPr>
          <w:rFonts w:ascii="SimSun" w:hAnsi="SimSun" w:cs="SimSun"/>
          <w:color w:val="000000"/>
          <w:spacing w:val="0"/>
          <w:sz w:val="24"/>
        </w:rPr>
        <w:t>沥青路面和水泥混凝土路面宜根据需要设置交通标线。</w:t>
      </w:r>
    </w:p>
    <w:p>
      <w:pPr>
        <w:framePr w:w="8064" w:x="2283" w:y="395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10.3.2</w:t>
      </w:r>
      <w:r>
        <w:rPr>
          <w:rFonts w:ascii="SimSun"/>
          <w:color w:val="000000"/>
          <w:spacing w:val="2"/>
          <w:sz w:val="24"/>
        </w:rPr>
        <w:t xml:space="preserve"> </w:t>
      </w:r>
      <w:r>
        <w:rPr>
          <w:rFonts w:ascii="SimSun" w:hAnsi="SimSun" w:cs="SimSun"/>
          <w:color w:val="000000"/>
          <w:spacing w:val="1"/>
          <w:sz w:val="24"/>
        </w:rPr>
        <w:t>在人口密集、急弯陡坡路段，应提前设置减速带、人行横道提示线</w:t>
      </w:r>
    </w:p>
    <w:p>
      <w:pPr>
        <w:framePr w:w="4560" w:x="1800" w:y="442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等，以提示驾驶员减速慢行、安全驾驶。</w:t>
      </w:r>
    </w:p>
    <w:p>
      <w:pPr>
        <w:framePr w:w="8065" w:x="2283" w:y="535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10.3.3</w:t>
      </w:r>
      <w:r>
        <w:rPr>
          <w:rFonts w:ascii="SimSun"/>
          <w:color w:val="000000"/>
          <w:spacing w:val="2"/>
          <w:sz w:val="24"/>
        </w:rPr>
        <w:t xml:space="preserve"> </w:t>
      </w:r>
      <w:r>
        <w:rPr>
          <w:rFonts w:ascii="SimSun" w:hAnsi="SimSun" w:cs="SimSun"/>
          <w:color w:val="000000"/>
          <w:spacing w:val="1"/>
          <w:sz w:val="24"/>
        </w:rPr>
        <w:t>在平交路口处宜设置停车让行线、减速带等设施，提示驾驶员减速</w:t>
      </w:r>
    </w:p>
    <w:p>
      <w:pPr>
        <w:framePr w:w="2640" w:x="1800" w:y="582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慢行，注意行车安全。</w:t>
      </w:r>
    </w:p>
    <w:p>
      <w:pPr>
        <w:framePr w:w="8186" w:x="2283" w:y="675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10.3.4</w:t>
      </w:r>
      <w:r>
        <w:rPr>
          <w:rFonts w:ascii="SimSun" w:hAnsi="SimSun" w:cs="SimSun"/>
          <w:color w:val="000000"/>
          <w:spacing w:val="-1"/>
          <w:sz w:val="24"/>
        </w:rPr>
        <w:t>跨线桥墩柱立面、限高限宽设施及其他障碍物立面上宜设立面标记。</w:t>
      </w:r>
    </w:p>
    <w:p>
      <w:pPr>
        <w:framePr w:w="1265" w:x="1800" w:y="768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10.4</w:t>
      </w:r>
      <w:r>
        <w:rPr>
          <w:rFonts w:ascii="SimSun" w:hAnsi="SimSun" w:cs="SimSun"/>
          <w:color w:val="000000"/>
          <w:spacing w:val="0"/>
          <w:sz w:val="24"/>
        </w:rPr>
        <w:t>护栏</w:t>
      </w:r>
    </w:p>
    <w:p>
      <w:pPr>
        <w:framePr w:w="6788" w:x="2283" w:y="8318"/>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10.4.1</w:t>
      </w:r>
      <w:r>
        <w:rPr>
          <w:rFonts w:ascii="SimSun" w:hAnsi="SimSun" w:cs="SimSun"/>
          <w:color w:val="000000"/>
          <w:spacing w:val="0"/>
          <w:sz w:val="24"/>
        </w:rPr>
        <w:t>选取护栏形式时，应考虑护栏的建设成本和养护成本。</w:t>
      </w:r>
    </w:p>
    <w:p>
      <w:pPr>
        <w:framePr w:w="8063" w:x="2283" w:y="925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10.4.2</w:t>
      </w:r>
      <w:r>
        <w:rPr>
          <w:rFonts w:ascii="SimSun"/>
          <w:color w:val="000000"/>
          <w:spacing w:val="2"/>
          <w:sz w:val="24"/>
        </w:rPr>
        <w:t xml:space="preserve"> </w:t>
      </w:r>
      <w:r>
        <w:rPr>
          <w:rFonts w:ascii="SimSun" w:hAnsi="SimSun" w:cs="SimSun"/>
          <w:color w:val="000000"/>
          <w:spacing w:val="0"/>
          <w:sz w:val="24"/>
        </w:rPr>
        <w:t>应根据路段线形条件、主要风险因素、路侧危险程度、交通事故情</w:t>
      </w:r>
    </w:p>
    <w:p>
      <w:pPr>
        <w:framePr w:w="8401" w:x="1800" w:y="972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况、行车速度和交通流组成等因素，确定防护等级并合理选择安全防护方案。</w:t>
      </w:r>
    </w:p>
    <w:p>
      <w:pPr>
        <w:framePr w:w="8064" w:x="2283" w:y="1065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10.4.3</w:t>
      </w:r>
      <w:r>
        <w:rPr>
          <w:rFonts w:ascii="SimSun"/>
          <w:color w:val="000000"/>
          <w:spacing w:val="2"/>
          <w:sz w:val="24"/>
        </w:rPr>
        <w:t xml:space="preserve"> </w:t>
      </w:r>
      <w:r>
        <w:rPr>
          <w:rFonts w:ascii="SimSun" w:hAnsi="SimSun" w:cs="SimSun"/>
          <w:color w:val="000000"/>
          <w:spacing w:val="1"/>
          <w:sz w:val="24"/>
        </w:rPr>
        <w:t>路侧有临崖临水、深谷、深沟等路段，可能造成单次特大事故或二</w:t>
      </w:r>
    </w:p>
    <w:p>
      <w:pPr>
        <w:framePr w:w="5521" w:x="1800" w:y="1111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次重大事故路段，宜设置相应防护等级路侧护栏。</w:t>
      </w:r>
    </w:p>
    <w:p>
      <w:pPr>
        <w:framePr w:w="2229" w:x="1800" w:y="120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10.5</w:t>
      </w:r>
      <w:r>
        <w:rPr>
          <w:rFonts w:ascii="SimSun" w:hAnsi="SimSun" w:cs="SimSun"/>
          <w:color w:val="000000"/>
          <w:spacing w:val="1"/>
          <w:sz w:val="24"/>
        </w:rPr>
        <w:t>视线诱导设施</w:t>
      </w:r>
    </w:p>
    <w:p>
      <w:pPr>
        <w:framePr w:w="8064" w:x="2283" w:y="1268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10.5.1</w:t>
      </w:r>
      <w:r>
        <w:rPr>
          <w:rFonts w:ascii="SimSun"/>
          <w:color w:val="000000"/>
          <w:spacing w:val="2"/>
          <w:sz w:val="24"/>
        </w:rPr>
        <w:t xml:space="preserve"> </w:t>
      </w:r>
      <w:r>
        <w:rPr>
          <w:rFonts w:ascii="SimSun" w:hAnsi="SimSun" w:cs="SimSun"/>
          <w:color w:val="000000"/>
          <w:spacing w:val="1"/>
          <w:sz w:val="24"/>
        </w:rPr>
        <w:t>常用的视线诱导设施有轮廓标、线形诱导标、示警桩、示警墩、道</w:t>
      </w:r>
    </w:p>
    <w:p>
      <w:pPr>
        <w:framePr w:w="1440" w:x="1800" w:y="1315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口标柱等。</w:t>
      </w:r>
    </w:p>
    <w:p>
      <w:pPr>
        <w:framePr w:w="8063" w:x="2283" w:y="1408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10.5.2</w:t>
      </w:r>
      <w:r>
        <w:rPr>
          <w:rFonts w:ascii="SimSun"/>
          <w:color w:val="000000"/>
          <w:spacing w:val="2"/>
          <w:sz w:val="24"/>
        </w:rPr>
        <w:t xml:space="preserve"> </w:t>
      </w:r>
      <w:r>
        <w:rPr>
          <w:rFonts w:ascii="SimSun" w:hAnsi="SimSun" w:cs="SimSun"/>
          <w:color w:val="000000"/>
          <w:spacing w:val="0"/>
          <w:sz w:val="24"/>
        </w:rPr>
        <w:t>视距不良路段、车道数或车道宽度有变化的路段、急弯路段及连续</w:t>
      </w:r>
    </w:p>
    <w:p>
      <w:pPr>
        <w:framePr w:w="3841" w:x="1800" w:y="1455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急弯陡坡等路段，宜设置轮廓标。</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38</w:t>
      </w:r>
    </w:p>
    <w:p>
      <w:pPr>
        <w:spacing w:before="0" w:after="0" w:line="0" w:lineRule="atLeast"/>
        <w:ind w:left="0" w:right="0" w:firstLine="0"/>
        <w:jc w:val="left"/>
        <w:rPr>
          <w:rFonts w:ascii="Arial"/>
          <w:color w:val="FF0000"/>
          <w:spacing w:val="0"/>
          <w:sz w:val="2"/>
        </w:rPr>
      </w:pPr>
      <w:r>
        <w:rPr>
          <w:noProof/>
        </w:rPr>
        <w:pict>
          <v:shape id="_x0000_s1093" type="#_x0000_t75" style="width:420.25pt;height:2.5pt;margin-top:58.7pt;margin-left:87.6pt;mso-position-horizontal-relative:page;mso-position-vertical-relative:page;position:absolute;z-index:-251656192">
            <v:imagedata r:id="rId4" o:title=""/>
          </v:shape>
        </w:pict>
      </w:r>
      <w:bookmarkStart w:id="39" w:name="br40"/>
      <w:bookmarkEnd w:id="3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r>
        <w:rPr>
          <w:rFonts w:ascii="Arial"/>
          <w:color w:val="FF0000"/>
          <w:spacing w:val="0"/>
          <w:sz w:val="2"/>
        </w:rPr>
        <w:t xml:space="preserve"> </w:t>
      </w:r>
    </w:p>
    <w:p>
      <w:pPr>
        <w:framePr w:w="2449" w:x="790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交通安全设施</w:t>
      </w:r>
    </w:p>
    <w:p>
      <w:pPr>
        <w:framePr w:w="8064" w:x="2283"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10.5.3</w:t>
      </w:r>
      <w:r>
        <w:rPr>
          <w:rFonts w:ascii="SimSun"/>
          <w:color w:val="000000"/>
          <w:spacing w:val="1"/>
          <w:sz w:val="24"/>
        </w:rPr>
        <w:t xml:space="preserve"> </w:t>
      </w:r>
      <w:r>
        <w:rPr>
          <w:rFonts w:ascii="SimSun" w:hAnsi="SimSun" w:cs="SimSun"/>
          <w:color w:val="000000"/>
          <w:spacing w:val="1"/>
          <w:sz w:val="24"/>
        </w:rPr>
        <w:t>视距不良的弯道路段，需要标识公路轮廓时，宜在平曲线外侧设置</w:t>
      </w:r>
    </w:p>
    <w:p>
      <w:pPr>
        <w:framePr w:w="1680" w:x="1800" w:y="192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线形诱导标。</w:t>
      </w:r>
    </w:p>
    <w:p>
      <w:pPr>
        <w:framePr w:w="8063" w:x="2283" w:y="28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10.5.4</w:t>
      </w:r>
      <w:r>
        <w:rPr>
          <w:rFonts w:ascii="SimSun"/>
          <w:color w:val="000000"/>
          <w:spacing w:val="2"/>
          <w:sz w:val="24"/>
        </w:rPr>
        <w:t xml:space="preserve"> </w:t>
      </w:r>
      <w:r>
        <w:rPr>
          <w:rFonts w:ascii="SimSun" w:hAnsi="SimSun" w:cs="SimSun"/>
          <w:color w:val="000000"/>
          <w:spacing w:val="0"/>
          <w:sz w:val="24"/>
        </w:rPr>
        <w:t>示警桩可采用非金属材料或再生材料。示警墩可采用浆砌块石、片</w:t>
      </w:r>
    </w:p>
    <w:p>
      <w:pPr>
        <w:framePr w:w="3360" w:x="1800" w:y="332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石，混凝土，也可就地取材。</w:t>
      </w:r>
    </w:p>
    <w:p>
      <w:pPr>
        <w:framePr w:w="2709" w:x="1800" w:y="42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10.6</w:t>
      </w:r>
      <w:r>
        <w:rPr>
          <w:rFonts w:ascii="SimSun" w:hAnsi="SimSun" w:cs="SimSun"/>
          <w:color w:val="000000"/>
          <w:spacing w:val="1"/>
          <w:sz w:val="24"/>
        </w:rPr>
        <w:t>其他交通安全设施</w:t>
      </w:r>
    </w:p>
    <w:p>
      <w:pPr>
        <w:framePr w:w="8545" w:x="1800" w:y="488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10.6.1</w:t>
      </w:r>
      <w:r>
        <w:rPr>
          <w:rFonts w:ascii="SimSun"/>
          <w:color w:val="000000"/>
          <w:spacing w:val="2"/>
          <w:sz w:val="24"/>
        </w:rPr>
        <w:t xml:space="preserve"> </w:t>
      </w:r>
      <w:r>
        <w:rPr>
          <w:rFonts w:ascii="SimSun" w:hAnsi="SimSun" w:cs="SimSun"/>
          <w:color w:val="000000"/>
          <w:spacing w:val="0"/>
          <w:sz w:val="24"/>
        </w:rPr>
        <w:t>宜在视距不良的急弯等路段设置凸面镜。凸面镜宜和视线诱导配合</w:t>
      </w:r>
    </w:p>
    <w:p>
      <w:pPr>
        <w:framePr w:w="8545" w:x="1800" w:y="488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使用，直径不宜小于</w:t>
      </w:r>
      <w:r>
        <w:rPr>
          <w:rFonts w:ascii="Times New Roman"/>
          <w:color w:val="000000"/>
          <w:spacing w:val="1"/>
          <w:sz w:val="24"/>
        </w:rPr>
        <w:t xml:space="preserve"> </w:t>
      </w:r>
      <w:r>
        <w:rPr>
          <w:rFonts w:ascii="SimSun"/>
          <w:color w:val="000000"/>
          <w:spacing w:val="0"/>
          <w:sz w:val="24"/>
        </w:rPr>
        <w:t>60cm</w:t>
      </w:r>
      <w:r>
        <w:rPr>
          <w:rFonts w:ascii="SimSun" w:hAnsi="SimSun" w:cs="SimSun"/>
          <w:color w:val="000000"/>
          <w:spacing w:val="0"/>
          <w:sz w:val="24"/>
        </w:rPr>
        <w:t>。</w:t>
      </w:r>
    </w:p>
    <w:p>
      <w:pPr>
        <w:framePr w:w="8640" w:x="1800" w:y="628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10.6.2</w:t>
      </w:r>
      <w:r>
        <w:rPr>
          <w:rFonts w:ascii="SimSun"/>
          <w:color w:val="000000"/>
          <w:spacing w:val="2"/>
          <w:sz w:val="24"/>
        </w:rPr>
        <w:t xml:space="preserve"> </w:t>
      </w:r>
      <w:r>
        <w:rPr>
          <w:rFonts w:ascii="SimSun" w:hAnsi="SimSun" w:cs="SimSun"/>
          <w:color w:val="000000"/>
          <w:spacing w:val="1"/>
          <w:sz w:val="24"/>
        </w:rPr>
        <w:t>经审批批准后条件受限路段可设置限制高度、限制宽度设施，限制</w:t>
      </w:r>
    </w:p>
    <w:p>
      <w:pPr>
        <w:framePr w:w="8640" w:x="1800" w:y="628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高度、限制宽度设施的结构应满足消防等应急通行的需要，应配套设置交通标志</w:t>
      </w:r>
    </w:p>
    <w:p>
      <w:pPr>
        <w:framePr w:w="8640" w:x="1800" w:y="628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及立面标记。</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39</w:t>
      </w:r>
    </w:p>
    <w:p>
      <w:pPr>
        <w:spacing w:before="0" w:after="0" w:line="0" w:lineRule="atLeast"/>
        <w:ind w:left="0" w:right="0" w:firstLine="0"/>
        <w:jc w:val="left"/>
        <w:rPr>
          <w:rFonts w:ascii="Arial"/>
          <w:color w:val="FF0000"/>
          <w:spacing w:val="0"/>
          <w:sz w:val="2"/>
        </w:rPr>
        <w:sectPr>
          <w:pgSz w:w="11900" w:h="16820"/>
          <w:pgMar w:top="0" w:right="0" w:bottom="0" w:left="0" w:header="720" w:footer="720" w:gutter="0"/>
          <w:pgNumType w:start="1"/>
          <w:cols w:sep="0" w:space="720"/>
          <w:docGrid w:linePitch="1"/>
        </w:sectPr>
      </w:pPr>
      <w:r>
        <w:rPr>
          <w:noProof/>
        </w:rPr>
        <w:pict>
          <v:shape id="_x0000_s1094" type="#_x0000_t75" style="width:420.25pt;height:2.5pt;margin-top:58.7pt;margin-left:87.6pt;mso-position-horizontal-relative:page;mso-position-vertical-relative:page;position:absolute;z-index:-251658240">
            <v:imagedata r:id="rId52" o:title=""/>
          </v:shape>
        </w:pict>
      </w:r>
    </w:p>
    <w:p>
      <w:pPr>
        <w:spacing w:before="0" w:after="0" w:line="0" w:lineRule="atLeast"/>
        <w:ind w:left="0" w:right="0" w:firstLine="0"/>
        <w:jc w:val="left"/>
        <w:rPr>
          <w:rFonts w:ascii="Arial"/>
          <w:color w:val="FF0000"/>
          <w:spacing w:val="0"/>
          <w:sz w:val="2"/>
        </w:rPr>
      </w:pPr>
      <w:bookmarkStart w:id="40" w:name="br1_0"/>
      <w:bookmarkEnd w:id="40"/>
      <w:r>
        <w:rPr>
          <w:rFonts w:ascii="Arial"/>
          <w:color w:val="FF0000"/>
          <w:spacing w:val="0"/>
          <w:sz w:val="2"/>
        </w:rPr>
        <w:t xml:space="preserve"> </w:t>
      </w:r>
    </w:p>
    <w:p>
      <w:pPr>
        <w:framePr w:w="2029" w:x="8322"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设计部分</w:t>
      </w:r>
      <w:r>
        <w:rPr>
          <w:rFonts w:ascii="Times New Roman"/>
          <w:color w:val="000000"/>
          <w:spacing w:val="52"/>
          <w:sz w:val="21"/>
        </w:rPr>
        <w:t xml:space="preserve"> </w:t>
      </w:r>
      <w:r>
        <w:rPr>
          <w:rFonts w:ascii="SimSun" w:hAnsi="SimSun" w:cs="SimSun"/>
          <w:color w:val="000000"/>
          <w:spacing w:val="0"/>
          <w:sz w:val="21"/>
        </w:rPr>
        <w:t>沿线设施</w:t>
      </w:r>
    </w:p>
    <w:p>
      <w:pPr>
        <w:framePr w:w="1898"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
          <w:sz w:val="30"/>
        </w:rPr>
        <w:t>11</w:t>
      </w:r>
      <w:r>
        <w:rPr>
          <w:rFonts w:ascii="SimSun"/>
          <w:color w:val="000000"/>
          <w:spacing w:val="1"/>
          <w:sz w:val="30"/>
        </w:rPr>
        <w:t xml:space="preserve"> </w:t>
      </w:r>
      <w:r>
        <w:rPr>
          <w:rFonts w:ascii="SimSun" w:hAnsi="SimSun" w:cs="SimSun"/>
          <w:color w:val="000000"/>
          <w:spacing w:val="1"/>
          <w:sz w:val="30"/>
        </w:rPr>
        <w:t>沿线设施</w:t>
      </w:r>
    </w:p>
    <w:p>
      <w:pPr>
        <w:framePr w:w="174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11.1</w:t>
      </w:r>
      <w:r>
        <w:rPr>
          <w:rFonts w:ascii="SimSun" w:hAnsi="SimSun" w:cs="SimSun"/>
          <w:color w:val="000000"/>
          <w:spacing w:val="1"/>
          <w:sz w:val="24"/>
        </w:rPr>
        <w:t>一般规定</w:t>
      </w:r>
    </w:p>
    <w:p>
      <w:pPr>
        <w:framePr w:w="8547" w:x="1800" w:y="2910"/>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11.1.1</w:t>
      </w:r>
      <w:r>
        <w:rPr>
          <w:rFonts w:ascii="SimSun"/>
          <w:color w:val="000000"/>
          <w:spacing w:val="2"/>
          <w:sz w:val="24"/>
        </w:rPr>
        <w:t xml:space="preserve"> </w:t>
      </w:r>
      <w:r>
        <w:rPr>
          <w:rFonts w:ascii="SimSun" w:hAnsi="SimSun" w:cs="SimSun"/>
          <w:color w:val="000000"/>
          <w:spacing w:val="1"/>
          <w:sz w:val="24"/>
        </w:rPr>
        <w:t>沿线设施包括服务设施和管理设施，应坚持统筹规划、总体设计、</w:t>
      </w:r>
    </w:p>
    <w:p>
      <w:pPr>
        <w:framePr w:w="8547" w:x="1800" w:y="291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分步实施的原则。</w:t>
      </w:r>
    </w:p>
    <w:p>
      <w:pPr>
        <w:framePr w:w="8064" w:x="2283" w:y="430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11.1.2</w:t>
      </w:r>
      <w:r>
        <w:rPr>
          <w:rFonts w:ascii="SimSun"/>
          <w:color w:val="000000"/>
          <w:spacing w:val="2"/>
          <w:sz w:val="24"/>
        </w:rPr>
        <w:t xml:space="preserve"> </w:t>
      </w:r>
      <w:r>
        <w:rPr>
          <w:rFonts w:ascii="SimSun" w:hAnsi="SimSun" w:cs="SimSun"/>
          <w:color w:val="000000"/>
          <w:spacing w:val="1"/>
          <w:sz w:val="24"/>
        </w:rPr>
        <w:t>农村公路应设置必要的养护管理服务设施，以便于农村公路养护管</w:t>
      </w:r>
    </w:p>
    <w:p>
      <w:pPr>
        <w:framePr w:w="4560" w:x="1800" w:y="477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理，其形式视现场条件及相关要求确定。</w:t>
      </w:r>
    </w:p>
    <w:p>
      <w:pPr>
        <w:framePr w:w="1747" w:x="1800" w:y="571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11.2</w:t>
      </w:r>
      <w:r>
        <w:rPr>
          <w:rFonts w:ascii="SimSun" w:hAnsi="SimSun" w:cs="SimSun"/>
          <w:color w:val="000000"/>
          <w:spacing w:val="1"/>
          <w:sz w:val="24"/>
        </w:rPr>
        <w:t>服务设施</w:t>
      </w:r>
    </w:p>
    <w:p>
      <w:pPr>
        <w:framePr w:w="8063" w:x="2283" w:y="634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11.2.1</w:t>
      </w:r>
      <w:r>
        <w:rPr>
          <w:rFonts w:ascii="SimSun"/>
          <w:color w:val="000000"/>
          <w:spacing w:val="2"/>
          <w:sz w:val="24"/>
        </w:rPr>
        <w:t xml:space="preserve"> </w:t>
      </w:r>
      <w:r>
        <w:rPr>
          <w:rFonts w:ascii="SimSun" w:hAnsi="SimSun" w:cs="SimSun"/>
          <w:color w:val="000000"/>
          <w:spacing w:val="0"/>
          <w:sz w:val="24"/>
        </w:rPr>
        <w:t>可根据出行需求，结合自然环境、村镇分布等选择布置客运汽车停</w:t>
      </w:r>
    </w:p>
    <w:p>
      <w:pPr>
        <w:framePr w:w="4560" w:x="1800" w:y="680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靠站、小型停车区、服务站等服务设施。</w:t>
      </w:r>
    </w:p>
    <w:p>
      <w:pPr>
        <w:framePr w:w="1265" w:x="1800" w:y="774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11.3</w:t>
      </w:r>
      <w:r>
        <w:rPr>
          <w:rFonts w:ascii="SimSun" w:hAnsi="SimSun" w:cs="SimSun"/>
          <w:color w:val="000000"/>
          <w:spacing w:val="0"/>
          <w:sz w:val="24"/>
        </w:rPr>
        <w:t>其他</w:t>
      </w:r>
    </w:p>
    <w:p>
      <w:pPr>
        <w:framePr w:w="6068" w:x="2283" w:y="837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11.3.1</w:t>
      </w:r>
      <w:r>
        <w:rPr>
          <w:rFonts w:ascii="SimSun" w:hAnsi="SimSun" w:cs="SimSun"/>
          <w:color w:val="000000"/>
          <w:spacing w:val="0"/>
          <w:sz w:val="24"/>
        </w:rPr>
        <w:t>村镇路段宜选择适当的隔离设施实现路宅分离。</w:t>
      </w:r>
    </w:p>
    <w:p>
      <w:pPr>
        <w:framePr w:w="8640" w:x="1800" w:y="930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11.3.2</w:t>
      </w:r>
      <w:r>
        <w:rPr>
          <w:rFonts w:ascii="SimSun"/>
          <w:color w:val="000000"/>
          <w:spacing w:val="2"/>
          <w:sz w:val="24"/>
        </w:rPr>
        <w:t xml:space="preserve"> </w:t>
      </w:r>
      <w:r>
        <w:rPr>
          <w:rFonts w:ascii="SimSun" w:hAnsi="SimSun" w:cs="SimSun"/>
          <w:color w:val="000000"/>
          <w:spacing w:val="1"/>
          <w:sz w:val="24"/>
        </w:rPr>
        <w:t>农村公路可根据需要进行绿化、美化，改善路域环境。其中农村旅</w:t>
      </w:r>
    </w:p>
    <w:p>
      <w:pPr>
        <w:framePr w:w="8640" w:x="1800" w:y="930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游公路尤其要加强路域环境设计。绿化不得侵入公路建筑限界内，并应保证公路</w:t>
      </w:r>
    </w:p>
    <w:p>
      <w:pPr>
        <w:framePr w:w="8640" w:x="1800" w:y="930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视距和交通安全。</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40</w:t>
      </w:r>
    </w:p>
    <w:p>
      <w:pPr>
        <w:spacing w:before="0" w:after="0" w:line="0" w:lineRule="atLeast"/>
        <w:ind w:left="0" w:right="0" w:firstLine="0"/>
        <w:jc w:val="left"/>
        <w:rPr>
          <w:rFonts w:ascii="Arial"/>
          <w:color w:val="FF0000"/>
          <w:spacing w:val="0"/>
          <w:sz w:val="2"/>
        </w:rPr>
      </w:pPr>
      <w:r>
        <w:rPr>
          <w:noProof/>
        </w:rPr>
        <w:pict>
          <v:shape id="_x0000_s1095" type="#_x0000_t75" style="width:420.25pt;height:2.5pt;margin-top:58.7pt;margin-left:87.6pt;mso-position-horizontal-relative:page;mso-position-vertical-relative:page;position:absolute;z-index:-251585536">
            <v:imagedata r:id="rId4" o:title=""/>
          </v:shape>
        </w:pict>
      </w:r>
      <w:bookmarkStart w:id="41" w:name="br2_0"/>
      <w:bookmarkEnd w:id="4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2" w:name="br2_1"/>
      <w:bookmarkEnd w:id="42"/>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4306" w:x="1800" w:y="1584"/>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1"/>
          <w:sz w:val="30"/>
        </w:rPr>
        <w:t>12</w:t>
      </w:r>
      <w:r>
        <w:rPr>
          <w:rFonts w:ascii="SimSun"/>
          <w:color w:val="000000"/>
          <w:spacing w:val="1"/>
          <w:sz w:val="30"/>
        </w:rPr>
        <w:t xml:space="preserve"> </w:t>
      </w:r>
      <w:r>
        <w:rPr>
          <w:rFonts w:ascii="SimSun" w:hAnsi="SimSun" w:cs="SimSun"/>
          <w:color w:val="000000"/>
          <w:spacing w:val="1"/>
          <w:sz w:val="30"/>
        </w:rPr>
        <w:t>既有公路调查、检测与评价</w:t>
      </w:r>
    </w:p>
    <w:p>
      <w:pPr>
        <w:framePr w:w="1747" w:x="1800" w:y="227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12.1</w:t>
      </w:r>
      <w:r>
        <w:rPr>
          <w:rFonts w:ascii="SimSun" w:hAnsi="SimSun" w:cs="SimSun"/>
          <w:color w:val="000000"/>
          <w:spacing w:val="1"/>
          <w:sz w:val="24"/>
        </w:rPr>
        <w:t>一般规定</w:t>
      </w:r>
    </w:p>
    <w:p>
      <w:pPr>
        <w:framePr w:w="8546" w:x="1800" w:y="2910"/>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12.1.1</w:t>
      </w:r>
      <w:r>
        <w:rPr>
          <w:rFonts w:ascii="SimSun"/>
          <w:color w:val="000000"/>
          <w:spacing w:val="2"/>
          <w:sz w:val="24"/>
        </w:rPr>
        <w:t xml:space="preserve"> </w:t>
      </w:r>
      <w:r>
        <w:rPr>
          <w:rFonts w:ascii="SimSun" w:hAnsi="SimSun" w:cs="SimSun"/>
          <w:color w:val="000000"/>
          <w:spacing w:val="1"/>
          <w:sz w:val="24"/>
        </w:rPr>
        <w:t>农村公路进行改扩建设计前，应对既有农村公路及沿线设施进行调</w:t>
      </w:r>
    </w:p>
    <w:p>
      <w:pPr>
        <w:framePr w:w="8546" w:x="1800" w:y="291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查与检测。</w:t>
      </w:r>
    </w:p>
    <w:p>
      <w:pPr>
        <w:framePr w:w="8066" w:x="2283" w:y="430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12.1.2</w:t>
      </w:r>
      <w:r>
        <w:rPr>
          <w:rFonts w:ascii="SimSun"/>
          <w:color w:val="000000"/>
          <w:spacing w:val="2"/>
          <w:sz w:val="24"/>
        </w:rPr>
        <w:t xml:space="preserve"> </w:t>
      </w:r>
      <w:r>
        <w:rPr>
          <w:rFonts w:ascii="SimSun" w:hAnsi="SimSun" w:cs="SimSun"/>
          <w:color w:val="000000"/>
          <w:spacing w:val="1"/>
          <w:sz w:val="24"/>
        </w:rPr>
        <w:t>本标准化检测部分适用于一般农村公路的改扩建及路面改造项目，</w:t>
      </w:r>
    </w:p>
    <w:p>
      <w:pPr>
        <w:framePr w:w="8880" w:x="1800" w:y="477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6"/>
          <w:sz w:val="24"/>
        </w:rPr>
        <w:t>路面结构类型包含水泥混凝土、沥青混凝土、沥青贯入式及沥青表面处治面层等。</w:t>
      </w:r>
    </w:p>
    <w:p>
      <w:pPr>
        <w:framePr w:w="1989" w:x="1800" w:y="571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12.2</w:t>
      </w:r>
      <w:r>
        <w:rPr>
          <w:rFonts w:ascii="SimSun" w:hAnsi="SimSun" w:cs="SimSun"/>
          <w:color w:val="000000"/>
          <w:spacing w:val="1"/>
          <w:sz w:val="24"/>
        </w:rPr>
        <w:t>调查与检测</w:t>
      </w:r>
    </w:p>
    <w:p>
      <w:pPr>
        <w:framePr w:w="8539" w:x="1800" w:y="6340"/>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12.2.1</w:t>
      </w:r>
      <w:r>
        <w:rPr>
          <w:rFonts w:ascii="SimSun" w:hAnsi="SimSun" w:cs="SimSun"/>
          <w:color w:val="000000"/>
          <w:spacing w:val="0"/>
          <w:sz w:val="24"/>
        </w:rPr>
        <w:t>交通量及轴载谱调查应满足以下要求：</w:t>
      </w:r>
    </w:p>
    <w:p>
      <w:pPr>
        <w:framePr w:w="8539" w:x="1800" w:y="6340"/>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）农村公路新改扩建及路面改造前宜进行交通量与轴载谱调查。交通量</w:t>
      </w:r>
    </w:p>
    <w:p>
      <w:pPr>
        <w:framePr w:w="8539" w:x="1800" w:y="634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调查路段应具有代表性。</w:t>
      </w:r>
    </w:p>
    <w:p>
      <w:pPr>
        <w:framePr w:w="8539" w:x="1800" w:y="774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）对要实施交通量调查的项目可利用沿线交通量监测数据。对个别交通</w:t>
      </w:r>
    </w:p>
    <w:p>
      <w:pPr>
        <w:framePr w:w="8539" w:x="1800" w:y="774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量监测数据不能够覆盖的区域路段，应进行补充调查。</w:t>
      </w:r>
    </w:p>
    <w:p>
      <w:pPr>
        <w:framePr w:w="8880" w:x="1800" w:y="9142"/>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12.2.2</w:t>
      </w:r>
      <w:r>
        <w:rPr>
          <w:rFonts w:ascii="SimSun" w:hAnsi="SimSun" w:cs="SimSun"/>
          <w:color w:val="000000"/>
          <w:spacing w:val="0"/>
          <w:sz w:val="24"/>
        </w:rPr>
        <w:t>前期阶段调查内容、方法及频率应满足以下要求：</w:t>
      </w:r>
    </w:p>
    <w:p>
      <w:pPr>
        <w:framePr w:w="8880" w:x="1800" w:y="9142"/>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）应调查既有农村公路的基本情况、建造及管养历史等。</w:t>
      </w:r>
    </w:p>
    <w:p>
      <w:pPr>
        <w:framePr w:w="8880" w:x="1800" w:y="9142"/>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）环境条件：沿线气候条件、地下水位以及路基和路面的排水状况等。</w:t>
      </w:r>
    </w:p>
    <w:p>
      <w:pPr>
        <w:framePr w:w="8880" w:x="1800" w:y="9142"/>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）路基拓宽改建设计前，应收集既有农村公路地基及路基勘察设计、竣</w:t>
      </w:r>
    </w:p>
    <w:p>
      <w:pPr>
        <w:framePr w:w="8880" w:x="1800" w:y="914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工图和养护等方面的资料。软土地区尚应收集既有公路的沉降监测资料（如有）。</w:t>
      </w:r>
    </w:p>
    <w:p>
      <w:pPr>
        <w:framePr w:w="8880" w:x="1800" w:y="9142"/>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0"/>
          <w:sz w:val="24"/>
        </w:rPr>
        <w:t>）应调查沿线跨线桥及其他影响既有农村公路改扩建设计的影响因素。</w:t>
      </w:r>
    </w:p>
    <w:p>
      <w:pPr>
        <w:framePr w:w="8880" w:x="1800" w:y="9142"/>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5</w:t>
      </w:r>
      <w:r>
        <w:rPr>
          <w:rFonts w:ascii="SimSun" w:hAnsi="SimSun" w:cs="SimSun"/>
          <w:color w:val="000000"/>
          <w:spacing w:val="0"/>
          <w:sz w:val="24"/>
        </w:rPr>
        <w:t>）前期阶段应对项目沿线交通事故相关资料进行调查收集。</w:t>
      </w:r>
    </w:p>
    <w:p>
      <w:pPr>
        <w:framePr w:w="8880" w:x="1800" w:y="9142"/>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6</w:t>
      </w:r>
      <w:r>
        <w:rPr>
          <w:rFonts w:ascii="SimSun" w:hAnsi="SimSun" w:cs="SimSun"/>
          <w:color w:val="000000"/>
          <w:spacing w:val="1"/>
          <w:sz w:val="24"/>
        </w:rPr>
        <w:t>）前期阶段应对公路沿线进行实地踏勘，了解路基、路面使用现状，调</w:t>
      </w:r>
    </w:p>
    <w:p>
      <w:pPr>
        <w:framePr w:w="8880" w:x="1800" w:y="9142"/>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查路基路面损坏情况及严重程度等。</w:t>
      </w:r>
    </w:p>
    <w:p>
      <w:pPr>
        <w:framePr w:w="2040" w:x="2280" w:y="1334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7</w:t>
      </w:r>
      <w:r>
        <w:rPr>
          <w:rFonts w:ascii="SimSun" w:hAnsi="SimSun" w:cs="SimSun"/>
          <w:color w:val="000000"/>
          <w:spacing w:val="0"/>
          <w:sz w:val="24"/>
        </w:rPr>
        <w:t>）桥涵构造物</w:t>
      </w:r>
    </w:p>
    <w:p>
      <w:pPr>
        <w:framePr w:w="8545" w:x="1800" w:y="1381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①应对既有桥涵设计图纸、维修加固历史等资料进行收集；实地踏勘水文地</w:t>
      </w:r>
    </w:p>
    <w:p>
      <w:pPr>
        <w:framePr w:w="8545" w:x="1800" w:y="1381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质情况。</w:t>
      </w:r>
    </w:p>
    <w:p>
      <w:pPr>
        <w:framePr w:w="7202" w:x="2280" w:y="1474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②应现场调查桥涵的结构形式、使用状况、缺损状况和适应性等。</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41</w:t>
      </w:r>
    </w:p>
    <w:p>
      <w:pPr>
        <w:spacing w:before="0" w:after="0" w:line="0" w:lineRule="atLeast"/>
        <w:ind w:left="0" w:right="0" w:firstLine="0"/>
        <w:jc w:val="left"/>
        <w:rPr>
          <w:rFonts w:ascii="Arial"/>
          <w:color w:val="FF0000"/>
          <w:spacing w:val="0"/>
          <w:sz w:val="2"/>
        </w:rPr>
      </w:pPr>
      <w:r>
        <w:rPr>
          <w:noProof/>
        </w:rPr>
        <w:pict>
          <v:shape id="_x0000_s1096" type="#_x0000_t75" style="width:420.25pt;height:2.5pt;margin-top:58.7pt;margin-left:87.6pt;mso-position-horizontal-relative:page;mso-position-vertical-relative:page;position:absolute;z-index:-251587584">
            <v:imagedata r:id="rId4" o:title=""/>
          </v:shape>
        </w:pict>
      </w:r>
      <w:bookmarkStart w:id="43" w:name="br3_0"/>
      <w:bookmarkEnd w:id="4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4" w:name="br3_1"/>
      <w:bookmarkEnd w:id="44"/>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8642" w:x="1800" w:y="145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③对桥梁构件进行外观调查，记录缺损性质、程度、位置，并绘制病害图，</w:t>
      </w:r>
    </w:p>
    <w:p>
      <w:pPr>
        <w:framePr w:w="8642"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统计分析病害分布。</w:t>
      </w:r>
    </w:p>
    <w:p>
      <w:pPr>
        <w:framePr w:w="8542" w:x="1800" w:y="238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8</w:t>
      </w:r>
      <w:r>
        <w:rPr>
          <w:rFonts w:ascii="SimSun" w:hAnsi="SimSun" w:cs="SimSun"/>
          <w:color w:val="000000"/>
          <w:spacing w:val="1"/>
          <w:sz w:val="24"/>
        </w:rPr>
        <w:t>）沿线设施。应对既有公路沿线设施进行调查，原则上能够利用的公路</w:t>
      </w:r>
    </w:p>
    <w:p>
      <w:pPr>
        <w:framePr w:w="8542" w:x="1800" w:y="238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沿线设施尽量利用，减少不必要的资源浪费。</w:t>
      </w:r>
    </w:p>
    <w:p>
      <w:pPr>
        <w:framePr w:w="6311" w:x="2280" w:y="379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12.2.3</w:t>
      </w:r>
      <w:r>
        <w:rPr>
          <w:rFonts w:ascii="SimSun" w:hAnsi="SimSun" w:cs="SimSun"/>
          <w:color w:val="000000"/>
          <w:spacing w:val="0"/>
          <w:sz w:val="24"/>
        </w:rPr>
        <w:t>前期阶段检测内容、方法及频率应满足以下要求：</w:t>
      </w:r>
    </w:p>
    <w:p>
      <w:pPr>
        <w:framePr w:w="6311" w:x="228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）路基路面</w:t>
      </w:r>
    </w:p>
    <w:p>
      <w:pPr>
        <w:framePr w:w="8640" w:x="1800" w:y="472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前期阶段应根据既有农村公路技术资料，实地量测路基路面横断面尺寸。对</w:t>
      </w:r>
    </w:p>
    <w:p>
      <w:pPr>
        <w:framePr w:w="8640" w:x="1800" w:y="472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路基路面结构复杂、没有路面结构资料的，还应对路面结构进行取芯，以了解路</w:t>
      </w:r>
    </w:p>
    <w:p>
      <w:pPr>
        <w:framePr w:w="8640" w:x="1800" w:y="4725"/>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面结构类型。前期阶段路基路面检测指标、检测频率和检测方法参见附录</w:t>
      </w:r>
      <w:r>
        <w:rPr>
          <w:rFonts w:ascii="Times New Roman"/>
          <w:color w:val="000000"/>
          <w:spacing w:val="1"/>
          <w:sz w:val="24"/>
        </w:rPr>
        <w:t xml:space="preserve"> </w:t>
      </w:r>
      <w:r>
        <w:rPr>
          <w:rFonts w:ascii="SimSun"/>
          <w:color w:val="000000"/>
          <w:spacing w:val="0"/>
          <w:sz w:val="24"/>
        </w:rPr>
        <w:t>B</w:t>
      </w:r>
      <w:r>
        <w:rPr>
          <w:rFonts w:ascii="SimSun" w:hAnsi="SimSun" w:cs="SimSun"/>
          <w:color w:val="000000"/>
          <w:spacing w:val="0"/>
          <w:sz w:val="24"/>
        </w:rPr>
        <w:t>。</w:t>
      </w:r>
    </w:p>
    <w:p>
      <w:pPr>
        <w:framePr w:w="8640" w:x="1800" w:y="4725"/>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）桥涵构造物</w:t>
      </w:r>
    </w:p>
    <w:p>
      <w:pPr>
        <w:framePr w:w="8544" w:x="1800" w:y="659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①应现场初步勘查桥涵构造物结构形式、使用状况、墩台缺损及基础冲刷情</w:t>
      </w:r>
    </w:p>
    <w:p>
      <w:pPr>
        <w:framePr w:w="8544" w:x="1800" w:y="65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况（水下基础部分）等。</w:t>
      </w:r>
    </w:p>
    <w:p>
      <w:pPr>
        <w:framePr w:w="8642" w:x="1800" w:y="7526"/>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②应根据既有技术资料及地质勘察资料，初步调查判定桩基地基承载能力。</w:t>
      </w:r>
    </w:p>
    <w:p>
      <w:pPr>
        <w:framePr w:w="8642" w:x="1800" w:y="7526"/>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1"/>
          <w:sz w:val="24"/>
        </w:rPr>
        <w:t>③对有怀疑的或者近</w:t>
      </w:r>
      <w:r>
        <w:rPr>
          <w:rFonts w:ascii="Times New Roman"/>
          <w:color w:val="000000"/>
          <w:spacing w:val="63"/>
          <w:sz w:val="24"/>
        </w:rPr>
        <w:t xml:space="preserve"> </w:t>
      </w:r>
      <w:r>
        <w:rPr>
          <w:rFonts w:ascii="SimSun"/>
          <w:color w:val="000000"/>
          <w:spacing w:val="0"/>
          <w:sz w:val="24"/>
        </w:rPr>
        <w:t>3</w:t>
      </w:r>
      <w:r>
        <w:rPr>
          <w:rFonts w:ascii="SimSun"/>
          <w:color w:val="000000"/>
          <w:spacing w:val="0"/>
          <w:sz w:val="24"/>
        </w:rPr>
        <w:t xml:space="preserve"> </w:t>
      </w:r>
      <w:r>
        <w:rPr>
          <w:rFonts w:ascii="SimSun" w:hAnsi="SimSun" w:cs="SimSun"/>
          <w:color w:val="000000"/>
          <w:spacing w:val="1"/>
          <w:sz w:val="24"/>
        </w:rPr>
        <w:t>年未实施过水下桩基础检测的，应进行水下桩基检</w:t>
      </w:r>
    </w:p>
    <w:p>
      <w:pPr>
        <w:framePr w:w="8642" w:x="1800" w:y="752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测，初步探明其使用状况，并调查河床基础冲刷情况。</w:t>
      </w:r>
    </w:p>
    <w:p>
      <w:pPr>
        <w:framePr w:w="8642" w:x="1800" w:y="7526"/>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3"/>
          <w:sz w:val="24"/>
        </w:rPr>
        <w:t>④因两侧被填埋、封闭等原因导致桥梁下部空间无法进入调查，应建议采取</w:t>
      </w:r>
    </w:p>
    <w:p>
      <w:pPr>
        <w:framePr w:w="8642" w:x="1800" w:y="752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相应措施疏通，满足检测条件后再进入调查。</w:t>
      </w:r>
    </w:p>
    <w:p>
      <w:pPr>
        <w:framePr w:w="6001" w:x="2280" w:y="986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⑤原资料如有不全或疑问时，可现场量测构造物尺寸。</w:t>
      </w:r>
    </w:p>
    <w:p>
      <w:pPr>
        <w:framePr w:w="8543" w:x="1800" w:y="1079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12.2.4</w:t>
      </w:r>
      <w:r>
        <w:rPr>
          <w:rFonts w:ascii="SimSun" w:hAnsi="SimSun" w:cs="SimSun"/>
          <w:color w:val="000000"/>
          <w:spacing w:val="0"/>
          <w:sz w:val="24"/>
        </w:rPr>
        <w:t>一阶段施工图设计阶段调查内容、方法及频率应满足以下要求：</w:t>
      </w:r>
    </w:p>
    <w:p>
      <w:pPr>
        <w:framePr w:w="8543" w:x="1800" w:y="10795"/>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）一阶段施工图设计阶段进行的调查应具有针对性。应适当增加各层材</w:t>
      </w:r>
    </w:p>
    <w:p>
      <w:pPr>
        <w:framePr w:w="8543" w:x="1800" w:y="1079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料力学性能指标试验，为路基路面设计提供必要的设计参数。</w:t>
      </w:r>
    </w:p>
    <w:p>
      <w:pPr>
        <w:framePr w:w="8543" w:x="1800" w:y="10795"/>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）详细调查项目沿线情况，项目沿线桥涵构造物型式及病害特征，根据</w:t>
      </w:r>
    </w:p>
    <w:p>
      <w:pPr>
        <w:framePr w:w="8543" w:x="1800" w:y="10795"/>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项目沿线病害情况划分重点检测路段。</w:t>
      </w:r>
    </w:p>
    <w:p>
      <w:pPr>
        <w:framePr w:w="8640" w:x="1800" w:y="1312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）一阶段施工图设计阶段对沿线发生路基损坏的，应详细调查路基损害</w:t>
      </w:r>
    </w:p>
    <w:p>
      <w:pPr>
        <w:framePr w:w="8640" w:x="1800" w:y="1312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的成因。路基产生结构性破坏的宜对路基填料进行指标检测，取样检测路基土质</w:t>
      </w:r>
    </w:p>
    <w:p>
      <w:pPr>
        <w:framePr w:w="8640" w:x="1800" w:y="1312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类型、含水率和</w:t>
      </w:r>
      <w:r>
        <w:rPr>
          <w:rFonts w:ascii="Times New Roman"/>
          <w:color w:val="000000"/>
          <w:spacing w:val="4"/>
          <w:sz w:val="24"/>
        </w:rPr>
        <w:t xml:space="preserve"> </w:t>
      </w:r>
      <w:r>
        <w:rPr>
          <w:rFonts w:ascii="SimSun"/>
          <w:color w:val="000000"/>
          <w:spacing w:val="0"/>
          <w:sz w:val="24"/>
        </w:rPr>
        <w:t>CBR</w:t>
      </w:r>
      <w:r>
        <w:rPr>
          <w:rFonts w:ascii="SimSun" w:hAnsi="SimSun" w:cs="SimSun"/>
          <w:color w:val="000000"/>
          <w:spacing w:val="-2"/>
          <w:sz w:val="24"/>
        </w:rPr>
        <w:t>值等指标，分析是否由路基原因引起的结构性损坏，并采取</w:t>
      </w:r>
    </w:p>
    <w:p>
      <w:pPr>
        <w:framePr w:w="8640" w:x="1800" w:y="1312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相应的技术措施。</w:t>
      </w:r>
    </w:p>
    <w:p>
      <w:pPr>
        <w:framePr w:w="8062" w:x="2280" w:y="1499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1"/>
          <w:sz w:val="24"/>
        </w:rPr>
        <w:t>）既有农村公路路基拓宽改建的，调查及检测项目参照《公路路基设计</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42</w:t>
      </w:r>
    </w:p>
    <w:p>
      <w:pPr>
        <w:spacing w:before="0" w:after="0" w:line="0" w:lineRule="atLeast"/>
        <w:ind w:left="0" w:right="0" w:firstLine="0"/>
        <w:jc w:val="left"/>
        <w:rPr>
          <w:rFonts w:ascii="Arial"/>
          <w:color w:val="FF0000"/>
          <w:spacing w:val="0"/>
          <w:sz w:val="2"/>
        </w:rPr>
      </w:pPr>
      <w:r>
        <w:rPr>
          <w:noProof/>
        </w:rPr>
        <w:pict>
          <v:shape id="_x0000_s1097" type="#_x0000_t75" style="width:420.25pt;height:2.5pt;margin-top:58.7pt;margin-left:87.6pt;mso-position-horizontal-relative:page;mso-position-vertical-relative:page;position:absolute;z-index:-251589632">
            <v:imagedata r:id="rId4" o:title=""/>
          </v:shape>
        </w:pict>
      </w:r>
      <w:bookmarkStart w:id="45" w:name="br4_0"/>
      <w:bookmarkEnd w:id="4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6" w:name="br4_1"/>
      <w:bookmarkEnd w:id="46"/>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4800"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30"/>
          <w:sz w:val="24"/>
        </w:rPr>
        <w:t>规范》（</w:t>
      </w:r>
      <w:r>
        <w:rPr>
          <w:rFonts w:ascii="SimSun"/>
          <w:color w:val="000000"/>
          <w:spacing w:val="0"/>
          <w:sz w:val="24"/>
        </w:rPr>
        <w:t>JTG</w:t>
      </w:r>
      <w:r>
        <w:rPr>
          <w:rFonts w:ascii="SimSun"/>
          <w:color w:val="000000"/>
          <w:spacing w:val="0"/>
          <w:sz w:val="24"/>
        </w:rPr>
        <w:t xml:space="preserve"> </w:t>
      </w:r>
      <w:r>
        <w:rPr>
          <w:rFonts w:ascii="SimSun"/>
          <w:color w:val="000000"/>
          <w:spacing w:val="0"/>
          <w:sz w:val="24"/>
        </w:rPr>
        <w:t>D30</w:t>
      </w:r>
      <w:r>
        <w:rPr>
          <w:rFonts w:ascii="SimSun" w:hAnsi="SimSun" w:cs="SimSun"/>
          <w:color w:val="000000"/>
          <w:spacing w:val="-10"/>
          <w:sz w:val="24"/>
        </w:rPr>
        <w:t>）中的“路基拓宽改建”。</w:t>
      </w:r>
    </w:p>
    <w:p>
      <w:pPr>
        <w:framePr w:w="8666" w:x="1800" w:y="1924"/>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5</w:t>
      </w:r>
      <w:r>
        <w:rPr>
          <w:rFonts w:ascii="SimSun" w:hAnsi="SimSun" w:cs="SimSun"/>
          <w:color w:val="000000"/>
          <w:spacing w:val="-3"/>
          <w:sz w:val="24"/>
        </w:rPr>
        <w:t>）既有水泥混凝土和沥青混凝土路面调查路况破损状况指数，调查内容、</w:t>
      </w:r>
    </w:p>
    <w:p>
      <w:pPr>
        <w:framePr w:w="8666"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方法及频率参照相关规范执行，其中水泥混凝土路面还应重点进行断板率和错台</w:t>
      </w:r>
    </w:p>
    <w:p>
      <w:pPr>
        <w:framePr w:w="8666"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量调查。</w:t>
      </w:r>
    </w:p>
    <w:p>
      <w:pPr>
        <w:framePr w:w="2040" w:x="2280" w:y="332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6</w:t>
      </w:r>
      <w:r>
        <w:rPr>
          <w:rFonts w:ascii="SimSun" w:hAnsi="SimSun" w:cs="SimSun"/>
          <w:color w:val="000000"/>
          <w:spacing w:val="0"/>
          <w:sz w:val="24"/>
        </w:rPr>
        <w:t>）桥涵构造物</w:t>
      </w:r>
    </w:p>
    <w:p>
      <w:pPr>
        <w:framePr w:w="8546" w:x="1800" w:y="3791"/>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①对桥梁构件进行回弹强度、钢筋保护层厚度等材质状况检测。</w:t>
      </w:r>
    </w:p>
    <w:p>
      <w:pPr>
        <w:framePr w:w="8546" w:x="1800" w:y="3791"/>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②对桥梁水中桩基缺损状况进行检测并调查河床基础冲刷情况。</w:t>
      </w:r>
    </w:p>
    <w:p>
      <w:pPr>
        <w:framePr w:w="8546" w:x="1800" w:y="3791"/>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3"/>
          <w:sz w:val="24"/>
        </w:rPr>
        <w:t>③对桥梁构件进行碳化深度、钢筋锈蚀、混凝土电阻率、混凝土中氯离子含</w:t>
      </w:r>
    </w:p>
    <w:p>
      <w:pPr>
        <w:framePr w:w="8546"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量等耐久性检测。</w:t>
      </w:r>
    </w:p>
    <w:p>
      <w:pPr>
        <w:framePr w:w="8545" w:x="1800" w:y="5659"/>
        <w:widowControl w:val="0"/>
        <w:autoSpaceDE w:val="0"/>
        <w:autoSpaceDN w:val="0"/>
        <w:spacing w:before="0" w:after="0" w:line="240" w:lineRule="exact"/>
        <w:ind w:left="480" w:right="0" w:firstLine="0"/>
        <w:jc w:val="left"/>
        <w:rPr>
          <w:rFonts w:ascii="SimSun"/>
          <w:color w:val="000000"/>
          <w:spacing w:val="0"/>
          <w:sz w:val="24"/>
        </w:rPr>
      </w:pPr>
      <w:r>
        <w:rPr>
          <w:rFonts w:ascii="SimSun" w:hAnsi="SimSun" w:cs="SimSun"/>
          <w:color w:val="000000"/>
          <w:spacing w:val="26"/>
          <w:sz w:val="24"/>
        </w:rPr>
        <w:t>④其他调查评价内容应按照《公路桥梁技术状况评定标准》（</w:t>
      </w:r>
      <w:r>
        <w:rPr>
          <w:rFonts w:ascii="Times New Roman"/>
          <w:color w:val="000000"/>
          <w:spacing w:val="-47"/>
          <w:sz w:val="24"/>
        </w:rPr>
        <w:t xml:space="preserve"> </w:t>
      </w:r>
      <w:r>
        <w:rPr>
          <w:rFonts w:ascii="SimSun"/>
          <w:color w:val="000000"/>
          <w:spacing w:val="1"/>
          <w:sz w:val="24"/>
        </w:rPr>
        <w:t>JTG/T</w:t>
      </w:r>
    </w:p>
    <w:p>
      <w:pPr>
        <w:framePr w:w="8545" w:x="1800" w:y="5659"/>
        <w:widowControl w:val="0"/>
        <w:autoSpaceDE w:val="0"/>
        <w:autoSpaceDN w:val="0"/>
        <w:spacing w:before="226" w:after="0" w:line="240" w:lineRule="exact"/>
        <w:ind w:left="0" w:right="0" w:firstLine="0"/>
        <w:jc w:val="left"/>
        <w:rPr>
          <w:rFonts w:ascii="Times New Roman"/>
          <w:color w:val="000000"/>
          <w:spacing w:val="0"/>
          <w:sz w:val="24"/>
        </w:rPr>
      </w:pPr>
      <w:r>
        <w:rPr>
          <w:rFonts w:ascii="SimSun"/>
          <w:color w:val="000000"/>
          <w:spacing w:val="0"/>
          <w:sz w:val="24"/>
        </w:rPr>
        <w:t>H21-2011</w:t>
      </w:r>
      <w:r>
        <w:rPr>
          <w:rFonts w:ascii="SimSun" w:hAnsi="SimSun" w:cs="SimSun"/>
          <w:color w:val="000000"/>
          <w:spacing w:val="0"/>
          <w:sz w:val="24"/>
        </w:rPr>
        <w:t>）执行。</w:t>
      </w:r>
    </w:p>
    <w:p>
      <w:pPr>
        <w:framePr w:w="2280" w:x="2280" w:y="659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7</w:t>
      </w:r>
      <w:r>
        <w:rPr>
          <w:rFonts w:ascii="SimSun" w:hAnsi="SimSun" w:cs="SimSun"/>
          <w:color w:val="000000"/>
          <w:spacing w:val="0"/>
          <w:sz w:val="24"/>
        </w:rPr>
        <w:t>）交通安全设施</w:t>
      </w:r>
    </w:p>
    <w:p>
      <w:pPr>
        <w:framePr w:w="5041" w:x="2280" w:y="705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①应对既有道路交通安全设施进行检测评价。</w:t>
      </w:r>
    </w:p>
    <w:p>
      <w:pPr>
        <w:framePr w:w="8549" w:x="1800" w:y="7526"/>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5"/>
          <w:sz w:val="24"/>
        </w:rPr>
        <w:t>②检查防护设施缺少、损坏后部件尺寸和安装质量是否达到规范的技术要</w:t>
      </w:r>
    </w:p>
    <w:p>
      <w:pPr>
        <w:framePr w:w="8549" w:x="1800" w:y="752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求。应对混凝土护栏做强度和尺寸检测，评价其质量是否满足要求。</w:t>
      </w:r>
    </w:p>
    <w:p>
      <w:pPr>
        <w:framePr w:w="8543" w:x="1800" w:y="892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12.2.5</w:t>
      </w:r>
      <w:r>
        <w:rPr>
          <w:rFonts w:ascii="SimSun" w:hAnsi="SimSun" w:cs="SimSun"/>
          <w:color w:val="000000"/>
          <w:spacing w:val="0"/>
          <w:sz w:val="24"/>
        </w:rPr>
        <w:t>一阶段施工图设计检测内容、方法及频率检测应满足以下要求：</w:t>
      </w:r>
    </w:p>
    <w:p>
      <w:pPr>
        <w:framePr w:w="8543" w:x="1800" w:y="8928"/>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）路面损坏状况检测宜优先采用自动化快速检测方法，条件不具备时，</w:t>
      </w:r>
    </w:p>
    <w:p>
      <w:pPr>
        <w:framePr w:w="8543" w:x="1800" w:y="892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可人工检测。</w:t>
      </w:r>
    </w:p>
    <w:p>
      <w:pPr>
        <w:framePr w:w="8760" w:x="1800" w:y="10327"/>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）一阶段施工图设计阶段路基调查及检测方法参见附录</w:t>
      </w:r>
      <w:r>
        <w:rPr>
          <w:rFonts w:ascii="Times New Roman"/>
          <w:color w:val="000000"/>
          <w:spacing w:val="0"/>
          <w:sz w:val="24"/>
        </w:rPr>
        <w:t xml:space="preserve"> </w:t>
      </w:r>
      <w:r>
        <w:rPr>
          <w:rFonts w:ascii="SimSun"/>
          <w:color w:val="000000"/>
          <w:spacing w:val="0"/>
          <w:sz w:val="24"/>
        </w:rPr>
        <w:t>B</w:t>
      </w:r>
      <w:r>
        <w:rPr>
          <w:rFonts w:ascii="SimSun" w:hAnsi="SimSun" w:cs="SimSun"/>
          <w:color w:val="000000"/>
          <w:spacing w:val="0"/>
          <w:sz w:val="24"/>
        </w:rPr>
        <w:t>。</w:t>
      </w:r>
    </w:p>
    <w:p>
      <w:pPr>
        <w:framePr w:w="8760" w:x="1800" w:y="10327"/>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0"/>
          <w:sz w:val="24"/>
        </w:rPr>
        <w:t>）一阶段施工图设计阶段旧水泥混凝土路面调查检测指标参见附录</w:t>
      </w:r>
      <w:r>
        <w:rPr>
          <w:rFonts w:ascii="Times New Roman"/>
          <w:color w:val="000000"/>
          <w:spacing w:val="0"/>
          <w:sz w:val="24"/>
        </w:rPr>
        <w:t xml:space="preserve"> </w:t>
      </w:r>
      <w:r>
        <w:rPr>
          <w:rFonts w:ascii="SimSun"/>
          <w:color w:val="000000"/>
          <w:spacing w:val="0"/>
          <w:sz w:val="24"/>
        </w:rPr>
        <w:t>B</w:t>
      </w:r>
      <w:r>
        <w:rPr>
          <w:rFonts w:ascii="SimSun" w:hAnsi="SimSun" w:cs="SimSun"/>
          <w:color w:val="000000"/>
          <w:spacing w:val="0"/>
          <w:sz w:val="24"/>
        </w:rPr>
        <w:t>。</w:t>
      </w:r>
    </w:p>
    <w:p>
      <w:pPr>
        <w:framePr w:w="8760" w:x="1800" w:y="10327"/>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1"/>
          <w:sz w:val="24"/>
        </w:rPr>
        <w:t>）旧混凝土路面结构参数的计算方法及应用方法见《公路水泥混凝土路</w:t>
      </w:r>
    </w:p>
    <w:p>
      <w:pPr>
        <w:framePr w:w="8760" w:x="1800" w:y="1032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19"/>
          <w:sz w:val="24"/>
        </w:rPr>
        <w:t>面设计规范》（</w:t>
      </w:r>
      <w:r>
        <w:rPr>
          <w:rFonts w:ascii="SimSun"/>
          <w:color w:val="000000"/>
          <w:spacing w:val="0"/>
          <w:sz w:val="24"/>
        </w:rPr>
        <w:t>JTG</w:t>
      </w:r>
      <w:r>
        <w:rPr>
          <w:rFonts w:ascii="SimSun"/>
          <w:color w:val="000000"/>
          <w:spacing w:val="-60"/>
          <w:sz w:val="24"/>
        </w:rPr>
        <w:t xml:space="preserve"> </w:t>
      </w:r>
      <w:r>
        <w:rPr>
          <w:rFonts w:ascii="SimSun"/>
          <w:color w:val="000000"/>
          <w:spacing w:val="0"/>
          <w:sz w:val="24"/>
        </w:rPr>
        <w:t>D40-2011</w:t>
      </w:r>
      <w:r>
        <w:rPr>
          <w:rFonts w:ascii="SimSun" w:hAnsi="SimSun" w:cs="SimSun"/>
          <w:color w:val="000000"/>
          <w:spacing w:val="-6"/>
          <w:sz w:val="24"/>
        </w:rPr>
        <w:t>）。应根据建造、养护历史分段进行检测，芯样的数</w:t>
      </w:r>
    </w:p>
    <w:p>
      <w:pPr>
        <w:framePr w:w="8760" w:x="1800" w:y="1032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量及其分布应能够代表评定路段的板厚和混凝土强度状况，并满足统计分析及设</w:t>
      </w:r>
    </w:p>
    <w:p>
      <w:pPr>
        <w:framePr w:w="8760" w:x="1800" w:y="10327"/>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计要求。</w:t>
      </w:r>
    </w:p>
    <w:p>
      <w:pPr>
        <w:framePr w:w="8880" w:x="1800" w:y="1312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5</w:t>
      </w:r>
      <w:r>
        <w:rPr>
          <w:rFonts w:ascii="SimSun" w:hAnsi="SimSun" w:cs="SimSun"/>
          <w:color w:val="000000"/>
          <w:spacing w:val="0"/>
          <w:sz w:val="24"/>
        </w:rPr>
        <w:t>）应根据旧水泥混凝土路面利用形式选择针对性指标进行检测：</w:t>
      </w:r>
    </w:p>
    <w:p>
      <w:pPr>
        <w:framePr w:w="8880" w:x="1800" w:y="13129"/>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3"/>
          <w:sz w:val="24"/>
        </w:rPr>
        <w:t>①对于旧水泥混凝土路面补强后直接加铺的，补强面层质量控制按照《公路</w:t>
      </w:r>
    </w:p>
    <w:p>
      <w:pPr>
        <w:framePr w:w="8880" w:x="1800" w:y="1312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9"/>
          <w:sz w:val="24"/>
        </w:rPr>
        <w:t>水泥混凝土路面施工技术细则》（</w:t>
      </w:r>
      <w:r>
        <w:rPr>
          <w:rFonts w:ascii="SimSun"/>
          <w:color w:val="000000"/>
          <w:spacing w:val="0"/>
          <w:sz w:val="24"/>
        </w:rPr>
        <w:t>JTG/T</w:t>
      </w:r>
      <w:r>
        <w:rPr>
          <w:rFonts w:ascii="SimSun"/>
          <w:color w:val="000000"/>
          <w:spacing w:val="-60"/>
          <w:sz w:val="24"/>
        </w:rPr>
        <w:t xml:space="preserve"> </w:t>
      </w:r>
      <w:r>
        <w:rPr>
          <w:rFonts w:ascii="SimSun"/>
          <w:color w:val="000000"/>
          <w:spacing w:val="0"/>
          <w:sz w:val="24"/>
        </w:rPr>
        <w:t>F30-2014</w:t>
      </w:r>
      <w:r>
        <w:rPr>
          <w:rFonts w:ascii="SimSun" w:hAnsi="SimSun" w:cs="SimSun"/>
          <w:color w:val="000000"/>
          <w:spacing w:val="-2"/>
          <w:sz w:val="24"/>
        </w:rPr>
        <w:t>）执行。对补强后进行加铺的，</w:t>
      </w:r>
    </w:p>
    <w:p>
      <w:pPr>
        <w:framePr w:w="8880" w:x="1800" w:y="1312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可不进行补强层抗滑性能检测。对于基层补强处治的，还应控制补强后基层质量，</w:t>
      </w:r>
    </w:p>
    <w:p>
      <w:pPr>
        <w:framePr w:w="8880" w:x="1800" w:y="1312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6"/>
          <w:sz w:val="24"/>
        </w:rPr>
        <w:t>基层质量按照《公路路面基层施工技术细则》（</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F20-2015</w:t>
      </w:r>
      <w:r>
        <w:rPr>
          <w:rFonts w:ascii="SimSun" w:hAnsi="SimSun" w:cs="SimSun"/>
          <w:color w:val="000000"/>
          <w:spacing w:val="0"/>
          <w:sz w:val="24"/>
        </w:rPr>
        <w:t>）进行控制。</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43</w:t>
      </w:r>
    </w:p>
    <w:p>
      <w:pPr>
        <w:spacing w:before="0" w:after="0" w:line="0" w:lineRule="atLeast"/>
        <w:ind w:left="0" w:right="0" w:firstLine="0"/>
        <w:jc w:val="left"/>
        <w:rPr>
          <w:rFonts w:ascii="Arial"/>
          <w:color w:val="FF0000"/>
          <w:spacing w:val="0"/>
          <w:sz w:val="2"/>
        </w:rPr>
      </w:pPr>
      <w:r>
        <w:rPr>
          <w:noProof/>
        </w:rPr>
        <w:pict>
          <v:shape id="_x0000_s1098" type="#_x0000_t75" style="width:420.25pt;height:2.5pt;margin-top:58.7pt;margin-left:87.6pt;mso-position-horizontal-relative:page;mso-position-vertical-relative:page;position:absolute;z-index:-251591680">
            <v:imagedata r:id="rId4" o:title=""/>
          </v:shape>
        </w:pict>
      </w:r>
      <w:bookmarkStart w:id="47" w:name="br5_0"/>
      <w:bookmarkEnd w:id="4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8" w:name="br5_1"/>
      <w:bookmarkEnd w:id="48"/>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8640" w:x="1800" w:y="145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②旧水泥混凝土路面采用碎石化的再生利用，旧路检测项目指标按照《公路</w:t>
      </w:r>
    </w:p>
    <w:p>
      <w:pPr>
        <w:framePr w:w="864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7"/>
          <w:sz w:val="24"/>
        </w:rPr>
        <w:t>水泥混凝土路面再生利用技术细则》（</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F31-2014</w:t>
      </w:r>
      <w:r>
        <w:rPr>
          <w:rFonts w:ascii="SimSun" w:hAnsi="SimSun" w:cs="SimSun"/>
          <w:color w:val="000000"/>
          <w:spacing w:val="0"/>
          <w:sz w:val="24"/>
        </w:rPr>
        <w:t>）进行。</w:t>
      </w:r>
    </w:p>
    <w:p>
      <w:pPr>
        <w:framePr w:w="8640" w:x="1800" w:y="1455"/>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6</w:t>
      </w:r>
      <w:r>
        <w:rPr>
          <w:rFonts w:ascii="SimSun" w:hAnsi="SimSun" w:cs="SimSun"/>
          <w:color w:val="000000"/>
          <w:spacing w:val="1"/>
          <w:sz w:val="24"/>
        </w:rPr>
        <w:t>）旧水泥混凝土路面混凝土板采用直接利用的路面设计方案，为避免重</w:t>
      </w:r>
    </w:p>
    <w:p>
      <w:pPr>
        <w:framePr w:w="864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复性检测，应在路面加铺施工前，对水泥混凝土路面逐板进行脱空检测，并对脱</w:t>
      </w:r>
    </w:p>
    <w:p>
      <w:pPr>
        <w:framePr w:w="8640" w:x="1800" w:y="145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空板进行处治，消除由于旧路脱空造成的质量隐患。</w:t>
      </w:r>
    </w:p>
    <w:p>
      <w:pPr>
        <w:framePr w:w="8539" w:x="1800" w:y="3791"/>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7</w:t>
      </w:r>
      <w:r>
        <w:rPr>
          <w:rFonts w:ascii="SimSun" w:hAnsi="SimSun" w:cs="SimSun"/>
          <w:color w:val="000000"/>
          <w:spacing w:val="1"/>
          <w:sz w:val="24"/>
        </w:rPr>
        <w:t>）宜采用落锤式动态弯沉仪或其他弯沉仪检测评价既有路面结构承载能</w:t>
      </w:r>
    </w:p>
    <w:p>
      <w:pPr>
        <w:framePr w:w="8539" w:x="1800" w:y="379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力。</w:t>
      </w:r>
    </w:p>
    <w:p>
      <w:pPr>
        <w:framePr w:w="8640" w:x="1800" w:y="472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8</w:t>
      </w:r>
      <w:r>
        <w:rPr>
          <w:rFonts w:ascii="SimSun" w:hAnsi="SimSun" w:cs="SimSun"/>
          <w:color w:val="000000"/>
          <w:spacing w:val="0"/>
          <w:sz w:val="24"/>
        </w:rPr>
        <w:t>）应根据旧沥青路面利用形式选择针对性指标进行检测：</w:t>
      </w:r>
    </w:p>
    <w:p>
      <w:pPr>
        <w:framePr w:w="8640" w:x="1800" w:y="4725"/>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3"/>
          <w:sz w:val="24"/>
        </w:rPr>
        <w:t>①既有沥青混凝土路面因损坏严重、强度不符合要求，应进行路面补强。补</w:t>
      </w:r>
    </w:p>
    <w:p>
      <w:pPr>
        <w:framePr w:w="8640" w:x="1800" w:y="4725"/>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5"/>
          <w:sz w:val="24"/>
        </w:rPr>
        <w:t>强路段调查与检测项目参照《公路沥青路面养护技术规范》（</w:t>
      </w:r>
      <w:r>
        <w:rPr>
          <w:rFonts w:ascii="SimSun"/>
          <w:color w:val="000000"/>
          <w:spacing w:val="0"/>
          <w:sz w:val="24"/>
        </w:rPr>
        <w:t>JTG</w:t>
      </w:r>
      <w:r>
        <w:rPr>
          <w:rFonts w:ascii="SimSun"/>
          <w:color w:val="000000"/>
          <w:spacing w:val="-60"/>
          <w:sz w:val="24"/>
        </w:rPr>
        <w:t xml:space="preserve"> </w:t>
      </w:r>
      <w:r>
        <w:rPr>
          <w:rFonts w:ascii="SimSun"/>
          <w:color w:val="000000"/>
          <w:spacing w:val="0"/>
          <w:sz w:val="24"/>
        </w:rPr>
        <w:t>5421-2018</w:t>
      </w:r>
      <w:r>
        <w:rPr>
          <w:rFonts w:ascii="SimSun" w:hAnsi="SimSun" w:cs="SimSun"/>
          <w:color w:val="000000"/>
          <w:spacing w:val="-12"/>
          <w:sz w:val="24"/>
        </w:rPr>
        <w:t>）执</w:t>
      </w:r>
    </w:p>
    <w:p>
      <w:pPr>
        <w:framePr w:w="8640" w:x="1800" w:y="472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行。</w:t>
      </w:r>
    </w:p>
    <w:p>
      <w:pPr>
        <w:framePr w:w="8642" w:x="1800" w:y="6592"/>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②既有沥青路面面层再生利用及面层铣刨基层柔性化处治，旧路检测指标按</w:t>
      </w:r>
    </w:p>
    <w:p>
      <w:pPr>
        <w:framePr w:w="8642" w:x="1800" w:y="65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8"/>
          <w:sz w:val="24"/>
        </w:rPr>
        <w:t>照《公路沥青路面再生技术规范》（</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5521-2019</w:t>
      </w:r>
      <w:r>
        <w:rPr>
          <w:rFonts w:ascii="SimSun" w:hAnsi="SimSun" w:cs="SimSun"/>
          <w:color w:val="000000"/>
          <w:spacing w:val="0"/>
          <w:sz w:val="24"/>
        </w:rPr>
        <w:t>）执行。</w:t>
      </w:r>
    </w:p>
    <w:p>
      <w:pPr>
        <w:framePr w:w="8642" w:x="1800" w:y="6592"/>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9</w:t>
      </w:r>
      <w:r>
        <w:rPr>
          <w:rFonts w:ascii="SimSun" w:hAnsi="SimSun" w:cs="SimSun"/>
          <w:color w:val="000000"/>
          <w:spacing w:val="0"/>
          <w:sz w:val="24"/>
        </w:rPr>
        <w:t>）一阶段施工图设计阶段旧沥青路面检测指标参见附录</w:t>
      </w:r>
      <w:r>
        <w:rPr>
          <w:rFonts w:ascii="Times New Roman"/>
          <w:color w:val="000000"/>
          <w:spacing w:val="0"/>
          <w:sz w:val="24"/>
        </w:rPr>
        <w:t xml:space="preserve"> </w:t>
      </w:r>
      <w:r>
        <w:rPr>
          <w:rFonts w:ascii="SimSun"/>
          <w:color w:val="000000"/>
          <w:spacing w:val="0"/>
          <w:sz w:val="24"/>
        </w:rPr>
        <w:t>B</w:t>
      </w:r>
      <w:r>
        <w:rPr>
          <w:rFonts w:ascii="SimSun" w:hAnsi="SimSun" w:cs="SimSun"/>
          <w:color w:val="000000"/>
          <w:spacing w:val="0"/>
          <w:sz w:val="24"/>
        </w:rPr>
        <w:t>。</w:t>
      </w:r>
    </w:p>
    <w:p>
      <w:pPr>
        <w:framePr w:w="8642" w:x="1800" w:y="6592"/>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10</w:t>
      </w:r>
      <w:r>
        <w:rPr>
          <w:rFonts w:ascii="SimSun" w:hAnsi="SimSun" w:cs="SimSun"/>
          <w:color w:val="000000"/>
          <w:spacing w:val="0"/>
          <w:sz w:val="24"/>
        </w:rPr>
        <w:t>）路面结构参数检测目前主要还是采用破损类检测方法，主要有钻芯、</w:t>
      </w:r>
    </w:p>
    <w:p>
      <w:pPr>
        <w:framePr w:w="8642" w:x="1800" w:y="659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挖坑取样、切割等方式，运用较多的主要是钻芯法。有条件的地区宜尽量选择无</w:t>
      </w:r>
    </w:p>
    <w:p>
      <w:pPr>
        <w:framePr w:w="8642" w:x="1800" w:y="659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损检测方法，如采用探地雷达进行路面厚度检测。</w:t>
      </w:r>
    </w:p>
    <w:p>
      <w:pPr>
        <w:framePr w:w="8547" w:x="1800" w:y="9394"/>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11</w:t>
      </w:r>
      <w:r>
        <w:rPr>
          <w:rFonts w:ascii="SimSun" w:hAnsi="SimSun" w:cs="SimSun"/>
          <w:color w:val="000000"/>
          <w:spacing w:val="-3"/>
          <w:sz w:val="24"/>
        </w:rPr>
        <w:t>）既有沥青混凝土采用再生利用，调查及检测项目参照《公路沥青路面</w:t>
      </w:r>
    </w:p>
    <w:p>
      <w:pPr>
        <w:framePr w:w="8547" w:x="1800" w:y="939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15"/>
          <w:sz w:val="24"/>
        </w:rPr>
        <w:t>再生技术规范》（</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5521-2019</w:t>
      </w:r>
      <w:r>
        <w:rPr>
          <w:rFonts w:ascii="SimSun" w:hAnsi="SimSun" w:cs="SimSun"/>
          <w:color w:val="000000"/>
          <w:spacing w:val="0"/>
          <w:sz w:val="24"/>
        </w:rPr>
        <w:t>）执行。</w:t>
      </w:r>
    </w:p>
    <w:p>
      <w:pPr>
        <w:framePr w:w="7920" w:x="2280" w:y="1032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12</w:t>
      </w:r>
      <w:r>
        <w:rPr>
          <w:rFonts w:ascii="SimSun" w:hAnsi="SimSun" w:cs="SimSun"/>
          <w:color w:val="000000"/>
          <w:spacing w:val="0"/>
          <w:sz w:val="24"/>
        </w:rPr>
        <w:t>）检测数据在设计文件中参照相关设计规范和养护规范的要求应用。</w:t>
      </w:r>
    </w:p>
    <w:p>
      <w:pPr>
        <w:framePr w:w="7920" w:x="2280" w:y="1032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13</w:t>
      </w:r>
      <w:r>
        <w:rPr>
          <w:rFonts w:ascii="SimSun" w:hAnsi="SimSun" w:cs="SimSun"/>
          <w:color w:val="000000"/>
          <w:spacing w:val="0"/>
          <w:sz w:val="24"/>
        </w:rPr>
        <w:t>）桥涵构造物</w:t>
      </w:r>
    </w:p>
    <w:p>
      <w:pPr>
        <w:framePr w:w="8162" w:x="2280" w:y="1126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①对有怀疑的或者近</w:t>
      </w:r>
      <w:r>
        <w:rPr>
          <w:rFonts w:ascii="Times New Roman"/>
          <w:color w:val="000000"/>
          <w:spacing w:val="1"/>
          <w:sz w:val="24"/>
        </w:rPr>
        <w:t xml:space="preserve"> </w:t>
      </w:r>
      <w:r>
        <w:rPr>
          <w:rFonts w:ascii="SimSun"/>
          <w:color w:val="000000"/>
          <w:spacing w:val="60"/>
          <w:sz w:val="24"/>
        </w:rPr>
        <w:t>3</w:t>
      </w:r>
      <w:r>
        <w:rPr>
          <w:rFonts w:ascii="SimSun" w:hAnsi="SimSun" w:cs="SimSun"/>
          <w:color w:val="000000"/>
          <w:spacing w:val="0"/>
          <w:sz w:val="24"/>
        </w:rPr>
        <w:t>年未实施过水下桩基检测的，探明其使用状况。</w:t>
      </w:r>
    </w:p>
    <w:p>
      <w:pPr>
        <w:framePr w:w="8162" w:x="2280" w:y="11261"/>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②对无法判定桥梁承载能力是否满足使用要求，应补充进行承载能力检测。</w:t>
      </w:r>
    </w:p>
    <w:p>
      <w:pPr>
        <w:framePr w:w="8162" w:x="2280" w:y="11261"/>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14</w:t>
      </w:r>
      <w:r>
        <w:rPr>
          <w:rFonts w:ascii="SimSun" w:hAnsi="SimSun" w:cs="SimSun"/>
          <w:color w:val="000000"/>
          <w:spacing w:val="0"/>
          <w:sz w:val="24"/>
        </w:rPr>
        <w:t>）交通安全设施</w:t>
      </w:r>
    </w:p>
    <w:p>
      <w:pPr>
        <w:framePr w:w="8546" w:x="1800" w:y="1266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①防护设施应全数进行外观调查。不同形式混凝土护栏强度和尺寸抽查不少</w:t>
      </w:r>
    </w:p>
    <w:p>
      <w:pPr>
        <w:framePr w:w="8546" w:x="1800" w:y="1266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于</w:t>
      </w:r>
      <w:r>
        <w:rPr>
          <w:rFonts w:ascii="Times New Roman"/>
          <w:color w:val="000000"/>
          <w:spacing w:val="0"/>
          <w:sz w:val="24"/>
        </w:rPr>
        <w:t xml:space="preserve"> </w:t>
      </w:r>
      <w:r>
        <w:rPr>
          <w:rFonts w:ascii="SimSun"/>
          <w:color w:val="000000"/>
          <w:spacing w:val="60"/>
          <w:sz w:val="24"/>
        </w:rPr>
        <w:t>1</w:t>
      </w:r>
      <w:r>
        <w:rPr>
          <w:rFonts w:ascii="SimSun" w:hAnsi="SimSun" w:cs="SimSun"/>
          <w:color w:val="000000"/>
          <w:spacing w:val="0"/>
          <w:sz w:val="24"/>
        </w:rPr>
        <w:t>处</w:t>
      </w:r>
      <w:r>
        <w:rPr>
          <w:rFonts w:ascii="SimSun"/>
          <w:color w:val="000000"/>
          <w:spacing w:val="0"/>
          <w:sz w:val="24"/>
        </w:rPr>
        <w:t>/km</w:t>
      </w:r>
      <w:r>
        <w:rPr>
          <w:rFonts w:ascii="SimSun" w:hAnsi="SimSun" w:cs="SimSun"/>
          <w:color w:val="000000"/>
          <w:spacing w:val="0"/>
          <w:sz w:val="24"/>
        </w:rPr>
        <w:t>，对于变截面路段、损坏路段等特殊路段应适当增加抽查频率。</w:t>
      </w:r>
    </w:p>
    <w:p>
      <w:pPr>
        <w:framePr w:w="8546" w:x="1800" w:y="12663"/>
        <w:widowControl w:val="0"/>
        <w:autoSpaceDE w:val="0"/>
        <w:autoSpaceDN w:val="0"/>
        <w:spacing w:before="228" w:after="0" w:line="240" w:lineRule="exact"/>
        <w:ind w:left="480" w:right="0" w:firstLine="0"/>
        <w:jc w:val="left"/>
        <w:rPr>
          <w:rFonts w:ascii="Times New Roman"/>
          <w:color w:val="000000"/>
          <w:spacing w:val="0"/>
          <w:sz w:val="24"/>
        </w:rPr>
      </w:pPr>
      <w:r>
        <w:rPr>
          <w:rFonts w:ascii="SimSun" w:hAnsi="SimSun" w:cs="SimSun"/>
          <w:color w:val="000000"/>
          <w:spacing w:val="0"/>
          <w:sz w:val="24"/>
        </w:rPr>
        <w:t>②既有道路各种交通标志应全数进行外观调查及反光性能检测。</w:t>
      </w:r>
    </w:p>
    <w:p>
      <w:pPr>
        <w:framePr w:w="8546" w:x="1800" w:y="12663"/>
        <w:widowControl w:val="0"/>
        <w:autoSpaceDE w:val="0"/>
        <w:autoSpaceDN w:val="0"/>
        <w:spacing w:before="226"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15</w:t>
      </w:r>
      <w:r>
        <w:rPr>
          <w:rFonts w:ascii="SimSun" w:hAnsi="SimSun" w:cs="SimSun"/>
          <w:color w:val="000000"/>
          <w:spacing w:val="0"/>
          <w:sz w:val="24"/>
        </w:rPr>
        <w:t>）管线及管道调查</w:t>
      </w:r>
    </w:p>
    <w:p>
      <w:pPr>
        <w:framePr w:w="8548" w:x="1800" w:y="1453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3"/>
          <w:sz w:val="24"/>
        </w:rPr>
        <w:t>①应采用实地调查和仪器探查相结合的方法对全线地下管线进行探查，探明</w:t>
      </w:r>
    </w:p>
    <w:p>
      <w:pPr>
        <w:framePr w:w="8548" w:x="1800" w:y="1453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各种管线的铺设情况等。</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44</w:t>
      </w:r>
    </w:p>
    <w:p>
      <w:pPr>
        <w:spacing w:before="0" w:after="0" w:line="0" w:lineRule="atLeast"/>
        <w:ind w:left="0" w:right="0" w:firstLine="0"/>
        <w:jc w:val="left"/>
        <w:rPr>
          <w:rFonts w:ascii="Arial"/>
          <w:color w:val="FF0000"/>
          <w:spacing w:val="0"/>
          <w:sz w:val="2"/>
        </w:rPr>
      </w:pPr>
      <w:r>
        <w:rPr>
          <w:noProof/>
        </w:rPr>
        <w:pict>
          <v:shape id="_x0000_s1099" type="#_x0000_t75" style="width:420.25pt;height:2.5pt;margin-top:58.7pt;margin-left:87.6pt;mso-position-horizontal-relative:page;mso-position-vertical-relative:page;position:absolute;z-index:-251593728">
            <v:imagedata r:id="rId4" o:title=""/>
          </v:shape>
        </w:pict>
      </w:r>
      <w:bookmarkStart w:id="49" w:name="br6_0"/>
      <w:bookmarkEnd w:id="4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0" w:name="br6_1"/>
      <w:bookmarkEnd w:id="50"/>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8066" w:x="228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4"/>
          <w:sz w:val="24"/>
        </w:rPr>
        <w:t>②应根据《城镇公共排水管道检测与评估技术规程》（</w:t>
      </w:r>
      <w:r>
        <w:rPr>
          <w:rFonts w:ascii="SimSun"/>
          <w:color w:val="000000"/>
          <w:spacing w:val="0"/>
          <w:sz w:val="24"/>
        </w:rPr>
        <w:t>DB44/T</w:t>
      </w:r>
      <w:r>
        <w:rPr>
          <w:rFonts w:ascii="SimSun"/>
          <w:color w:val="000000"/>
          <w:spacing w:val="0"/>
          <w:sz w:val="24"/>
        </w:rPr>
        <w:t xml:space="preserve"> </w:t>
      </w:r>
      <w:r>
        <w:rPr>
          <w:rFonts w:ascii="SimSun"/>
          <w:color w:val="000000"/>
          <w:spacing w:val="0"/>
          <w:sz w:val="24"/>
        </w:rPr>
        <w:t>1025-2012</w:t>
      </w:r>
      <w:r>
        <w:rPr>
          <w:rFonts w:ascii="SimSun" w:hAnsi="SimSun" w:cs="SimSun"/>
          <w:color w:val="000000"/>
          <w:spacing w:val="0"/>
          <w:sz w:val="24"/>
        </w:rPr>
        <w:t>）</w:t>
      </w:r>
    </w:p>
    <w:p>
      <w:pPr>
        <w:framePr w:w="4080" w:x="1800" w:y="192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的规定，对全线管道进行检测评价。</w:t>
      </w:r>
    </w:p>
    <w:p>
      <w:pPr>
        <w:framePr w:w="3433" w:x="1800" w:y="28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12.3</w:t>
      </w:r>
      <w:r>
        <w:rPr>
          <w:rFonts w:ascii="SimSun" w:hAnsi="SimSun" w:cs="SimSun"/>
          <w:color w:val="000000"/>
          <w:spacing w:val="1"/>
          <w:sz w:val="24"/>
        </w:rPr>
        <w:t>路面检测结果评价与应用</w:t>
      </w:r>
    </w:p>
    <w:p>
      <w:pPr>
        <w:framePr w:w="9000" w:x="1800" w:y="3486"/>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12.3.1</w:t>
      </w:r>
      <w:r>
        <w:rPr>
          <w:rFonts w:ascii="SimSun"/>
          <w:color w:val="000000"/>
          <w:spacing w:val="-41"/>
          <w:sz w:val="24"/>
        </w:rPr>
        <w:t xml:space="preserve"> </w:t>
      </w:r>
      <w:r>
        <w:rPr>
          <w:rFonts w:ascii="SimSun" w:hAnsi="SimSun" w:cs="SimSun"/>
          <w:color w:val="000000"/>
          <w:spacing w:val="0"/>
          <w:sz w:val="24"/>
        </w:rPr>
        <w:t>路面技术状况指数</w:t>
      </w:r>
      <w:r>
        <w:rPr>
          <w:rFonts w:ascii="Times New Roman"/>
          <w:color w:val="000000"/>
          <w:spacing w:val="15"/>
          <w:sz w:val="24"/>
        </w:rPr>
        <w:t xml:space="preserve"> </w:t>
      </w:r>
      <w:r>
        <w:rPr>
          <w:rFonts w:ascii="SimSun"/>
          <w:color w:val="000000"/>
          <w:spacing w:val="0"/>
          <w:sz w:val="24"/>
        </w:rPr>
        <w:t>PQI</w:t>
      </w:r>
      <w:r>
        <w:rPr>
          <w:rFonts w:ascii="SimSun"/>
          <w:color w:val="000000"/>
          <w:spacing w:val="-46"/>
          <w:sz w:val="24"/>
        </w:rPr>
        <w:t xml:space="preserve"> </w:t>
      </w:r>
      <w:r>
        <w:rPr>
          <w:rFonts w:ascii="SimSun" w:hAnsi="SimSun" w:cs="SimSun"/>
          <w:color w:val="000000"/>
          <w:spacing w:val="0"/>
          <w:sz w:val="24"/>
        </w:rPr>
        <w:t>根据破损调查检测结果</w:t>
      </w:r>
      <w:r>
        <w:rPr>
          <w:rFonts w:ascii="Times New Roman"/>
          <w:color w:val="000000"/>
          <w:spacing w:val="15"/>
          <w:sz w:val="24"/>
        </w:rPr>
        <w:t xml:space="preserve"> </w:t>
      </w:r>
      <w:r>
        <w:rPr>
          <w:rFonts w:ascii="SimSun"/>
          <w:color w:val="000000"/>
          <w:spacing w:val="0"/>
          <w:sz w:val="24"/>
        </w:rPr>
        <w:t>PCI</w:t>
      </w:r>
      <w:r>
        <w:rPr>
          <w:rFonts w:ascii="SimSun"/>
          <w:color w:val="000000"/>
          <w:spacing w:val="-46"/>
          <w:sz w:val="24"/>
        </w:rPr>
        <w:t xml:space="preserve"> </w:t>
      </w:r>
      <w:r>
        <w:rPr>
          <w:rFonts w:ascii="SimSun" w:hAnsi="SimSun" w:cs="SimSun"/>
          <w:color w:val="000000"/>
          <w:spacing w:val="0"/>
          <w:sz w:val="24"/>
        </w:rPr>
        <w:t>与平整度检测结</w:t>
      </w:r>
    </w:p>
    <w:p>
      <w:pPr>
        <w:framePr w:w="9000" w:x="1800" w:y="348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果</w:t>
      </w:r>
      <w:r>
        <w:rPr>
          <w:rFonts w:ascii="Times New Roman"/>
          <w:color w:val="000000"/>
          <w:spacing w:val="0"/>
          <w:sz w:val="24"/>
        </w:rPr>
        <w:t xml:space="preserve"> </w:t>
      </w:r>
      <w:r>
        <w:rPr>
          <w:rFonts w:ascii="SimSun"/>
          <w:color w:val="000000"/>
          <w:spacing w:val="0"/>
          <w:sz w:val="24"/>
        </w:rPr>
        <w:t>RQI</w:t>
      </w:r>
      <w:r>
        <w:rPr>
          <w:rFonts w:ascii="SimSun" w:hAnsi="SimSun" w:cs="SimSun"/>
          <w:color w:val="000000"/>
          <w:spacing w:val="-3"/>
          <w:sz w:val="24"/>
        </w:rPr>
        <w:t>计算得出，可分为“优、良、中、次、差”五个等级，根据现行《公路技</w:t>
      </w:r>
    </w:p>
    <w:p>
      <w:pPr>
        <w:framePr w:w="9000" w:x="1800" w:y="348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0"/>
          <w:sz w:val="24"/>
        </w:rPr>
        <w:t>术状况评定标准》（</w:t>
      </w:r>
      <w:r>
        <w:rPr>
          <w:rFonts w:ascii="SimSun"/>
          <w:color w:val="000000"/>
          <w:spacing w:val="0"/>
          <w:sz w:val="24"/>
        </w:rPr>
        <w:t>JTG</w:t>
      </w:r>
      <w:r>
        <w:rPr>
          <w:rFonts w:ascii="SimSun"/>
          <w:color w:val="000000"/>
          <w:spacing w:val="2"/>
          <w:sz w:val="24"/>
        </w:rPr>
        <w:t xml:space="preserve"> </w:t>
      </w:r>
      <w:r>
        <w:rPr>
          <w:rFonts w:ascii="SimSun"/>
          <w:color w:val="000000"/>
          <w:spacing w:val="1"/>
          <w:sz w:val="24"/>
        </w:rPr>
        <w:t>5210</w:t>
      </w:r>
      <w:r>
        <w:rPr>
          <w:rFonts w:ascii="SimSun" w:hAnsi="SimSun" w:cs="SimSun"/>
          <w:color w:val="000000"/>
          <w:spacing w:val="-16"/>
          <w:sz w:val="24"/>
        </w:rPr>
        <w:t>）、《湖南省农村公路技术状况评定标准（试行）》、</w:t>
      </w:r>
    </w:p>
    <w:p>
      <w:pPr>
        <w:framePr w:w="9000" w:x="1800" w:y="348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《低等级农村公路技术状况评定指南》的有关规定进行评价。</w:t>
      </w:r>
    </w:p>
    <w:p>
      <w:pPr>
        <w:framePr w:w="8662" w:x="1800" w:y="5822"/>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12.3.2</w:t>
      </w:r>
      <w:r>
        <w:rPr>
          <w:rFonts w:ascii="SimSun" w:hAnsi="SimSun" w:cs="SimSun"/>
          <w:color w:val="000000"/>
          <w:spacing w:val="0"/>
          <w:sz w:val="24"/>
        </w:rPr>
        <w:t>沥青路面结构强度指数</w:t>
      </w:r>
      <w:r>
        <w:rPr>
          <w:rFonts w:ascii="Times New Roman"/>
          <w:color w:val="000000"/>
          <w:spacing w:val="1"/>
          <w:sz w:val="24"/>
        </w:rPr>
        <w:t xml:space="preserve"> </w:t>
      </w:r>
      <w:r>
        <w:rPr>
          <w:rFonts w:ascii="SimSun"/>
          <w:color w:val="000000"/>
          <w:spacing w:val="0"/>
          <w:sz w:val="24"/>
        </w:rPr>
        <w:t>PSSI</w:t>
      </w:r>
      <w:r>
        <w:rPr>
          <w:rFonts w:ascii="SimSun" w:hAnsi="SimSun" w:cs="SimSun"/>
          <w:color w:val="000000"/>
          <w:spacing w:val="0"/>
          <w:sz w:val="24"/>
        </w:rPr>
        <w:t>根据沥青路面弯沉检测结果计算得出，</w:t>
      </w:r>
    </w:p>
    <w:p>
      <w:pPr>
        <w:framePr w:w="8662" w:x="1800" w:y="582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
          <w:sz w:val="24"/>
        </w:rPr>
        <w:t>可分为“优、良、中、次、差”五个等级，根据现行《公路技术状况评定标准》</w:t>
      </w:r>
    </w:p>
    <w:p>
      <w:pPr>
        <w:framePr w:w="8662" w:x="1800" w:y="582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JTG</w:t>
      </w:r>
      <w:r>
        <w:rPr>
          <w:rFonts w:ascii="SimSun"/>
          <w:color w:val="000000"/>
          <w:spacing w:val="0"/>
          <w:sz w:val="24"/>
        </w:rPr>
        <w:t xml:space="preserve"> </w:t>
      </w:r>
      <w:r>
        <w:rPr>
          <w:rFonts w:ascii="SimSun"/>
          <w:color w:val="000000"/>
          <w:spacing w:val="0"/>
          <w:sz w:val="24"/>
        </w:rPr>
        <w:t>5210</w:t>
      </w:r>
      <w:r>
        <w:rPr>
          <w:rFonts w:ascii="SimSun" w:hAnsi="SimSun" w:cs="SimSun"/>
          <w:color w:val="000000"/>
          <w:spacing w:val="0"/>
          <w:sz w:val="24"/>
        </w:rPr>
        <w:t>）的有关规定进行评价。</w:t>
      </w:r>
    </w:p>
    <w:p>
      <w:pPr>
        <w:framePr w:w="8667" w:x="1800" w:y="768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12.3.3</w:t>
      </w:r>
      <w:r>
        <w:rPr>
          <w:rFonts w:ascii="SimSun" w:hAnsi="SimSun" w:cs="SimSun"/>
          <w:color w:val="000000"/>
          <w:spacing w:val="-1"/>
          <w:sz w:val="24"/>
        </w:rPr>
        <w:t>水泥混凝土路面断板率、平均错台量、接缝传荷能力可分为“优良、</w:t>
      </w:r>
    </w:p>
    <w:p>
      <w:pPr>
        <w:framePr w:w="8667" w:x="1800" w:y="768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4"/>
          <w:sz w:val="24"/>
        </w:rPr>
        <w:t>中、次、差”四个等级，根据现行《公路水泥混凝土路面设计规范》（</w:t>
      </w:r>
      <w:r>
        <w:rPr>
          <w:rFonts w:ascii="SimSun"/>
          <w:color w:val="000000"/>
          <w:spacing w:val="0"/>
          <w:sz w:val="24"/>
        </w:rPr>
        <w:t>JTG</w:t>
      </w:r>
      <w:r>
        <w:rPr>
          <w:rFonts w:ascii="SimSun"/>
          <w:color w:val="000000"/>
          <w:spacing w:val="0"/>
          <w:sz w:val="24"/>
        </w:rPr>
        <w:t xml:space="preserve"> </w:t>
      </w:r>
      <w:r>
        <w:rPr>
          <w:rFonts w:ascii="SimSun"/>
          <w:color w:val="000000"/>
          <w:spacing w:val="0"/>
          <w:sz w:val="24"/>
        </w:rPr>
        <w:t>D40</w:t>
      </w:r>
      <w:r>
        <w:rPr>
          <w:rFonts w:ascii="SimSun" w:hAnsi="SimSun" w:cs="SimSun"/>
          <w:color w:val="000000"/>
          <w:spacing w:val="0"/>
          <w:sz w:val="24"/>
        </w:rPr>
        <w:t>）</w:t>
      </w:r>
    </w:p>
    <w:p>
      <w:pPr>
        <w:framePr w:w="8667" w:x="1800" w:y="768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的有关规定进行评价。</w:t>
      </w:r>
    </w:p>
    <w:p>
      <w:pPr>
        <w:framePr w:w="8064" w:x="2283" w:y="95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12.3.4</w:t>
      </w:r>
      <w:r>
        <w:rPr>
          <w:rFonts w:ascii="SimSun"/>
          <w:color w:val="000000"/>
          <w:spacing w:val="2"/>
          <w:sz w:val="24"/>
        </w:rPr>
        <w:t xml:space="preserve"> </w:t>
      </w:r>
      <w:r>
        <w:rPr>
          <w:rFonts w:ascii="SimSun" w:hAnsi="SimSun" w:cs="SimSun"/>
          <w:color w:val="000000"/>
          <w:spacing w:val="1"/>
          <w:sz w:val="24"/>
        </w:rPr>
        <w:t>其余不涉及评价、评定的检测指标，根据相关规范计算出检测结果</w:t>
      </w:r>
    </w:p>
    <w:p>
      <w:pPr>
        <w:framePr w:w="1680" w:x="1800" w:y="1002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供设计使用。</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45</w:t>
      </w:r>
    </w:p>
    <w:p>
      <w:pPr>
        <w:spacing w:before="0" w:after="0" w:line="0" w:lineRule="atLeast"/>
        <w:ind w:left="0" w:right="0" w:firstLine="0"/>
        <w:jc w:val="left"/>
        <w:rPr>
          <w:rFonts w:ascii="Arial"/>
          <w:color w:val="FF0000"/>
          <w:spacing w:val="0"/>
          <w:sz w:val="2"/>
        </w:rPr>
      </w:pPr>
      <w:r>
        <w:rPr>
          <w:noProof/>
        </w:rPr>
        <w:pict>
          <v:shape id="_x0000_s1100" type="#_x0000_t75" style="width:420.25pt;height:2.5pt;margin-top:58.7pt;margin-left:87.6pt;mso-position-horizontal-relative:page;mso-position-vertical-relative:page;position:absolute;z-index:-251595776">
            <v:imagedata r:id="rId4" o:title=""/>
          </v:shape>
        </w:pict>
      </w:r>
      <w:bookmarkStart w:id="51" w:name="br7_0"/>
      <w:bookmarkEnd w:id="5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2" w:name="br7_1"/>
      <w:bookmarkEnd w:id="52"/>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2650" w:x="4748"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第四篇</w:t>
      </w:r>
      <w:r>
        <w:rPr>
          <w:rFonts w:ascii="Times New Roman"/>
          <w:color w:val="000000"/>
          <w:spacing w:val="81"/>
          <w:sz w:val="32"/>
        </w:rPr>
        <w:t xml:space="preserve"> </w:t>
      </w:r>
      <w:r>
        <w:rPr>
          <w:rFonts w:ascii="SimSun" w:hAnsi="SimSun" w:cs="SimSun"/>
          <w:color w:val="000000"/>
          <w:spacing w:val="2"/>
          <w:sz w:val="32"/>
        </w:rPr>
        <w:t>施工部分</w:t>
      </w:r>
    </w:p>
    <w:p>
      <w:pPr>
        <w:framePr w:w="1896" w:x="1800" w:y="256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1</w:t>
      </w:r>
      <w:r>
        <w:rPr>
          <w:rFonts w:ascii="SimSun"/>
          <w:color w:val="000000"/>
          <w:spacing w:val="154"/>
          <w:sz w:val="30"/>
        </w:rPr>
        <w:t xml:space="preserve"> </w:t>
      </w:r>
      <w:r>
        <w:rPr>
          <w:rFonts w:ascii="SimSun" w:hAnsi="SimSun" w:cs="SimSun"/>
          <w:color w:val="000000"/>
          <w:spacing w:val="1"/>
          <w:sz w:val="30"/>
        </w:rPr>
        <w:t>总体要求</w:t>
      </w:r>
    </w:p>
    <w:p>
      <w:pPr>
        <w:framePr w:w="8106" w:x="2283" w:y="326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1.0.1</w:t>
      </w:r>
      <w:r>
        <w:rPr>
          <w:rFonts w:ascii="SimSun" w:hAnsi="SimSun" w:cs="SimSun"/>
          <w:color w:val="000000"/>
          <w:spacing w:val="0"/>
          <w:sz w:val="24"/>
        </w:rPr>
        <w:t>农村公路建设应遵守国家生态环境保护、土地管理的有关法律法规，</w:t>
      </w:r>
    </w:p>
    <w:p>
      <w:pPr>
        <w:framePr w:w="5281" w:x="1800" w:y="372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尽量保护原有植被地貌，防止噪声和粉尘污染。</w:t>
      </w:r>
    </w:p>
    <w:p>
      <w:pPr>
        <w:framePr w:w="5705" w:x="2283" w:y="466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1.0.2</w:t>
      </w:r>
      <w:r>
        <w:rPr>
          <w:rFonts w:ascii="SimSun" w:hAnsi="SimSun" w:cs="SimSun"/>
          <w:color w:val="000000"/>
          <w:spacing w:val="0"/>
          <w:sz w:val="24"/>
        </w:rPr>
        <w:t>农村公路建设项目全面实行“七公开”制度。</w:t>
      </w:r>
    </w:p>
    <w:p>
      <w:pPr>
        <w:framePr w:w="8066" w:x="2283" w:y="559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1.0.3</w:t>
      </w:r>
      <w:r>
        <w:rPr>
          <w:rFonts w:ascii="SimSun" w:hAnsi="SimSun" w:cs="SimSun"/>
          <w:color w:val="000000"/>
          <w:spacing w:val="-1"/>
          <w:sz w:val="24"/>
        </w:rPr>
        <w:t>项目开工前首先全面熟悉设计图纸，并对设计文件进行现场核查，相</w:t>
      </w:r>
    </w:p>
    <w:p>
      <w:pPr>
        <w:framePr w:w="5040" w:x="1800" w:y="606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关专业技术人员应进行技术交底及安全交底。</w:t>
      </w:r>
    </w:p>
    <w:p>
      <w:pPr>
        <w:framePr w:w="8640" w:x="1800" w:y="699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1.0.4</w:t>
      </w:r>
      <w:r>
        <w:rPr>
          <w:rFonts w:ascii="SimSun" w:hAnsi="SimSun" w:cs="SimSun"/>
          <w:color w:val="000000"/>
          <w:spacing w:val="-1"/>
          <w:sz w:val="24"/>
        </w:rPr>
        <w:t>施工单位应根据现场收集到的资料、核实的工程数量，按工期要求编</w:t>
      </w:r>
    </w:p>
    <w:p>
      <w:pPr>
        <w:framePr w:w="8640" w:x="1800" w:y="699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制可实施的施工组织设计，制定安全作业方案，严格按照设计文件和现行标准规</w:t>
      </w:r>
    </w:p>
    <w:p>
      <w:pPr>
        <w:framePr w:w="8640" w:x="1800" w:y="699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范要求进行施工。</w:t>
      </w:r>
    </w:p>
    <w:p>
      <w:pPr>
        <w:framePr w:w="8640" w:x="1800" w:y="886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1.0.5</w:t>
      </w:r>
      <w:r>
        <w:rPr>
          <w:rFonts w:ascii="SimSun" w:hAnsi="SimSun" w:cs="SimSun"/>
          <w:color w:val="000000"/>
          <w:spacing w:val="-1"/>
          <w:sz w:val="24"/>
        </w:rPr>
        <w:t>上一道工序未经验收合格不得进行下一道工序施工。分项工程、分部</w:t>
      </w:r>
    </w:p>
    <w:p>
      <w:pPr>
        <w:framePr w:w="8640" w:x="1800" w:y="886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工程、单位工程完成后应按有关规定进行中间交接检查。自检合格后编制符合要</w:t>
      </w:r>
    </w:p>
    <w:p>
      <w:pPr>
        <w:framePr w:w="8640" w:x="1800" w:y="886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求的交接资料，申请进行交接验收。</w:t>
      </w:r>
    </w:p>
    <w:p>
      <w:pPr>
        <w:framePr w:w="1896" w:x="1800" w:y="10861"/>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2</w:t>
      </w:r>
      <w:r>
        <w:rPr>
          <w:rFonts w:ascii="SimSun"/>
          <w:color w:val="000000"/>
          <w:spacing w:val="154"/>
          <w:sz w:val="30"/>
        </w:rPr>
        <w:t xml:space="preserve"> </w:t>
      </w:r>
      <w:r>
        <w:rPr>
          <w:rFonts w:ascii="SimSun" w:hAnsi="SimSun" w:cs="SimSun"/>
          <w:color w:val="000000"/>
          <w:spacing w:val="1"/>
          <w:sz w:val="30"/>
        </w:rPr>
        <w:t>路基工程</w:t>
      </w:r>
    </w:p>
    <w:p>
      <w:pPr>
        <w:framePr w:w="1627" w:x="1800" w:y="1155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2.1</w:t>
      </w:r>
      <w:r>
        <w:rPr>
          <w:rFonts w:ascii="SimSun" w:hAnsi="SimSun" w:cs="SimSun"/>
          <w:color w:val="000000"/>
          <w:spacing w:val="1"/>
          <w:sz w:val="24"/>
        </w:rPr>
        <w:t>总体要求</w:t>
      </w:r>
    </w:p>
    <w:p>
      <w:pPr>
        <w:framePr w:w="8550" w:x="1800" w:y="12187"/>
        <w:widowControl w:val="0"/>
        <w:autoSpaceDE w:val="0"/>
        <w:autoSpaceDN w:val="0"/>
        <w:spacing w:before="0" w:after="0" w:line="240" w:lineRule="exact"/>
        <w:ind w:left="482" w:right="0" w:firstLine="0"/>
        <w:jc w:val="left"/>
        <w:rPr>
          <w:rFonts w:ascii="SimSun"/>
          <w:color w:val="000000"/>
          <w:spacing w:val="0"/>
          <w:sz w:val="24"/>
        </w:rPr>
      </w:pPr>
      <w:r>
        <w:rPr>
          <w:rFonts w:ascii="SimSun"/>
          <w:color w:val="000000"/>
          <w:spacing w:val="1"/>
          <w:sz w:val="24"/>
        </w:rPr>
        <w:t>2.1.1</w:t>
      </w:r>
      <w:r>
        <w:rPr>
          <w:rFonts w:ascii="SimSun" w:hAnsi="SimSun" w:cs="SimSun"/>
          <w:color w:val="000000"/>
          <w:spacing w:val="-14"/>
          <w:sz w:val="24"/>
        </w:rPr>
        <w:t>路基坡度、压实度、工后沉降应满足《公路路基施工技术规范》（</w:t>
      </w:r>
      <w:r>
        <w:rPr>
          <w:rFonts w:ascii="SimSun"/>
          <w:color w:val="000000"/>
          <w:spacing w:val="0"/>
          <w:sz w:val="24"/>
        </w:rPr>
        <w:t>JTG/T</w:t>
      </w:r>
    </w:p>
    <w:p>
      <w:pPr>
        <w:framePr w:w="8550" w:x="1800" w:y="12187"/>
        <w:widowControl w:val="0"/>
        <w:autoSpaceDE w:val="0"/>
        <w:autoSpaceDN w:val="0"/>
        <w:spacing w:before="226" w:after="0" w:line="240" w:lineRule="exact"/>
        <w:ind w:left="0" w:right="0" w:firstLine="0"/>
        <w:jc w:val="left"/>
        <w:rPr>
          <w:rFonts w:ascii="Times New Roman"/>
          <w:color w:val="000000"/>
          <w:spacing w:val="0"/>
          <w:sz w:val="24"/>
        </w:rPr>
      </w:pPr>
      <w:r>
        <w:rPr>
          <w:rFonts w:ascii="SimSun"/>
          <w:color w:val="000000"/>
          <w:spacing w:val="0"/>
          <w:sz w:val="24"/>
        </w:rPr>
        <w:t>3610</w:t>
      </w:r>
      <w:r>
        <w:rPr>
          <w:rFonts w:ascii="SimSun" w:hAnsi="SimSun" w:cs="SimSun"/>
          <w:color w:val="000000"/>
          <w:spacing w:val="0"/>
          <w:sz w:val="24"/>
        </w:rPr>
        <w:t>）的有关规定。</w:t>
      </w:r>
    </w:p>
    <w:p>
      <w:pPr>
        <w:framePr w:w="8640" w:x="1800" w:y="1358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2.1.2</w:t>
      </w:r>
      <w:r>
        <w:rPr>
          <w:rFonts w:ascii="SimSun" w:hAnsi="SimSun" w:cs="SimSun"/>
          <w:color w:val="000000"/>
          <w:spacing w:val="0"/>
          <w:sz w:val="24"/>
        </w:rPr>
        <w:t>路基施工取土和弃土时，应符合环保要求，原则上采用集中取（弃）</w:t>
      </w:r>
    </w:p>
    <w:p>
      <w:pPr>
        <w:framePr w:w="8640" w:x="1800" w:y="1358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土，取（弃）土场应设置必要的防护及排水设施，防止水土流失。完工后应对取</w:t>
      </w:r>
    </w:p>
    <w:p>
      <w:pPr>
        <w:framePr w:w="8640" w:x="1800" w:y="1358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（弃）土场进行修整。施工过程中应做好临时防排水工程。</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46</w:t>
      </w:r>
    </w:p>
    <w:p>
      <w:pPr>
        <w:spacing w:before="0" w:after="0" w:line="0" w:lineRule="atLeast"/>
        <w:ind w:left="0" w:right="0" w:firstLine="0"/>
        <w:jc w:val="left"/>
        <w:rPr>
          <w:rFonts w:ascii="Arial"/>
          <w:color w:val="FF0000"/>
          <w:spacing w:val="0"/>
          <w:sz w:val="2"/>
        </w:rPr>
      </w:pPr>
      <w:r>
        <w:rPr>
          <w:noProof/>
        </w:rPr>
        <w:pict>
          <v:shape id="_x0000_s1101" type="#_x0000_t75" style="width:420.25pt;height:2.5pt;margin-top:58.7pt;margin-left:87.6pt;mso-position-horizontal-relative:page;mso-position-vertical-relative:page;position:absolute;z-index:-251597824">
            <v:imagedata r:id="rId4" o:title=""/>
          </v:shape>
        </w:pict>
      </w:r>
      <w:bookmarkStart w:id="53" w:name="br8_0"/>
      <w:bookmarkEnd w:id="5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4" w:name="br8_1"/>
      <w:bookmarkEnd w:id="54"/>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1627" w:x="1800"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2.2</w:t>
      </w:r>
      <w:r>
        <w:rPr>
          <w:rFonts w:ascii="SimSun" w:hAnsi="SimSun" w:cs="SimSun"/>
          <w:color w:val="000000"/>
          <w:spacing w:val="1"/>
          <w:sz w:val="24"/>
        </w:rPr>
        <w:t>路基施工</w:t>
      </w:r>
    </w:p>
    <w:p>
      <w:pPr>
        <w:framePr w:w="8068" w:x="2283" w:y="208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2.2.1</w:t>
      </w:r>
      <w:r>
        <w:rPr>
          <w:rFonts w:ascii="SimSun" w:hAnsi="SimSun" w:cs="SimSun"/>
          <w:color w:val="000000"/>
          <w:spacing w:val="-1"/>
          <w:sz w:val="24"/>
        </w:rPr>
        <w:t>路基填方应根据填料性质，水平分层、分段填筑、分层压实，路基上</w:t>
      </w:r>
    </w:p>
    <w:p>
      <w:pPr>
        <w:framePr w:w="4800" w:x="1800" w:y="2553"/>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部宜采用水稳性好或冻胀敏感性小的填料。</w:t>
      </w:r>
    </w:p>
    <w:p>
      <w:pPr>
        <w:framePr w:w="8666" w:x="1800" w:y="3486"/>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2.2.2</w:t>
      </w:r>
      <w:r>
        <w:rPr>
          <w:rFonts w:ascii="SimSun" w:hAnsi="SimSun" w:cs="SimSun"/>
          <w:color w:val="000000"/>
          <w:spacing w:val="-1"/>
          <w:sz w:val="24"/>
        </w:rPr>
        <w:t>同一水平层路基全宽应采用同一种填料，不得混合填筑。接头部位如</w:t>
      </w:r>
    </w:p>
    <w:p>
      <w:pPr>
        <w:framePr w:w="8666" w:x="1800" w:y="348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2"/>
          <w:sz w:val="24"/>
        </w:rPr>
        <w:t>不能交替填筑，先填筑路段应按</w:t>
      </w:r>
      <w:r>
        <w:rPr>
          <w:rFonts w:ascii="Times New Roman"/>
          <w:color w:val="000000"/>
          <w:spacing w:val="2"/>
          <w:sz w:val="24"/>
        </w:rPr>
        <w:t xml:space="preserve"> </w:t>
      </w:r>
      <w:r>
        <w:rPr>
          <w:rFonts w:ascii="SimSun"/>
          <w:color w:val="000000"/>
          <w:spacing w:val="0"/>
          <w:sz w:val="24"/>
        </w:rPr>
        <w:t>1</w:t>
      </w:r>
      <w:r>
        <w:rPr>
          <w:rFonts w:ascii="SimSun" w:hAnsi="SimSun" w:cs="SimSun"/>
          <w:color w:val="000000"/>
          <w:spacing w:val="-24"/>
          <w:sz w:val="24"/>
        </w:rPr>
        <w:t>：</w:t>
      </w:r>
      <w:r>
        <w:rPr>
          <w:rFonts w:ascii="SimSun"/>
          <w:color w:val="000000"/>
          <w:spacing w:val="0"/>
          <w:sz w:val="24"/>
        </w:rPr>
        <w:t>1</w:t>
      </w: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24"/>
          <w:sz w:val="24"/>
        </w:rPr>
        <w:t>：</w:t>
      </w:r>
      <w:r>
        <w:rPr>
          <w:rFonts w:ascii="SimSun"/>
          <w:color w:val="000000"/>
          <w:spacing w:val="60"/>
          <w:sz w:val="24"/>
        </w:rPr>
        <w:t>2</w:t>
      </w:r>
      <w:r>
        <w:rPr>
          <w:rFonts w:ascii="SimSun" w:hAnsi="SimSun" w:cs="SimSun"/>
          <w:color w:val="000000"/>
          <w:spacing w:val="-2"/>
          <w:sz w:val="24"/>
        </w:rPr>
        <w:t>坡度分层预留台阶。如能交替填筑，</w:t>
      </w:r>
    </w:p>
    <w:p>
      <w:pPr>
        <w:framePr w:w="8666" w:x="1800" w:y="348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应分层相互交替搭接，搭接长度应不小于</w:t>
      </w:r>
      <w:r>
        <w:rPr>
          <w:rFonts w:ascii="Times New Roman"/>
          <w:color w:val="000000"/>
          <w:spacing w:val="0"/>
          <w:sz w:val="24"/>
        </w:rPr>
        <w:t xml:space="preserve"> </w:t>
      </w:r>
      <w:r>
        <w:rPr>
          <w:rFonts w:ascii="SimSun"/>
          <w:color w:val="000000"/>
          <w:spacing w:val="0"/>
          <w:sz w:val="24"/>
        </w:rPr>
        <w:t>2m</w:t>
      </w:r>
      <w:r>
        <w:rPr>
          <w:rFonts w:ascii="SimSun" w:hAnsi="SimSun" w:cs="SimSun"/>
          <w:color w:val="000000"/>
          <w:spacing w:val="0"/>
          <w:sz w:val="24"/>
        </w:rPr>
        <w:t>。</w:t>
      </w:r>
    </w:p>
    <w:p>
      <w:pPr>
        <w:framePr w:w="8106" w:x="2283" w:y="535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2.2.3</w:t>
      </w:r>
      <w:r>
        <w:rPr>
          <w:rFonts w:ascii="SimSun" w:hAnsi="SimSun" w:cs="SimSun"/>
          <w:color w:val="000000"/>
          <w:spacing w:val="0"/>
          <w:sz w:val="24"/>
        </w:rPr>
        <w:t>路基挖方应自上而下逐级进行。用作路基填料的土方，应分类开挖，</w:t>
      </w:r>
    </w:p>
    <w:p>
      <w:pPr>
        <w:framePr w:w="6240" w:x="1800" w:y="582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分类使用。零填及路堑土方开挖后应及时进行路床施工。</w:t>
      </w:r>
    </w:p>
    <w:p>
      <w:pPr>
        <w:framePr w:w="7866" w:x="2283" w:y="675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2.2.4</w:t>
      </w:r>
      <w:r>
        <w:rPr>
          <w:rFonts w:ascii="SimSun" w:hAnsi="SimSun" w:cs="SimSun"/>
          <w:color w:val="000000"/>
          <w:spacing w:val="0"/>
          <w:sz w:val="24"/>
        </w:rPr>
        <w:t>石方开挖施工应逐级开挖、逐级整修，同时清理危石及松动石块。</w:t>
      </w:r>
    </w:p>
    <w:p>
      <w:pPr>
        <w:framePr w:w="8547" w:x="1800" w:y="768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2.2.5</w:t>
      </w:r>
      <w:r>
        <w:rPr>
          <w:rFonts w:ascii="SimSun"/>
          <w:color w:val="000000"/>
          <w:spacing w:val="-49"/>
          <w:sz w:val="24"/>
        </w:rPr>
        <w:t xml:space="preserve"> </w:t>
      </w:r>
      <w:r>
        <w:rPr>
          <w:rFonts w:ascii="SimSun" w:hAnsi="SimSun" w:cs="SimSun"/>
          <w:color w:val="000000"/>
          <w:spacing w:val="0"/>
          <w:sz w:val="24"/>
        </w:rPr>
        <w:t>路床填筑每层最大压实厚度宜不大于</w:t>
      </w:r>
      <w:r>
        <w:rPr>
          <w:rFonts w:ascii="Times New Roman"/>
          <w:color w:val="000000"/>
          <w:spacing w:val="11"/>
          <w:sz w:val="24"/>
        </w:rPr>
        <w:t xml:space="preserve"> </w:t>
      </w:r>
      <w:r>
        <w:rPr>
          <w:rFonts w:ascii="SimSun"/>
          <w:color w:val="000000"/>
          <w:spacing w:val="0"/>
          <w:sz w:val="24"/>
        </w:rPr>
        <w:t>300mm</w:t>
      </w:r>
      <w:r>
        <w:rPr>
          <w:rFonts w:ascii="SimSun" w:hAnsi="SimSun" w:cs="SimSun"/>
          <w:color w:val="000000"/>
          <w:spacing w:val="0"/>
          <w:sz w:val="24"/>
        </w:rPr>
        <w:t>，顶面最后一层压实厚度</w:t>
      </w:r>
    </w:p>
    <w:p>
      <w:pPr>
        <w:framePr w:w="8547" w:x="1800" w:y="768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应不小于</w:t>
      </w:r>
      <w:r>
        <w:rPr>
          <w:rFonts w:ascii="Times New Roman"/>
          <w:color w:val="000000"/>
          <w:spacing w:val="0"/>
          <w:sz w:val="24"/>
        </w:rPr>
        <w:t xml:space="preserve"> </w:t>
      </w:r>
      <w:r>
        <w:rPr>
          <w:rFonts w:ascii="SimSun"/>
          <w:color w:val="000000"/>
          <w:spacing w:val="0"/>
          <w:sz w:val="24"/>
        </w:rPr>
        <w:t>100mm</w:t>
      </w:r>
      <w:r>
        <w:rPr>
          <w:rFonts w:ascii="SimSun" w:hAnsi="SimSun" w:cs="SimSun"/>
          <w:color w:val="000000"/>
          <w:spacing w:val="0"/>
          <w:sz w:val="24"/>
        </w:rPr>
        <w:t>。</w:t>
      </w:r>
    </w:p>
    <w:p>
      <w:pPr>
        <w:framePr w:w="2109" w:x="1800" w:y="908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2.3</w:t>
      </w:r>
      <w:r>
        <w:rPr>
          <w:rFonts w:ascii="SimSun" w:hAnsi="SimSun" w:cs="SimSun"/>
          <w:color w:val="000000"/>
          <w:spacing w:val="1"/>
          <w:sz w:val="24"/>
        </w:rPr>
        <w:t>排水设施施工</w:t>
      </w:r>
    </w:p>
    <w:p>
      <w:pPr>
        <w:framePr w:w="8066" w:x="2283" w:y="972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2.3.1</w:t>
      </w:r>
      <w:r>
        <w:rPr>
          <w:rFonts w:ascii="SimSun" w:hAnsi="SimSun" w:cs="SimSun"/>
          <w:color w:val="000000"/>
          <w:spacing w:val="-1"/>
          <w:sz w:val="24"/>
        </w:rPr>
        <w:t>边沟、排水沟、截水沟等地表排水设施迎水侧不得高出地表，局部有</w:t>
      </w:r>
    </w:p>
    <w:p>
      <w:pPr>
        <w:framePr w:w="4320" w:x="1800" w:y="10186"/>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凹坑时应填平处理。边沟纵坡应平顺。</w:t>
      </w:r>
    </w:p>
    <w:p>
      <w:pPr>
        <w:framePr w:w="8280" w:x="2283" w:y="1111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2.3.2</w:t>
      </w:r>
      <w:r>
        <w:rPr>
          <w:rFonts w:ascii="SimSun" w:hAnsi="SimSun" w:cs="SimSun"/>
          <w:color w:val="000000"/>
          <w:spacing w:val="-8"/>
          <w:sz w:val="24"/>
        </w:rPr>
        <w:t>截水沟应先行施工，与其他排水设施衔接时应平顺，纵坡不小于</w:t>
      </w:r>
      <w:r>
        <w:rPr>
          <w:rFonts w:ascii="Times New Roman"/>
          <w:color w:val="000000"/>
          <w:spacing w:val="9"/>
          <w:sz w:val="24"/>
        </w:rPr>
        <w:t xml:space="preserve"> </w:t>
      </w:r>
      <w:r>
        <w:rPr>
          <w:rFonts w:ascii="SimSun"/>
          <w:color w:val="000000"/>
          <w:spacing w:val="0"/>
          <w:sz w:val="24"/>
        </w:rPr>
        <w:t>0.3%</w:t>
      </w:r>
      <w:r>
        <w:rPr>
          <w:rFonts w:ascii="SimSun" w:hAnsi="SimSun" w:cs="SimSun"/>
          <w:color w:val="000000"/>
          <w:spacing w:val="0"/>
          <w:sz w:val="24"/>
        </w:rPr>
        <w:t>。</w:t>
      </w:r>
    </w:p>
    <w:p>
      <w:pPr>
        <w:framePr w:w="6481" w:x="1800" w:y="11587"/>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不良地质路段沟底、沟壁、出水口应进行防渗及加固处理。</w:t>
      </w:r>
    </w:p>
    <w:p>
      <w:pPr>
        <w:framePr w:w="1896" w:x="1800" w:y="12650"/>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3</w:t>
      </w:r>
      <w:r>
        <w:rPr>
          <w:rFonts w:ascii="SimSun"/>
          <w:color w:val="000000"/>
          <w:spacing w:val="154"/>
          <w:sz w:val="30"/>
        </w:rPr>
        <w:t xml:space="preserve"> </w:t>
      </w:r>
      <w:r>
        <w:rPr>
          <w:rFonts w:ascii="SimSun" w:hAnsi="SimSun" w:cs="SimSun"/>
          <w:color w:val="000000"/>
          <w:spacing w:val="1"/>
          <w:sz w:val="30"/>
        </w:rPr>
        <w:t>路面工程</w:t>
      </w:r>
    </w:p>
    <w:p>
      <w:pPr>
        <w:framePr w:w="2349" w:x="1800" w:y="1334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3.1</w:t>
      </w:r>
      <w:r>
        <w:rPr>
          <w:rFonts w:ascii="SimSun" w:hAnsi="SimSun" w:cs="SimSun"/>
          <w:color w:val="000000"/>
          <w:spacing w:val="1"/>
          <w:sz w:val="24"/>
        </w:rPr>
        <w:t>水泥混凝土路面</w:t>
      </w:r>
    </w:p>
    <w:p>
      <w:pPr>
        <w:framePr w:w="8546" w:x="1800" w:y="13976"/>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3.1.1</w:t>
      </w:r>
      <w:r>
        <w:rPr>
          <w:rFonts w:ascii="SimSun" w:hAnsi="SimSun" w:cs="SimSun"/>
          <w:color w:val="000000"/>
          <w:spacing w:val="-2"/>
          <w:sz w:val="24"/>
        </w:rPr>
        <w:t>连续降雨，风力大于</w:t>
      </w:r>
      <w:r>
        <w:rPr>
          <w:rFonts w:ascii="Times New Roman"/>
          <w:color w:val="000000"/>
          <w:spacing w:val="3"/>
          <w:sz w:val="24"/>
        </w:rPr>
        <w:t xml:space="preserve"> </w:t>
      </w:r>
      <w:r>
        <w:rPr>
          <w:rFonts w:ascii="SimSun"/>
          <w:color w:val="000000"/>
          <w:spacing w:val="60"/>
          <w:sz w:val="24"/>
        </w:rPr>
        <w:t>6</w:t>
      </w:r>
      <w:r>
        <w:rPr>
          <w:rFonts w:ascii="SimSun" w:hAnsi="SimSun" w:cs="SimSun"/>
          <w:color w:val="000000"/>
          <w:spacing w:val="-4"/>
          <w:sz w:val="24"/>
        </w:rPr>
        <w:t>级，风速在</w:t>
      </w:r>
      <w:r>
        <w:rPr>
          <w:rFonts w:ascii="Times New Roman"/>
          <w:color w:val="000000"/>
          <w:spacing w:val="4"/>
          <w:sz w:val="24"/>
        </w:rPr>
        <w:t xml:space="preserve"> </w:t>
      </w:r>
      <w:r>
        <w:rPr>
          <w:rFonts w:ascii="SimSun"/>
          <w:color w:val="000000"/>
          <w:spacing w:val="0"/>
          <w:sz w:val="24"/>
        </w:rPr>
        <w:t>10.8m/s</w:t>
      </w:r>
      <w:r>
        <w:rPr>
          <w:rFonts w:ascii="SimSun" w:hAnsi="SimSun" w:cs="SimSun"/>
          <w:color w:val="000000"/>
          <w:spacing w:val="-1"/>
          <w:sz w:val="24"/>
        </w:rPr>
        <w:t>以上的强风天气；气温高</w:t>
      </w:r>
    </w:p>
    <w:p>
      <w:pPr>
        <w:framePr w:w="8546" w:x="1800" w:y="13976"/>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于</w:t>
      </w:r>
      <w:r>
        <w:rPr>
          <w:rFonts w:ascii="Times New Roman"/>
          <w:color w:val="000000"/>
          <w:spacing w:val="17"/>
          <w:sz w:val="24"/>
        </w:rPr>
        <w:t xml:space="preserve"> </w:t>
      </w:r>
      <w:r>
        <w:rPr>
          <w:rFonts w:ascii="SimSun" w:hAnsi="SimSun" w:cs="SimSun"/>
          <w:color w:val="000000"/>
          <w:spacing w:val="0"/>
          <w:sz w:val="24"/>
        </w:rPr>
        <w:t>40℃或拌和物摊铺温度高于</w:t>
      </w:r>
      <w:r>
        <w:rPr>
          <w:rFonts w:ascii="Times New Roman"/>
          <w:color w:val="000000"/>
          <w:spacing w:val="17"/>
          <w:sz w:val="24"/>
        </w:rPr>
        <w:t xml:space="preserve"> </w:t>
      </w:r>
      <w:r>
        <w:rPr>
          <w:rFonts w:ascii="SimSun" w:hAnsi="SimSun" w:cs="SimSun"/>
          <w:color w:val="000000"/>
          <w:spacing w:val="0"/>
          <w:sz w:val="24"/>
        </w:rPr>
        <w:t>35℃；摊铺现场连续</w:t>
      </w:r>
      <w:r>
        <w:rPr>
          <w:rFonts w:ascii="Times New Roman"/>
          <w:color w:val="000000"/>
          <w:spacing w:val="17"/>
          <w:sz w:val="24"/>
        </w:rPr>
        <w:t xml:space="preserve"> </w:t>
      </w:r>
      <w:r>
        <w:rPr>
          <w:rFonts w:ascii="SimSun"/>
          <w:color w:val="000000"/>
          <w:spacing w:val="0"/>
          <w:sz w:val="24"/>
        </w:rPr>
        <w:t>5</w:t>
      </w:r>
      <w:r>
        <w:rPr>
          <w:rFonts w:ascii="SimSun"/>
          <w:color w:val="000000"/>
          <w:spacing w:val="-43"/>
          <w:sz w:val="24"/>
        </w:rPr>
        <w:t xml:space="preserve"> </w:t>
      </w:r>
      <w:r>
        <w:rPr>
          <w:rFonts w:ascii="SimSun" w:hAnsi="SimSun" w:cs="SimSun"/>
          <w:color w:val="000000"/>
          <w:spacing w:val="0"/>
          <w:sz w:val="24"/>
        </w:rPr>
        <w:t>昼夜平均气温低于</w:t>
      </w:r>
      <w:r>
        <w:rPr>
          <w:rFonts w:ascii="Times New Roman"/>
          <w:color w:val="000000"/>
          <w:spacing w:val="17"/>
          <w:sz w:val="24"/>
        </w:rPr>
        <w:t xml:space="preserve"> </w:t>
      </w:r>
      <w:r>
        <w:rPr>
          <w:rFonts w:ascii="SimSun" w:hAnsi="SimSun" w:cs="SimSun"/>
          <w:color w:val="000000"/>
          <w:spacing w:val="0"/>
          <w:sz w:val="24"/>
        </w:rPr>
        <w:t>5℃，</w:t>
      </w:r>
    </w:p>
    <w:p>
      <w:pPr>
        <w:framePr w:w="8546" w:x="1800" w:y="13976"/>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夜间气温低于</w:t>
      </w:r>
      <w:r>
        <w:rPr>
          <w:rFonts w:ascii="SimSun"/>
          <w:color w:val="000000"/>
          <w:spacing w:val="0"/>
          <w:sz w:val="24"/>
        </w:rPr>
        <w:t>-</w:t>
      </w:r>
      <w:r>
        <w:rPr>
          <w:rFonts w:ascii="SimSun" w:hAnsi="SimSun" w:cs="SimSun"/>
          <w:color w:val="000000"/>
          <w:spacing w:val="0"/>
          <w:sz w:val="24"/>
        </w:rPr>
        <w:t>3℃时，不得进行水泥混凝土路面施工。</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47</w:t>
      </w:r>
    </w:p>
    <w:p>
      <w:pPr>
        <w:spacing w:before="0" w:after="0" w:line="0" w:lineRule="atLeast"/>
        <w:ind w:left="0" w:right="0" w:firstLine="0"/>
        <w:jc w:val="left"/>
        <w:rPr>
          <w:rFonts w:ascii="Arial"/>
          <w:color w:val="FF0000"/>
          <w:spacing w:val="0"/>
          <w:sz w:val="2"/>
        </w:rPr>
      </w:pPr>
      <w:r>
        <w:rPr>
          <w:noProof/>
        </w:rPr>
        <w:pict>
          <v:shape id="_x0000_s1102" type="#_x0000_t75" style="width:420.25pt;height:2.5pt;margin-top:58.7pt;margin-left:87.6pt;mso-position-horizontal-relative:page;mso-position-vertical-relative:page;position:absolute;z-index:-251599872">
            <v:imagedata r:id="rId4" o:title=""/>
          </v:shape>
        </w:pict>
      </w:r>
      <w:bookmarkStart w:id="55" w:name="br9_0"/>
      <w:bookmarkEnd w:id="5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6" w:name="br9_1"/>
      <w:bookmarkEnd w:id="56"/>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8880" w:x="1800" w:y="192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3.1.2</w:t>
      </w:r>
      <w:r>
        <w:rPr>
          <w:rFonts w:ascii="SimSun" w:hAnsi="SimSun" w:cs="SimSun"/>
          <w:color w:val="000000"/>
          <w:spacing w:val="-2"/>
          <w:sz w:val="24"/>
        </w:rPr>
        <w:t>水泥混凝土路面施工完成，初步硬化后，应立即采取养护措施，喷洒</w:t>
      </w:r>
    </w:p>
    <w:p>
      <w:pPr>
        <w:framePr w:w="888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满足要求的养护剂，并在湿润状态下采取专用节水保湿养生覆膜全覆盖养生。实</w:t>
      </w:r>
    </w:p>
    <w:p>
      <w:pPr>
        <w:framePr w:w="888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测混凝土强度大于设计强度的</w:t>
      </w:r>
      <w:r>
        <w:rPr>
          <w:rFonts w:ascii="Times New Roman"/>
          <w:color w:val="000000"/>
          <w:spacing w:val="1"/>
          <w:sz w:val="24"/>
        </w:rPr>
        <w:t xml:space="preserve"> </w:t>
      </w:r>
      <w:r>
        <w:rPr>
          <w:rFonts w:ascii="SimSun"/>
          <w:color w:val="000000"/>
          <w:spacing w:val="0"/>
          <w:sz w:val="24"/>
        </w:rPr>
        <w:t>80%</w:t>
      </w:r>
      <w:r>
        <w:rPr>
          <w:rFonts w:ascii="SimSun" w:hAnsi="SimSun" w:cs="SimSun"/>
          <w:color w:val="000000"/>
          <w:spacing w:val="-2"/>
          <w:sz w:val="24"/>
        </w:rPr>
        <w:t>后，可停止养生。不同气温条件下混凝土面层</w:t>
      </w:r>
    </w:p>
    <w:p>
      <w:pPr>
        <w:framePr w:w="8880" w:x="1800" w:y="1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0"/>
          <w:sz w:val="24"/>
        </w:rPr>
        <w:t>的最短养生龄期可参照《公路水泥混凝土路面施工技术细则》（</w:t>
      </w:r>
      <w:r>
        <w:rPr>
          <w:rFonts w:ascii="SimSun"/>
          <w:color w:val="000000"/>
          <w:spacing w:val="0"/>
          <w:sz w:val="24"/>
        </w:rPr>
        <w:t>JTG/T</w:t>
      </w:r>
      <w:r>
        <w:rPr>
          <w:rFonts w:ascii="SimSun"/>
          <w:color w:val="000000"/>
          <w:spacing w:val="-60"/>
          <w:sz w:val="24"/>
        </w:rPr>
        <w:t xml:space="preserve"> </w:t>
      </w:r>
      <w:r>
        <w:rPr>
          <w:rFonts w:ascii="SimSun"/>
          <w:color w:val="000000"/>
          <w:spacing w:val="0"/>
          <w:sz w:val="24"/>
        </w:rPr>
        <w:t>F30</w:t>
      </w:r>
      <w:r>
        <w:rPr>
          <w:rFonts w:ascii="SimSun" w:hAnsi="SimSun" w:cs="SimSun"/>
          <w:color w:val="000000"/>
          <w:spacing w:val="0"/>
          <w:sz w:val="24"/>
        </w:rPr>
        <w:t>－</w:t>
      </w:r>
      <w:r>
        <w:rPr>
          <w:rFonts w:ascii="SimSun"/>
          <w:color w:val="000000"/>
          <w:spacing w:val="0"/>
          <w:sz w:val="24"/>
        </w:rPr>
        <w:t>2014</w:t>
      </w:r>
      <w:r>
        <w:rPr>
          <w:rFonts w:ascii="SimSun" w:hAnsi="SimSun" w:cs="SimSun"/>
          <w:color w:val="000000"/>
          <w:spacing w:val="0"/>
          <w:sz w:val="24"/>
        </w:rPr>
        <w:t>）</w:t>
      </w:r>
    </w:p>
    <w:p>
      <w:pPr>
        <w:framePr w:w="8880" w:x="1800" w:y="1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表</w:t>
      </w:r>
      <w:r>
        <w:rPr>
          <w:rFonts w:ascii="Times New Roman"/>
          <w:color w:val="000000"/>
          <w:spacing w:val="0"/>
          <w:sz w:val="24"/>
        </w:rPr>
        <w:t xml:space="preserve"> </w:t>
      </w:r>
      <w:r>
        <w:rPr>
          <w:rFonts w:ascii="SimSun"/>
          <w:color w:val="000000"/>
          <w:spacing w:val="0"/>
          <w:sz w:val="24"/>
        </w:rPr>
        <w:t>11.4.6</w:t>
      </w:r>
      <w:r>
        <w:rPr>
          <w:rFonts w:ascii="SimSun" w:hAnsi="SimSun" w:cs="SimSun"/>
          <w:color w:val="000000"/>
          <w:spacing w:val="0"/>
          <w:sz w:val="24"/>
        </w:rPr>
        <w:t>确定。</w:t>
      </w:r>
    </w:p>
    <w:p>
      <w:pPr>
        <w:framePr w:w="8640" w:x="1800" w:y="472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3.1.3</w:t>
      </w:r>
      <w:r>
        <w:rPr>
          <w:rFonts w:ascii="SimSun" w:hAnsi="SimSun" w:cs="SimSun"/>
          <w:color w:val="000000"/>
          <w:spacing w:val="-1"/>
          <w:sz w:val="24"/>
        </w:rPr>
        <w:t>摊铺时不允许用加水或其他方法重新改变混凝土混合料稠度，施工中</w:t>
      </w:r>
    </w:p>
    <w:p>
      <w:pPr>
        <w:framePr w:w="8640" w:x="1800" w:y="472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应严格检查模板顶面标高、路拱横坡、平整度和模板平顺性，安装模板时在外侧</w:t>
      </w:r>
    </w:p>
    <w:p>
      <w:pPr>
        <w:framePr w:w="8640" w:x="1800" w:y="4725"/>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采用钢钎锚固。</w:t>
      </w:r>
    </w:p>
    <w:p>
      <w:pPr>
        <w:framePr w:w="8057" w:x="2283" w:y="659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3.1.4</w:t>
      </w:r>
      <w:r>
        <w:rPr>
          <w:rFonts w:ascii="SimSun"/>
          <w:color w:val="000000"/>
          <w:spacing w:val="7"/>
          <w:sz w:val="24"/>
        </w:rPr>
        <w:t xml:space="preserve"> </w:t>
      </w:r>
      <w:r>
        <w:rPr>
          <w:rFonts w:ascii="SimSun" w:hAnsi="SimSun" w:cs="SimSun"/>
          <w:color w:val="000000"/>
          <w:spacing w:val="4"/>
          <w:sz w:val="24"/>
        </w:rPr>
        <w:t>应保证混凝土的坍落度、和易性满足施工要求保证混凝土的振捣质</w:t>
      </w:r>
    </w:p>
    <w:p>
      <w:pPr>
        <w:framePr w:w="3841" w:x="1800" w:y="705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量，不得出现漏振、过振和欠振。</w:t>
      </w:r>
    </w:p>
    <w:p>
      <w:pPr>
        <w:framePr w:w="8066" w:x="2283" w:y="7992"/>
        <w:widowControl w:val="0"/>
        <w:autoSpaceDE w:val="0"/>
        <w:autoSpaceDN w:val="0"/>
        <w:spacing w:before="0" w:after="0" w:line="240" w:lineRule="exact"/>
        <w:ind w:left="0" w:right="0" w:firstLine="0"/>
        <w:jc w:val="left"/>
        <w:rPr>
          <w:rFonts w:ascii="SimSun"/>
          <w:color w:val="000000"/>
          <w:spacing w:val="0"/>
          <w:sz w:val="24"/>
        </w:rPr>
      </w:pPr>
      <w:r>
        <w:rPr>
          <w:rFonts w:ascii="SimSun"/>
          <w:color w:val="000000"/>
          <w:spacing w:val="1"/>
          <w:sz w:val="24"/>
        </w:rPr>
        <w:t>3.1.5</w:t>
      </w:r>
      <w:r>
        <w:rPr>
          <w:rFonts w:ascii="SimSun"/>
          <w:color w:val="000000"/>
          <w:spacing w:val="-49"/>
          <w:sz w:val="24"/>
        </w:rPr>
        <w:t xml:space="preserve"> </w:t>
      </w:r>
      <w:r>
        <w:rPr>
          <w:rFonts w:ascii="SimSun" w:hAnsi="SimSun" w:cs="SimSun"/>
          <w:color w:val="000000"/>
          <w:spacing w:val="0"/>
          <w:sz w:val="24"/>
        </w:rPr>
        <w:t>每日施工终了或浇筑混凝土因故停工时间延续超过砼初凝时间的</w:t>
      </w:r>
      <w:r>
        <w:rPr>
          <w:rFonts w:ascii="Times New Roman"/>
          <w:color w:val="000000"/>
          <w:spacing w:val="11"/>
          <w:sz w:val="24"/>
        </w:rPr>
        <w:t xml:space="preserve"> </w:t>
      </w:r>
      <w:r>
        <w:rPr>
          <w:rFonts w:ascii="SimSun"/>
          <w:color w:val="000000"/>
          <w:spacing w:val="0"/>
          <w:sz w:val="24"/>
        </w:rPr>
        <w:t>2/3</w:t>
      </w:r>
    </w:p>
    <w:p>
      <w:pPr>
        <w:framePr w:w="8400" w:x="1800" w:y="846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时，必须设置横向施工缝，其位置设在胀缝或横缝处，并按相应的横缝施工。</w:t>
      </w:r>
    </w:p>
    <w:p>
      <w:pPr>
        <w:framePr w:w="8546" w:x="1800" w:y="939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3.1.6</w:t>
      </w:r>
      <w:r>
        <w:rPr>
          <w:rFonts w:ascii="SimSun" w:hAnsi="SimSun" w:cs="SimSun"/>
          <w:color w:val="000000"/>
          <w:spacing w:val="-1"/>
          <w:sz w:val="24"/>
        </w:rPr>
        <w:t>水泥混凝土路面表面应进行防滑处理，采用刻痕机横向刻痕的施工工</w:t>
      </w:r>
    </w:p>
    <w:p>
      <w:pPr>
        <w:framePr w:w="8546" w:x="1800" w:y="939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艺，当混凝土强度达到设计强度的</w:t>
      </w:r>
      <w:r>
        <w:rPr>
          <w:rFonts w:ascii="Times New Roman"/>
          <w:color w:val="000000"/>
          <w:spacing w:val="1"/>
          <w:sz w:val="24"/>
        </w:rPr>
        <w:t xml:space="preserve"> </w:t>
      </w:r>
      <w:r>
        <w:rPr>
          <w:rFonts w:ascii="SimSun"/>
          <w:color w:val="000000"/>
          <w:spacing w:val="0"/>
          <w:sz w:val="24"/>
        </w:rPr>
        <w:t>40%</w:t>
      </w:r>
      <w:r>
        <w:rPr>
          <w:rFonts w:ascii="SimSun" w:hAnsi="SimSun" w:cs="SimSun"/>
          <w:color w:val="000000"/>
          <w:spacing w:val="0"/>
          <w:sz w:val="24"/>
        </w:rPr>
        <w:t>后开始采用刻痕机进行刻痕。</w:t>
      </w:r>
    </w:p>
    <w:p>
      <w:pPr>
        <w:framePr w:w="8880" w:x="1800" w:y="1079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3.1.7</w:t>
      </w:r>
      <w:r>
        <w:rPr>
          <w:rFonts w:ascii="SimSun" w:hAnsi="SimSun" w:cs="SimSun"/>
          <w:color w:val="000000"/>
          <w:spacing w:val="-1"/>
          <w:sz w:val="24"/>
        </w:rPr>
        <w:t>水泥混凝土路面缩缝的切缝应根据当地昼夜温差，参照《公路水泥混</w:t>
      </w:r>
    </w:p>
    <w:p>
      <w:pPr>
        <w:framePr w:w="8880" w:x="1800" w:y="1079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10"/>
          <w:sz w:val="24"/>
        </w:rPr>
        <w:t>凝土路面施工技术细则》（</w:t>
      </w:r>
      <w:r>
        <w:rPr>
          <w:rFonts w:ascii="SimSun"/>
          <w:color w:val="000000"/>
          <w:spacing w:val="0"/>
          <w:sz w:val="24"/>
        </w:rPr>
        <w:t>JTG/T</w:t>
      </w:r>
      <w:r>
        <w:rPr>
          <w:rFonts w:ascii="SimSun"/>
          <w:color w:val="000000"/>
          <w:spacing w:val="0"/>
          <w:sz w:val="24"/>
        </w:rPr>
        <w:t xml:space="preserve"> </w:t>
      </w:r>
      <w:r>
        <w:rPr>
          <w:rFonts w:ascii="SimSun"/>
          <w:color w:val="000000"/>
          <w:spacing w:val="0"/>
          <w:sz w:val="24"/>
        </w:rPr>
        <w:t>F30</w:t>
      </w:r>
      <w:r>
        <w:rPr>
          <w:rFonts w:ascii="SimSun" w:hAnsi="SimSun" w:cs="SimSun"/>
          <w:color w:val="000000"/>
          <w:spacing w:val="0"/>
          <w:sz w:val="24"/>
        </w:rPr>
        <w:t>－</w:t>
      </w:r>
      <w:r>
        <w:rPr>
          <w:rFonts w:ascii="SimSun"/>
          <w:color w:val="000000"/>
          <w:spacing w:val="0"/>
          <w:sz w:val="24"/>
        </w:rPr>
        <w:t>2014</w:t>
      </w:r>
      <w:r>
        <w:rPr>
          <w:rFonts w:ascii="SimSun" w:hAnsi="SimSun" w:cs="SimSun"/>
          <w:color w:val="000000"/>
          <w:spacing w:val="0"/>
          <w:sz w:val="24"/>
        </w:rPr>
        <w:t>）表</w:t>
      </w:r>
      <w:r>
        <w:rPr>
          <w:rFonts w:ascii="Times New Roman"/>
          <w:color w:val="000000"/>
          <w:spacing w:val="0"/>
          <w:sz w:val="24"/>
        </w:rPr>
        <w:t xml:space="preserve"> </w:t>
      </w:r>
      <w:r>
        <w:rPr>
          <w:rFonts w:ascii="SimSun"/>
          <w:color w:val="000000"/>
          <w:spacing w:val="0"/>
          <w:sz w:val="24"/>
        </w:rPr>
        <w:t>11.2.12</w:t>
      </w:r>
      <w:r>
        <w:rPr>
          <w:rFonts w:ascii="SimSun" w:hAnsi="SimSun" w:cs="SimSun"/>
          <w:color w:val="000000"/>
          <w:spacing w:val="0"/>
          <w:sz w:val="24"/>
        </w:rPr>
        <w:t>选用适宜的切缝方式、</w:t>
      </w:r>
    </w:p>
    <w:p>
      <w:pPr>
        <w:framePr w:w="8880" w:x="1800" w:y="1079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时间与深度，切缝时间应以切缝时不啃边为开始切缝的最佳时机，并以铺筑第二</w:t>
      </w:r>
    </w:p>
    <w:p>
      <w:pPr>
        <w:framePr w:w="8880" w:x="1800" w:y="1079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6"/>
          <w:sz w:val="24"/>
        </w:rPr>
        <w:t>天及施工初期无断板为控制原则。若降雨或刮风引起路面温度骤降，应提前切缝。</w:t>
      </w:r>
    </w:p>
    <w:p>
      <w:pPr>
        <w:framePr w:w="1627" w:x="1800" w:y="1312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3.2</w:t>
      </w:r>
      <w:r>
        <w:rPr>
          <w:rFonts w:ascii="SimSun" w:hAnsi="SimSun" w:cs="SimSun"/>
          <w:color w:val="000000"/>
          <w:spacing w:val="1"/>
          <w:sz w:val="24"/>
        </w:rPr>
        <w:t>沥青路面</w:t>
      </w:r>
    </w:p>
    <w:p>
      <w:pPr>
        <w:framePr w:w="8064" w:x="2283" w:y="13760"/>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3.2.1</w:t>
      </w:r>
      <w:r>
        <w:rPr>
          <w:rFonts w:ascii="SimSun" w:hAnsi="SimSun" w:cs="SimSun"/>
          <w:color w:val="000000"/>
          <w:spacing w:val="-1"/>
          <w:sz w:val="24"/>
        </w:rPr>
        <w:t>用于沥青面层的碎石材料应采用大型成套专用设备进行加工，加工过</w:t>
      </w:r>
    </w:p>
    <w:p>
      <w:pPr>
        <w:framePr w:w="6720" w:x="1800" w:y="14225"/>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程中应使用除尘设备，确保集料洁净；集料按规格筛分分级。</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48</w:t>
      </w:r>
    </w:p>
    <w:p>
      <w:pPr>
        <w:spacing w:before="0" w:after="0" w:line="0" w:lineRule="atLeast"/>
        <w:ind w:left="0" w:right="0" w:firstLine="0"/>
        <w:jc w:val="left"/>
        <w:rPr>
          <w:rFonts w:ascii="Arial"/>
          <w:color w:val="FF0000"/>
          <w:spacing w:val="0"/>
          <w:sz w:val="2"/>
        </w:rPr>
      </w:pPr>
      <w:r>
        <w:rPr>
          <w:noProof/>
        </w:rPr>
        <w:pict>
          <v:shape id="_x0000_s1103" type="#_x0000_t75" style="width:420.25pt;height:2.5pt;margin-top:58.7pt;margin-left:87.6pt;mso-position-horizontal-relative:page;mso-position-vertical-relative:page;position:absolute;z-index:-251601920">
            <v:imagedata r:id="rId4" o:title=""/>
          </v:shape>
        </w:pict>
      </w:r>
      <w:bookmarkStart w:id="57" w:name="br10_0"/>
      <w:bookmarkEnd w:id="5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8" w:name="br10_1"/>
      <w:bookmarkEnd w:id="58"/>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8760" w:x="1800" w:y="145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3.2.2</w:t>
      </w:r>
      <w:r>
        <w:rPr>
          <w:rFonts w:ascii="SimSun"/>
          <w:color w:val="000000"/>
          <w:spacing w:val="2"/>
          <w:sz w:val="24"/>
        </w:rPr>
        <w:t xml:space="preserve"> </w:t>
      </w:r>
      <w:r>
        <w:rPr>
          <w:rFonts w:ascii="SimSun" w:hAnsi="SimSun" w:cs="SimSun"/>
          <w:color w:val="000000"/>
          <w:spacing w:val="1"/>
          <w:sz w:val="24"/>
        </w:rPr>
        <w:t>路面面层混合料配合比设计必须按照《公路沥青路面施工技术规范》</w:t>
      </w:r>
    </w:p>
    <w:p>
      <w:pPr>
        <w:framePr w:w="876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JTG</w:t>
      </w:r>
      <w:r>
        <w:rPr>
          <w:rFonts w:ascii="SimSun"/>
          <w:color w:val="000000"/>
          <w:spacing w:val="0"/>
          <w:sz w:val="24"/>
        </w:rPr>
        <w:t xml:space="preserve"> </w:t>
      </w:r>
      <w:r>
        <w:rPr>
          <w:rFonts w:ascii="SimSun"/>
          <w:color w:val="000000"/>
          <w:spacing w:val="0"/>
          <w:sz w:val="24"/>
        </w:rPr>
        <w:t>F40</w:t>
      </w:r>
      <w:r>
        <w:rPr>
          <w:rFonts w:ascii="SimSun" w:hAnsi="SimSun" w:cs="SimSun"/>
          <w:color w:val="000000"/>
          <w:spacing w:val="0"/>
          <w:sz w:val="24"/>
        </w:rPr>
        <w:t>－</w:t>
      </w:r>
      <w:r>
        <w:rPr>
          <w:rFonts w:ascii="SimSun"/>
          <w:color w:val="000000"/>
          <w:spacing w:val="1"/>
          <w:sz w:val="24"/>
        </w:rPr>
        <w:t>2004</w:t>
      </w:r>
      <w:r>
        <w:rPr>
          <w:rFonts w:ascii="SimSun" w:hAnsi="SimSun" w:cs="SimSun"/>
          <w:color w:val="000000"/>
          <w:spacing w:val="1"/>
          <w:sz w:val="24"/>
        </w:rPr>
        <w:t>）的要求，经过目标配合比设计、生产配合比设计及生产配合</w:t>
      </w:r>
    </w:p>
    <w:p>
      <w:pPr>
        <w:framePr w:w="8760" w:x="1800" w:y="145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比设计检查三个阶段，最后确定出生产用的标准配合比，作为沥青混合料的生产</w:t>
      </w:r>
    </w:p>
    <w:p>
      <w:pPr>
        <w:framePr w:w="8760"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5"/>
          <w:sz w:val="24"/>
        </w:rPr>
        <w:t>控制和质量检验的标准；设计合成级配不得有太多的锯齿形交错，且在</w:t>
      </w:r>
      <w:r>
        <w:rPr>
          <w:rFonts w:ascii="Times New Roman"/>
          <w:color w:val="000000"/>
          <w:spacing w:val="60"/>
          <w:sz w:val="24"/>
        </w:rPr>
        <w:t xml:space="preserve"> </w:t>
      </w:r>
      <w:r>
        <w:rPr>
          <w:rFonts w:ascii="SimSun"/>
          <w:color w:val="000000"/>
          <w:spacing w:val="2"/>
          <w:sz w:val="24"/>
        </w:rPr>
        <w:t>0.3</w:t>
      </w:r>
      <w:r>
        <w:rPr>
          <w:rFonts w:ascii="SimSun" w:hAnsi="SimSun" w:cs="SimSun"/>
          <w:color w:val="000000"/>
          <w:spacing w:val="0"/>
          <w:sz w:val="24"/>
        </w:rPr>
        <w:t>～</w:t>
      </w:r>
    </w:p>
    <w:p>
      <w:pPr>
        <w:framePr w:w="8760" w:x="1800" w:y="1455"/>
        <w:widowControl w:val="0"/>
        <w:autoSpaceDE w:val="0"/>
        <w:autoSpaceDN w:val="0"/>
        <w:spacing w:before="226" w:after="0" w:line="240" w:lineRule="exact"/>
        <w:ind w:left="0" w:right="0" w:firstLine="0"/>
        <w:jc w:val="left"/>
        <w:rPr>
          <w:rFonts w:ascii="Times New Roman"/>
          <w:color w:val="000000"/>
          <w:spacing w:val="0"/>
          <w:sz w:val="24"/>
        </w:rPr>
      </w:pPr>
      <w:r>
        <w:rPr>
          <w:rFonts w:ascii="SimSun"/>
          <w:color w:val="000000"/>
          <w:spacing w:val="0"/>
          <w:sz w:val="24"/>
        </w:rPr>
        <w:t>0.6mm</w:t>
      </w:r>
      <w:r>
        <w:rPr>
          <w:rFonts w:ascii="SimSun" w:hAnsi="SimSun" w:cs="SimSun"/>
          <w:color w:val="000000"/>
          <w:spacing w:val="-5"/>
          <w:sz w:val="24"/>
        </w:rPr>
        <w:t>范围内不出现“驼峰”，当反复调整不能满意时，更换材料重新进行设计。</w:t>
      </w:r>
    </w:p>
    <w:p>
      <w:pPr>
        <w:framePr w:w="8640" w:x="1800" w:y="425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3.2.3</w:t>
      </w:r>
      <w:r>
        <w:rPr>
          <w:rFonts w:ascii="SimSun" w:hAnsi="SimSun" w:cs="SimSun"/>
          <w:color w:val="000000"/>
          <w:spacing w:val="-1"/>
          <w:sz w:val="24"/>
        </w:rPr>
        <w:t>沥青路面不得在雨天、路面潮湿的情况下施工。沥青面层上、中、下</w:t>
      </w:r>
    </w:p>
    <w:p>
      <w:pPr>
        <w:framePr w:w="8640" w:x="1800" w:y="425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层的横向接缝均应错位</w:t>
      </w:r>
      <w:r>
        <w:rPr>
          <w:rFonts w:ascii="Times New Roman"/>
          <w:color w:val="000000"/>
          <w:spacing w:val="29"/>
          <w:sz w:val="24"/>
        </w:rPr>
        <w:t xml:space="preserve"> </w:t>
      </w:r>
      <w:r>
        <w:rPr>
          <w:rFonts w:ascii="SimSun"/>
          <w:color w:val="000000"/>
          <w:spacing w:val="0"/>
          <w:sz w:val="24"/>
        </w:rPr>
        <w:t>1</w:t>
      </w:r>
      <w:r>
        <w:rPr>
          <w:rFonts w:ascii="SimSun"/>
          <w:color w:val="000000"/>
          <w:spacing w:val="-31"/>
          <w:sz w:val="24"/>
        </w:rPr>
        <w:t xml:space="preserve"> </w:t>
      </w:r>
      <w:r>
        <w:rPr>
          <w:rFonts w:ascii="SimSun" w:hAnsi="SimSun" w:cs="SimSun"/>
          <w:color w:val="000000"/>
          <w:spacing w:val="0"/>
          <w:sz w:val="24"/>
        </w:rPr>
        <w:t>米以上，纵向热接缝应错开</w:t>
      </w:r>
      <w:r>
        <w:rPr>
          <w:rFonts w:ascii="Times New Roman"/>
          <w:color w:val="000000"/>
          <w:spacing w:val="29"/>
          <w:sz w:val="24"/>
        </w:rPr>
        <w:t xml:space="preserve"> </w:t>
      </w:r>
      <w:r>
        <w:rPr>
          <w:rFonts w:ascii="SimSun"/>
          <w:color w:val="000000"/>
          <w:spacing w:val="0"/>
          <w:sz w:val="24"/>
        </w:rPr>
        <w:t>15cm</w:t>
      </w:r>
      <w:r>
        <w:rPr>
          <w:rFonts w:ascii="SimSun" w:hAnsi="SimSun" w:cs="SimSun"/>
          <w:color w:val="000000"/>
          <w:spacing w:val="0"/>
          <w:sz w:val="24"/>
        </w:rPr>
        <w:t>；沥青路面下面层和</w:t>
      </w:r>
    </w:p>
    <w:p>
      <w:pPr>
        <w:framePr w:w="8640" w:x="1800" w:y="4257"/>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构造物上沥青面层摊铺时采用基准钢丝绳进行找平，中、上面层采用浮动基准梁</w:t>
      </w:r>
    </w:p>
    <w:p>
      <w:pPr>
        <w:framePr w:w="8640" w:x="1800" w:y="4257"/>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找平，</w:t>
      </w:r>
      <w:r>
        <w:rPr>
          <w:rFonts w:ascii="SimSun"/>
          <w:color w:val="000000"/>
          <w:spacing w:val="0"/>
          <w:sz w:val="24"/>
        </w:rPr>
        <w:t>SMA</w:t>
      </w:r>
      <w:r>
        <w:rPr>
          <w:rFonts w:ascii="SimSun" w:hAnsi="SimSun" w:cs="SimSun"/>
          <w:color w:val="000000"/>
          <w:spacing w:val="0"/>
          <w:sz w:val="24"/>
        </w:rPr>
        <w:t>采用非接触式平衡梁。</w:t>
      </w:r>
    </w:p>
    <w:p>
      <w:pPr>
        <w:framePr w:w="8641" w:x="1800" w:y="6592"/>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3.2.4</w:t>
      </w:r>
      <w:r>
        <w:rPr>
          <w:rFonts w:ascii="SimSun" w:hAnsi="SimSun" w:cs="SimSun"/>
          <w:color w:val="000000"/>
          <w:spacing w:val="-1"/>
          <w:sz w:val="24"/>
        </w:rPr>
        <w:t>沥青混合料摊铺整平后，应立刻对其进行碾压。碾压过程中压路机驱</w:t>
      </w:r>
    </w:p>
    <w:p>
      <w:pPr>
        <w:framePr w:w="8641" w:x="1800" w:y="65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动轮应面向摊铺机，行车方向应平行于路中线，从外侧向中心碾压，在坡道上应</w:t>
      </w:r>
    </w:p>
    <w:p>
      <w:pPr>
        <w:framePr w:w="8641" w:x="1800" w:y="6592"/>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将压路机从低处向高处碾压。对路面边缘、加宽等大型压路机难于碾压的部位，</w:t>
      </w:r>
    </w:p>
    <w:p>
      <w:pPr>
        <w:framePr w:w="8641" w:x="1800" w:y="659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宜采用小型振动压路机或振动夯板作补充碾压。</w:t>
      </w:r>
    </w:p>
    <w:p>
      <w:pPr>
        <w:framePr w:w="1896" w:x="1800" w:y="9056"/>
        <w:widowControl w:val="0"/>
        <w:autoSpaceDE w:val="0"/>
        <w:autoSpaceDN w:val="0"/>
        <w:spacing w:before="0" w:after="0" w:line="300" w:lineRule="exact"/>
        <w:ind w:left="0" w:right="0" w:firstLine="0"/>
        <w:jc w:val="left"/>
        <w:rPr>
          <w:rFonts w:ascii="Times New Roman"/>
          <w:color w:val="000000"/>
          <w:spacing w:val="0"/>
          <w:sz w:val="30"/>
        </w:rPr>
      </w:pPr>
      <w:r>
        <w:rPr>
          <w:rFonts w:ascii="SimSun"/>
          <w:color w:val="000000"/>
          <w:spacing w:val="0"/>
          <w:sz w:val="30"/>
        </w:rPr>
        <w:t>4</w:t>
      </w:r>
      <w:r>
        <w:rPr>
          <w:rFonts w:ascii="SimSun"/>
          <w:color w:val="000000"/>
          <w:spacing w:val="154"/>
          <w:sz w:val="30"/>
        </w:rPr>
        <w:t xml:space="preserve"> </w:t>
      </w:r>
      <w:r>
        <w:rPr>
          <w:rFonts w:ascii="SimSun" w:hAnsi="SimSun" w:cs="SimSun"/>
          <w:color w:val="000000"/>
          <w:spacing w:val="1"/>
          <w:sz w:val="30"/>
        </w:rPr>
        <w:t>桥涵工程</w:t>
      </w:r>
    </w:p>
    <w:p>
      <w:pPr>
        <w:framePr w:w="1145" w:x="1800" w:y="975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4.1</w:t>
      </w:r>
      <w:r>
        <w:rPr>
          <w:rFonts w:ascii="SimSun" w:hAnsi="SimSun" w:cs="SimSun"/>
          <w:color w:val="000000"/>
          <w:spacing w:val="0"/>
          <w:sz w:val="24"/>
        </w:rPr>
        <w:t>桥梁</w:t>
      </w:r>
    </w:p>
    <w:p>
      <w:pPr>
        <w:framePr w:w="8549" w:x="1800" w:y="10380"/>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4.1.1</w:t>
      </w:r>
      <w:r>
        <w:rPr>
          <w:rFonts w:ascii="SimSun" w:hAnsi="SimSun" w:cs="SimSun"/>
          <w:color w:val="000000"/>
          <w:spacing w:val="-1"/>
          <w:sz w:val="24"/>
        </w:rPr>
        <w:t>配式梁、板等构件在脱底模、移运、存放和吊装时，混凝土强度应不</w:t>
      </w:r>
    </w:p>
    <w:p>
      <w:pPr>
        <w:framePr w:w="8549" w:x="1800" w:y="10380"/>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低于设计规定的吊装强度，且不应低于设计强度的</w:t>
      </w:r>
      <w:r>
        <w:rPr>
          <w:rFonts w:ascii="Times New Roman"/>
          <w:color w:val="000000"/>
          <w:spacing w:val="1"/>
          <w:sz w:val="24"/>
        </w:rPr>
        <w:t xml:space="preserve"> </w:t>
      </w:r>
      <w:r>
        <w:rPr>
          <w:rFonts w:ascii="SimSun"/>
          <w:color w:val="000000"/>
          <w:spacing w:val="0"/>
          <w:sz w:val="24"/>
        </w:rPr>
        <w:t>80%</w:t>
      </w:r>
      <w:r>
        <w:rPr>
          <w:rFonts w:ascii="SimSun" w:hAnsi="SimSun" w:cs="SimSun"/>
          <w:color w:val="000000"/>
          <w:spacing w:val="0"/>
          <w:sz w:val="24"/>
        </w:rPr>
        <w:t>。</w:t>
      </w:r>
    </w:p>
    <w:p>
      <w:pPr>
        <w:framePr w:w="8640" w:x="1800" w:y="11782"/>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4.1.2</w:t>
      </w:r>
      <w:r>
        <w:rPr>
          <w:rFonts w:ascii="SimSun" w:hAnsi="SimSun" w:cs="SimSun"/>
          <w:color w:val="000000"/>
          <w:spacing w:val="-1"/>
          <w:sz w:val="24"/>
        </w:rPr>
        <w:t>安装预制梁、板时，支承结构（墩台、盖梁）的混凝土强度和预埋件</w:t>
      </w:r>
    </w:p>
    <w:p>
      <w:pPr>
        <w:framePr w:w="8640" w:x="1800" w:y="11782"/>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（包括预留锚栓孔、锚栓、支座钢板等）的尺寸、高程及平面位置应进行复测，</w:t>
      </w:r>
    </w:p>
    <w:p>
      <w:pPr>
        <w:framePr w:w="8640" w:x="1800" w:y="11782"/>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0"/>
          <w:sz w:val="24"/>
        </w:rPr>
        <w:t>合格后方可进行安装。</w:t>
      </w:r>
    </w:p>
    <w:p>
      <w:pPr>
        <w:framePr w:w="8640" w:x="1800" w:y="13649"/>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4.1.3</w:t>
      </w:r>
      <w:r>
        <w:rPr>
          <w:rFonts w:ascii="SimSun" w:hAnsi="SimSun" w:cs="SimSun"/>
          <w:color w:val="000000"/>
          <w:spacing w:val="0"/>
          <w:sz w:val="24"/>
        </w:rPr>
        <w:t>沥青混凝土桥面铺装施工前应对桥面进行检查，桥面应平整、粗糙、</w:t>
      </w:r>
    </w:p>
    <w:p>
      <w:pPr>
        <w:framePr w:w="8640" w:x="1800" w:y="1364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干燥、整洁，铺筑前应撒布黏层沥青。沥青混凝土的配合比设计、铺筑及碾压等</w:t>
      </w:r>
    </w:p>
    <w:p>
      <w:pPr>
        <w:framePr w:w="8640" w:x="1800" w:y="1364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5"/>
          <w:sz w:val="24"/>
        </w:rPr>
        <w:t>施工，应符合现行《公路沥青路面施工技术规范》（</w:t>
      </w:r>
      <w:r>
        <w:rPr>
          <w:rFonts w:ascii="SimSun"/>
          <w:color w:val="000000"/>
          <w:spacing w:val="0"/>
          <w:sz w:val="24"/>
        </w:rPr>
        <w:t>JTG</w:t>
      </w:r>
      <w:r>
        <w:rPr>
          <w:rFonts w:ascii="SimSun"/>
          <w:color w:val="000000"/>
          <w:spacing w:val="0"/>
          <w:sz w:val="24"/>
        </w:rPr>
        <w:t xml:space="preserve"> </w:t>
      </w:r>
      <w:r>
        <w:rPr>
          <w:rFonts w:ascii="SimSun"/>
          <w:color w:val="000000"/>
          <w:spacing w:val="0"/>
          <w:sz w:val="24"/>
        </w:rPr>
        <w:t>F40</w:t>
      </w:r>
      <w:r>
        <w:rPr>
          <w:rFonts w:ascii="SimSun" w:hAnsi="SimSun" w:cs="SimSun"/>
          <w:color w:val="000000"/>
          <w:spacing w:val="0"/>
          <w:sz w:val="24"/>
        </w:rPr>
        <w:t>）的有关规定。</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49</w:t>
      </w:r>
    </w:p>
    <w:p>
      <w:pPr>
        <w:spacing w:before="0" w:after="0" w:line="0" w:lineRule="atLeast"/>
        <w:ind w:left="0" w:right="0" w:firstLine="0"/>
        <w:jc w:val="left"/>
        <w:rPr>
          <w:rFonts w:ascii="Arial"/>
          <w:color w:val="FF0000"/>
          <w:spacing w:val="0"/>
          <w:sz w:val="2"/>
        </w:rPr>
      </w:pPr>
      <w:r>
        <w:rPr>
          <w:noProof/>
        </w:rPr>
        <w:pict>
          <v:shape id="_x0000_s1104" type="#_x0000_t75" style="width:420.25pt;height:2.5pt;margin-top:58.7pt;margin-left:87.6pt;mso-position-horizontal-relative:page;mso-position-vertical-relative:page;position:absolute;z-index:-251603968">
            <v:imagedata r:id="rId4" o:title=""/>
          </v:shape>
        </w:pict>
      </w:r>
      <w:bookmarkStart w:id="59" w:name="br11_0"/>
      <w:bookmarkEnd w:id="5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0" w:name="br11_1"/>
      <w:bookmarkEnd w:id="60"/>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施工部分</w:t>
      </w:r>
    </w:p>
    <w:p>
      <w:pPr>
        <w:framePr w:w="8065" w:x="2283" w:y="1455"/>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4.1.4</w:t>
      </w:r>
      <w:r>
        <w:rPr>
          <w:rFonts w:ascii="SimSun" w:hAnsi="SimSun" w:cs="SimSun"/>
          <w:color w:val="000000"/>
          <w:spacing w:val="0"/>
          <w:sz w:val="24"/>
        </w:rPr>
        <w:t>混凝土防撞护栏宜在顺桥向每间隔</w:t>
      </w:r>
      <w:r>
        <w:rPr>
          <w:rFonts w:ascii="Times New Roman"/>
          <w:color w:val="000000"/>
          <w:spacing w:val="1"/>
          <w:sz w:val="24"/>
        </w:rPr>
        <w:t xml:space="preserve"> </w:t>
      </w:r>
      <w:r>
        <w:rPr>
          <w:rFonts w:ascii="SimSun"/>
          <w:color w:val="000000"/>
          <w:spacing w:val="0"/>
          <w:sz w:val="24"/>
        </w:rPr>
        <w:t>5</w:t>
      </w:r>
      <w:r>
        <w:rPr>
          <w:rFonts w:ascii="SimSun" w:hAnsi="SimSun" w:cs="SimSun"/>
          <w:color w:val="000000"/>
          <w:spacing w:val="0"/>
          <w:sz w:val="24"/>
        </w:rPr>
        <w:t>～</w:t>
      </w:r>
      <w:r>
        <w:rPr>
          <w:rFonts w:ascii="SimSun"/>
          <w:color w:val="000000"/>
          <w:spacing w:val="0"/>
          <w:sz w:val="24"/>
        </w:rPr>
        <w:t>8m</w:t>
      </w:r>
      <w:r>
        <w:rPr>
          <w:rFonts w:ascii="SimSun" w:hAnsi="SimSun" w:cs="SimSun"/>
          <w:color w:val="000000"/>
          <w:spacing w:val="-3"/>
          <w:sz w:val="24"/>
        </w:rPr>
        <w:t>设一道断缝或假缝，防撞护</w:t>
      </w:r>
    </w:p>
    <w:p>
      <w:pPr>
        <w:framePr w:w="4560" w:x="1800" w:y="192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栏的钢筋应与梁体的预留钢筋可靠连接。</w:t>
      </w:r>
    </w:p>
    <w:p>
      <w:pPr>
        <w:framePr w:w="1145" w:x="1800" w:y="28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4.2</w:t>
      </w:r>
      <w:r>
        <w:rPr>
          <w:rFonts w:ascii="SimSun" w:hAnsi="SimSun" w:cs="SimSun"/>
          <w:color w:val="000000"/>
          <w:spacing w:val="0"/>
          <w:sz w:val="24"/>
        </w:rPr>
        <w:t>涵洞</w:t>
      </w:r>
    </w:p>
    <w:p>
      <w:pPr>
        <w:framePr w:w="8066" w:x="2283" w:y="348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4.2.1</w:t>
      </w:r>
      <w:r>
        <w:rPr>
          <w:rFonts w:ascii="SimSun" w:hAnsi="SimSun" w:cs="SimSun"/>
          <w:color w:val="000000"/>
          <w:spacing w:val="0"/>
          <w:sz w:val="24"/>
        </w:rPr>
        <w:t>涵洞施工完成后，当砌体砂浆或混凝土强度达到设计强度的</w:t>
      </w:r>
      <w:r>
        <w:rPr>
          <w:rFonts w:ascii="Times New Roman"/>
          <w:color w:val="000000"/>
          <w:spacing w:val="11"/>
          <w:sz w:val="24"/>
        </w:rPr>
        <w:t xml:space="preserve"> </w:t>
      </w:r>
      <w:r>
        <w:rPr>
          <w:rFonts w:ascii="SimSun"/>
          <w:color w:val="000000"/>
          <w:spacing w:val="0"/>
          <w:sz w:val="24"/>
        </w:rPr>
        <w:t>85%</w:t>
      </w:r>
      <w:r>
        <w:rPr>
          <w:rFonts w:ascii="SimSun" w:hAnsi="SimSun" w:cs="SimSun"/>
          <w:color w:val="000000"/>
          <w:spacing w:val="0"/>
          <w:sz w:val="24"/>
        </w:rPr>
        <w:t>时，</w:t>
      </w:r>
    </w:p>
    <w:p>
      <w:pPr>
        <w:framePr w:w="3600" w:x="1800" w:y="395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方可进行涵洞洞身两侧的回填。</w:t>
      </w:r>
    </w:p>
    <w:p>
      <w:pPr>
        <w:framePr w:w="8640" w:x="1800" w:y="488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4.2.2</w:t>
      </w:r>
      <w:r>
        <w:rPr>
          <w:rFonts w:ascii="SimSun" w:hAnsi="SimSun" w:cs="SimSun"/>
          <w:color w:val="000000"/>
          <w:spacing w:val="-1"/>
          <w:sz w:val="24"/>
        </w:rPr>
        <w:t>涵洞两侧紧靠涵台部分的回填土不宜采用大型机械进行压实施工，宜</w:t>
      </w:r>
    </w:p>
    <w:p>
      <w:pPr>
        <w:framePr w:w="8640" w:x="1800" w:y="488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3"/>
          <w:sz w:val="24"/>
        </w:rPr>
        <w:t>采用人工配合小型机械的方法夯填密实。填土的每侧长度均应符合设计规定，设</w:t>
      </w:r>
    </w:p>
    <w:p>
      <w:pPr>
        <w:framePr w:w="8640" w:x="1800" w:y="488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计未规定时，应不小于洞身填土高度的一倍。应在两侧同时对称、均衡地分层进</w:t>
      </w:r>
    </w:p>
    <w:p>
      <w:pPr>
        <w:framePr w:w="8640" w:x="1800" w:y="488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行填筑，压实度应不小于</w:t>
      </w:r>
      <w:r>
        <w:rPr>
          <w:rFonts w:ascii="Times New Roman"/>
          <w:color w:val="000000"/>
          <w:spacing w:val="1"/>
          <w:sz w:val="24"/>
        </w:rPr>
        <w:t xml:space="preserve"> </w:t>
      </w:r>
      <w:r>
        <w:rPr>
          <w:rFonts w:ascii="SimSun"/>
          <w:color w:val="000000"/>
          <w:spacing w:val="0"/>
          <w:sz w:val="24"/>
        </w:rPr>
        <w:t>96%</w:t>
      </w:r>
      <w:r>
        <w:rPr>
          <w:rFonts w:ascii="SimSun" w:hAnsi="SimSun" w:cs="SimSun"/>
          <w:color w:val="000000"/>
          <w:spacing w:val="0"/>
          <w:sz w:val="24"/>
        </w:rPr>
        <w:t>。</w:t>
      </w:r>
    </w:p>
    <w:p>
      <w:pPr>
        <w:framePr w:w="8068" w:x="2283" w:y="722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4.2.3</w:t>
      </w:r>
      <w:r>
        <w:rPr>
          <w:rFonts w:ascii="SimSun" w:hAnsi="SimSun" w:cs="SimSun"/>
          <w:color w:val="000000"/>
          <w:spacing w:val="-1"/>
          <w:sz w:val="24"/>
        </w:rPr>
        <w:t>盖板涵沉降缝应贯穿整个洞身断面，当涵洞斜交斜做时，其方向应与</w:t>
      </w:r>
    </w:p>
    <w:p>
      <w:pPr>
        <w:framePr w:w="6961" w:x="1800" w:y="768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路线方向一致：当斜交正做时，其方向应与洞身轴线方向垂直。</w:t>
      </w:r>
    </w:p>
    <w:p>
      <w:pPr>
        <w:framePr w:w="8066" w:x="2283" w:y="862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4.2.4</w:t>
      </w:r>
      <w:r>
        <w:rPr>
          <w:rFonts w:ascii="SimSun" w:hAnsi="SimSun" w:cs="SimSun"/>
          <w:color w:val="000000"/>
          <w:spacing w:val="-1"/>
          <w:sz w:val="24"/>
        </w:rPr>
        <w:t>盖板涵混凝土的现场浇筑施工在涵长方向宜连续进行；当涵身较长不</w:t>
      </w:r>
    </w:p>
    <w:p>
      <w:pPr>
        <w:framePr w:w="8880" w:x="1800" w:y="908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6"/>
          <w:sz w:val="24"/>
        </w:rPr>
        <w:t>能一次连续完成时，可沿长度方向分段进行浇筑，施工缝应设在涵身的沉降缝处。</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50</w:t>
      </w:r>
    </w:p>
    <w:p>
      <w:pPr>
        <w:spacing w:before="0" w:after="0" w:line="0" w:lineRule="atLeast"/>
        <w:ind w:left="0" w:right="0" w:firstLine="0"/>
        <w:jc w:val="left"/>
        <w:rPr>
          <w:rFonts w:ascii="Arial"/>
          <w:color w:val="FF0000"/>
          <w:spacing w:val="0"/>
          <w:sz w:val="2"/>
        </w:rPr>
      </w:pPr>
      <w:r>
        <w:rPr>
          <w:noProof/>
        </w:rPr>
        <w:pict>
          <v:shape id="_x0000_s1105" type="#_x0000_t75" style="width:420.25pt;height:2.5pt;margin-top:58.7pt;margin-left:87.6pt;mso-position-horizontal-relative:page;mso-position-vertical-relative:page;position:absolute;z-index:-251606016">
            <v:imagedata r:id="rId4" o:title=""/>
          </v:shape>
        </w:pict>
      </w:r>
      <w:bookmarkStart w:id="61" w:name="br12_0"/>
      <w:bookmarkEnd w:id="6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2" w:name="br12_1"/>
      <w:bookmarkEnd w:id="62"/>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验收部分</w:t>
      </w:r>
    </w:p>
    <w:p>
      <w:pPr>
        <w:framePr w:w="2650" w:x="4748"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第五篇</w:t>
      </w:r>
      <w:r>
        <w:rPr>
          <w:rFonts w:ascii="Times New Roman"/>
          <w:color w:val="000000"/>
          <w:spacing w:val="81"/>
          <w:sz w:val="32"/>
        </w:rPr>
        <w:t xml:space="preserve"> </w:t>
      </w:r>
      <w:r>
        <w:rPr>
          <w:rFonts w:ascii="SimSun" w:hAnsi="SimSun" w:cs="SimSun"/>
          <w:color w:val="000000"/>
          <w:spacing w:val="2"/>
          <w:sz w:val="32"/>
        </w:rPr>
        <w:t>验收部分</w:t>
      </w:r>
    </w:p>
    <w:p>
      <w:pPr>
        <w:framePr w:w="1627" w:x="1800" w:y="25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w:t>
      </w:r>
      <w:r>
        <w:rPr>
          <w:rFonts w:ascii="SimSun" w:hAnsi="SimSun" w:cs="SimSun"/>
          <w:color w:val="000000"/>
          <w:spacing w:val="1"/>
          <w:sz w:val="24"/>
        </w:rPr>
        <w:t>一般规定</w:t>
      </w:r>
    </w:p>
    <w:p>
      <w:pPr>
        <w:framePr w:w="8066" w:x="2283" w:y="3189"/>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1.1.1</w:t>
      </w:r>
      <w:r>
        <w:rPr>
          <w:rFonts w:ascii="SimSun" w:hAnsi="SimSun" w:cs="SimSun"/>
          <w:color w:val="000000"/>
          <w:spacing w:val="-1"/>
          <w:sz w:val="24"/>
        </w:rPr>
        <w:t>新建或改扩建农村公路施工完毕后，经过施工单位自检，监理单位抽</w:t>
      </w:r>
    </w:p>
    <w:p>
      <w:pPr>
        <w:framePr w:w="5040" w:x="1800" w:y="3654"/>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检，结果确认合格后，可组织申报交工验收。</w:t>
      </w:r>
    </w:p>
    <w:p>
      <w:pPr>
        <w:framePr w:w="9000" w:x="1800" w:y="458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1.1.2</w:t>
      </w:r>
      <w:r>
        <w:rPr>
          <w:rFonts w:ascii="SimSun"/>
          <w:color w:val="000000"/>
          <w:spacing w:val="2"/>
          <w:sz w:val="24"/>
        </w:rPr>
        <w:t xml:space="preserve"> </w:t>
      </w:r>
      <w:r>
        <w:rPr>
          <w:rFonts w:ascii="SimSun" w:hAnsi="SimSun" w:cs="SimSun"/>
          <w:color w:val="000000"/>
          <w:spacing w:val="-3"/>
          <w:sz w:val="24"/>
        </w:rPr>
        <w:t>农村公路验收程序参照《公路工程竣（交）工验收办法》（交通部令</w:t>
      </w:r>
    </w:p>
    <w:p>
      <w:pPr>
        <w:framePr w:w="9000" w:x="1800" w:y="4588"/>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0"/>
          <w:sz w:val="24"/>
        </w:rPr>
        <w:t>2004</w:t>
      </w:r>
      <w:r>
        <w:rPr>
          <w:rFonts w:ascii="SimSun" w:hAnsi="SimSun" w:cs="SimSun"/>
          <w:color w:val="000000"/>
          <w:spacing w:val="0"/>
          <w:sz w:val="24"/>
        </w:rPr>
        <w:t>年第</w:t>
      </w:r>
      <w:r>
        <w:rPr>
          <w:rFonts w:ascii="Times New Roman"/>
          <w:color w:val="000000"/>
          <w:spacing w:val="-5"/>
          <w:sz w:val="24"/>
        </w:rPr>
        <w:t xml:space="preserve"> </w:t>
      </w:r>
      <w:r>
        <w:rPr>
          <w:rFonts w:ascii="SimSun"/>
          <w:color w:val="000000"/>
          <w:spacing w:val="55"/>
          <w:sz w:val="24"/>
        </w:rPr>
        <w:t>3</w:t>
      </w:r>
      <w:r>
        <w:rPr>
          <w:rFonts w:ascii="SimSun" w:hAnsi="SimSun" w:cs="SimSun"/>
          <w:color w:val="000000"/>
          <w:spacing w:val="-25"/>
          <w:sz w:val="24"/>
        </w:rPr>
        <w:t>号）《、公路工程质量监督管理规定》（交通运输部令</w:t>
      </w:r>
      <w:r>
        <w:rPr>
          <w:rFonts w:ascii="Times New Roman"/>
          <w:color w:val="000000"/>
          <w:spacing w:val="21"/>
          <w:sz w:val="24"/>
        </w:rPr>
        <w:t xml:space="preserve"> </w:t>
      </w:r>
      <w:r>
        <w:rPr>
          <w:rFonts w:ascii="SimSun"/>
          <w:color w:val="000000"/>
          <w:spacing w:val="0"/>
          <w:sz w:val="24"/>
        </w:rPr>
        <w:t>2017</w:t>
      </w:r>
      <w:r>
        <w:rPr>
          <w:rFonts w:ascii="SimSun" w:hAnsi="SimSun" w:cs="SimSun"/>
          <w:color w:val="000000"/>
          <w:spacing w:val="0"/>
          <w:sz w:val="24"/>
        </w:rPr>
        <w:t>年第</w:t>
      </w:r>
      <w:r>
        <w:rPr>
          <w:rFonts w:ascii="Times New Roman"/>
          <w:color w:val="000000"/>
          <w:spacing w:val="-5"/>
          <w:sz w:val="24"/>
        </w:rPr>
        <w:t xml:space="preserve"> </w:t>
      </w:r>
      <w:r>
        <w:rPr>
          <w:rFonts w:ascii="SimSun"/>
          <w:color w:val="000000"/>
          <w:spacing w:val="0"/>
          <w:sz w:val="24"/>
        </w:rPr>
        <w:t>28</w:t>
      </w:r>
      <w:r>
        <w:rPr>
          <w:rFonts w:ascii="SimSun" w:hAnsi="SimSun" w:cs="SimSun"/>
          <w:color w:val="000000"/>
          <w:spacing w:val="-40"/>
          <w:sz w:val="24"/>
        </w:rPr>
        <w:t>号）、</w:t>
      </w:r>
    </w:p>
    <w:p>
      <w:pPr>
        <w:framePr w:w="9000" w:x="1800" w:y="458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6"/>
          <w:sz w:val="24"/>
        </w:rPr>
        <w:t>《农村公路建设管理办法》（交通运输部令</w:t>
      </w:r>
      <w:r>
        <w:rPr>
          <w:rFonts w:ascii="Times New Roman"/>
          <w:color w:val="000000"/>
          <w:spacing w:val="7"/>
          <w:sz w:val="24"/>
        </w:rPr>
        <w:t xml:space="preserve"> </w:t>
      </w:r>
      <w:r>
        <w:rPr>
          <w:rFonts w:ascii="SimSun"/>
          <w:color w:val="000000"/>
          <w:spacing w:val="0"/>
          <w:sz w:val="24"/>
        </w:rPr>
        <w:t>2018</w:t>
      </w:r>
      <w:r>
        <w:rPr>
          <w:rFonts w:ascii="SimSun" w:hAnsi="SimSun" w:cs="SimSun"/>
          <w:color w:val="000000"/>
          <w:spacing w:val="0"/>
          <w:sz w:val="24"/>
        </w:rPr>
        <w:t>年第</w:t>
      </w:r>
      <w:r>
        <w:rPr>
          <w:rFonts w:ascii="Times New Roman"/>
          <w:color w:val="000000"/>
          <w:spacing w:val="0"/>
          <w:sz w:val="24"/>
        </w:rPr>
        <w:t xml:space="preserve"> </w:t>
      </w:r>
      <w:r>
        <w:rPr>
          <w:rFonts w:ascii="SimSun"/>
          <w:color w:val="000000"/>
          <w:spacing w:val="60"/>
          <w:sz w:val="24"/>
        </w:rPr>
        <w:t>4</w:t>
      </w:r>
      <w:r>
        <w:rPr>
          <w:rFonts w:ascii="SimSun" w:hAnsi="SimSun" w:cs="SimSun"/>
          <w:color w:val="000000"/>
          <w:spacing w:val="-20"/>
          <w:sz w:val="24"/>
        </w:rPr>
        <w:t>号）、《公路工程竣（交）</w:t>
      </w:r>
    </w:p>
    <w:p>
      <w:pPr>
        <w:framePr w:w="9000" w:x="1800" w:y="458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8"/>
          <w:sz w:val="24"/>
        </w:rPr>
        <w:t>工验收办法实施细则》（交公路发〔</w:t>
      </w:r>
      <w:r>
        <w:rPr>
          <w:rFonts w:ascii="SimSun"/>
          <w:color w:val="000000"/>
          <w:spacing w:val="0"/>
          <w:sz w:val="24"/>
        </w:rPr>
        <w:t>2010</w:t>
      </w:r>
      <w:r>
        <w:rPr>
          <w:rFonts w:ascii="SimSun" w:hAnsi="SimSun" w:cs="SimSun"/>
          <w:color w:val="000000"/>
          <w:spacing w:val="0"/>
          <w:sz w:val="24"/>
        </w:rPr>
        <w:t>〕</w:t>
      </w:r>
      <w:r>
        <w:rPr>
          <w:rFonts w:ascii="SimSun"/>
          <w:color w:val="000000"/>
          <w:spacing w:val="0"/>
          <w:sz w:val="24"/>
        </w:rPr>
        <w:t>65</w:t>
      </w:r>
      <w:r>
        <w:rPr>
          <w:rFonts w:ascii="SimSun" w:hAnsi="SimSun" w:cs="SimSun"/>
          <w:color w:val="000000"/>
          <w:spacing w:val="0"/>
          <w:sz w:val="24"/>
        </w:rPr>
        <w:t>号）及相关国省规范要求执行。</w:t>
      </w:r>
    </w:p>
    <w:p>
      <w:pPr>
        <w:framePr w:w="8640" w:x="1800" w:y="6924"/>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1.1.3</w:t>
      </w:r>
      <w:r>
        <w:rPr>
          <w:rFonts w:ascii="SimSun" w:hAnsi="SimSun" w:cs="SimSun"/>
          <w:color w:val="000000"/>
          <w:spacing w:val="-1"/>
          <w:sz w:val="24"/>
        </w:rPr>
        <w:t>一般农村公路建设项目交工和竣工验收可合并进行。农村公路建设项</w:t>
      </w:r>
    </w:p>
    <w:p>
      <w:pPr>
        <w:framePr w:w="8640" w:x="1800" w:y="6924"/>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目竣（交）工验收合格后，方可正式开放交通，同时应明确养护责任单位，落实</w:t>
      </w:r>
    </w:p>
    <w:p>
      <w:pPr>
        <w:framePr w:w="8640" w:x="1800" w:y="692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养护资金，按要求做好农村公路资产管理工作。</w:t>
      </w:r>
    </w:p>
    <w:p>
      <w:pPr>
        <w:framePr w:w="8066" w:x="2283" w:y="879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1.1.4</w:t>
      </w:r>
      <w:r>
        <w:rPr>
          <w:rFonts w:ascii="SimSun" w:hAnsi="SimSun" w:cs="SimSun"/>
          <w:color w:val="000000"/>
          <w:spacing w:val="-1"/>
          <w:sz w:val="24"/>
        </w:rPr>
        <w:t>农村公路验收检测应由相关专业技术人员按照行业相关规范、标准和</w:t>
      </w:r>
    </w:p>
    <w:p>
      <w:pPr>
        <w:framePr w:w="5040" w:x="1800" w:y="9259"/>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本指南进行，检测结果应符合设计相关要求。</w:t>
      </w:r>
    </w:p>
    <w:p>
      <w:pPr>
        <w:framePr w:w="4035" w:x="1800" w:y="10193"/>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w:t>
      </w:r>
      <w:r>
        <w:rPr>
          <w:rFonts w:ascii="SimSun" w:hAnsi="SimSun" w:cs="SimSun"/>
          <w:color w:val="000000"/>
          <w:spacing w:val="1"/>
          <w:sz w:val="24"/>
        </w:rPr>
        <w:t>竣（交）工验收检测内容及频率</w:t>
      </w:r>
    </w:p>
    <w:p>
      <w:pPr>
        <w:framePr w:w="4265" w:x="2283" w:y="1082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1.2.1</w:t>
      </w:r>
      <w:r>
        <w:rPr>
          <w:rFonts w:ascii="SimSun" w:hAnsi="SimSun" w:cs="SimSun"/>
          <w:color w:val="000000"/>
          <w:spacing w:val="0"/>
          <w:sz w:val="24"/>
        </w:rPr>
        <w:t>工程外观检查应满足以下要求：</w:t>
      </w:r>
    </w:p>
    <w:p>
      <w:pPr>
        <w:framePr w:w="8541" w:x="1800" w:y="11290"/>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）工程外观存在严重缺陷、安全隐患或已降低服务水平的建设项目不予</w:t>
      </w:r>
    </w:p>
    <w:p>
      <w:pPr>
        <w:framePr w:w="8541" w:x="1800" w:y="11290"/>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验收，经整修达到设计要求后方可组织验收。</w:t>
      </w:r>
    </w:p>
    <w:p>
      <w:pPr>
        <w:framePr w:w="8539" w:x="1800" w:y="12223"/>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）项目交工验收前应对桥梁、隧道、重点支挡工程、高边坡等涉及安全</w:t>
      </w:r>
    </w:p>
    <w:p>
      <w:pPr>
        <w:framePr w:w="8539" w:x="1800" w:y="12223"/>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运营的重要工程部位进行详细检查。外观检查内容及频率参见附录</w:t>
      </w:r>
      <w:r>
        <w:rPr>
          <w:rFonts w:ascii="Times New Roman"/>
          <w:color w:val="000000"/>
          <w:spacing w:val="1"/>
          <w:sz w:val="24"/>
        </w:rPr>
        <w:t xml:space="preserve"> </w:t>
      </w:r>
      <w:r>
        <w:rPr>
          <w:rFonts w:ascii="SimSun"/>
          <w:color w:val="000000"/>
          <w:spacing w:val="0"/>
          <w:sz w:val="24"/>
        </w:rPr>
        <w:t>C</w:t>
      </w:r>
      <w:r>
        <w:rPr>
          <w:rFonts w:ascii="SimSun" w:hAnsi="SimSun" w:cs="SimSun"/>
          <w:color w:val="000000"/>
          <w:spacing w:val="0"/>
          <w:sz w:val="24"/>
        </w:rPr>
        <w:t>。</w:t>
      </w:r>
    </w:p>
    <w:p>
      <w:pPr>
        <w:framePr w:w="4265" w:x="2283" w:y="13786"/>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1.2.2</w:t>
      </w:r>
      <w:r>
        <w:rPr>
          <w:rFonts w:ascii="SimSun" w:hAnsi="SimSun" w:cs="SimSun"/>
          <w:color w:val="000000"/>
          <w:spacing w:val="0"/>
          <w:sz w:val="24"/>
        </w:rPr>
        <w:t>工程实体检测应满足以下要求：</w:t>
      </w:r>
    </w:p>
    <w:p>
      <w:pPr>
        <w:framePr w:w="8539" w:x="1800" w:y="14254"/>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1"/>
          <w:sz w:val="24"/>
        </w:rPr>
        <w:t>）农村公路验收实体检测应对路基工程、路面工程、桥梁工程、隧道工</w:t>
      </w:r>
    </w:p>
    <w:p>
      <w:pPr>
        <w:framePr w:w="8539" w:x="1800" w:y="14254"/>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程及交通安全设施等单位工程分别进行。</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51</w:t>
      </w:r>
    </w:p>
    <w:p>
      <w:pPr>
        <w:spacing w:before="0" w:after="0" w:line="0" w:lineRule="atLeast"/>
        <w:ind w:left="0" w:right="0" w:firstLine="0"/>
        <w:jc w:val="left"/>
        <w:rPr>
          <w:rFonts w:ascii="Arial"/>
          <w:color w:val="FF0000"/>
          <w:spacing w:val="0"/>
          <w:sz w:val="2"/>
        </w:rPr>
      </w:pPr>
      <w:r>
        <w:rPr>
          <w:noProof/>
        </w:rPr>
        <w:pict>
          <v:shape id="_x0000_s1106" type="#_x0000_t75" style="width:420.25pt;height:2.5pt;margin-top:58.7pt;margin-left:87.6pt;mso-position-horizontal-relative:page;mso-position-vertical-relative:page;position:absolute;z-index:-251608064">
            <v:imagedata r:id="rId4" o:title=""/>
          </v:shape>
        </w:pict>
      </w:r>
      <w:bookmarkStart w:id="63" w:name="br13_0"/>
      <w:bookmarkEnd w:id="6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4" w:name="br13_1"/>
      <w:bookmarkEnd w:id="64"/>
      <w:r>
        <w:rPr>
          <w:rFonts w:ascii="Arial"/>
          <w:color w:val="FF0000"/>
          <w:spacing w:val="0"/>
          <w:sz w:val="2"/>
        </w:rPr>
        <w:t xml:space="preserve"> </w:t>
      </w:r>
    </w:p>
    <w:p>
      <w:pPr>
        <w:framePr w:w="1085" w:x="9268"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验收部分</w:t>
      </w:r>
    </w:p>
    <w:p>
      <w:pPr>
        <w:framePr w:w="8543" w:x="1800" w:y="1455"/>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1"/>
          <w:sz w:val="24"/>
        </w:rPr>
        <w:t>）对于隐蔽工程的验收，在上一工序工程未检测验收合格之前，不得进</w:t>
      </w:r>
    </w:p>
    <w:p>
      <w:pPr>
        <w:framePr w:w="8543" w:x="1800" w:y="1455"/>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行下一工序的施工。</w:t>
      </w:r>
    </w:p>
    <w:p>
      <w:pPr>
        <w:framePr w:w="8640" w:x="1800" w:y="2389"/>
        <w:widowControl w:val="0"/>
        <w:autoSpaceDE w:val="0"/>
        <w:autoSpaceDN w:val="0"/>
        <w:spacing w:before="0" w:after="0" w:line="240" w:lineRule="exact"/>
        <w:ind w:left="48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3</w:t>
      </w:r>
      <w:r>
        <w:rPr>
          <w:rFonts w:ascii="SimSun" w:hAnsi="SimSun" w:cs="SimSun"/>
          <w:color w:val="000000"/>
          <w:spacing w:val="1"/>
          <w:sz w:val="24"/>
        </w:rPr>
        <w:t>）部分农村公路由于检测条件限制，验收检测时可视情况，酌情取消部</w:t>
      </w:r>
    </w:p>
    <w:p>
      <w:pPr>
        <w:framePr w:w="8640" w:x="1800" w:y="238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3"/>
          <w:sz w:val="24"/>
        </w:rPr>
        <w:t>分项目检测，但应检查相关工程的施工与监理资料，关键检测指标不得取消。工</w:t>
      </w:r>
    </w:p>
    <w:p>
      <w:pPr>
        <w:framePr w:w="8640" w:x="1800" w:y="2389"/>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程实体试验检测内容及频率参见附录</w:t>
      </w:r>
      <w:r>
        <w:rPr>
          <w:rFonts w:ascii="Times New Roman"/>
          <w:color w:val="000000"/>
          <w:spacing w:val="0"/>
          <w:sz w:val="24"/>
        </w:rPr>
        <w:t xml:space="preserve"> </w:t>
      </w:r>
      <w:r>
        <w:rPr>
          <w:rFonts w:ascii="SimSun"/>
          <w:color w:val="000000"/>
          <w:spacing w:val="0"/>
          <w:sz w:val="24"/>
        </w:rPr>
        <w:t>C</w:t>
      </w:r>
      <w:r>
        <w:rPr>
          <w:rFonts w:ascii="SimSun" w:hAnsi="SimSun" w:cs="SimSun"/>
          <w:color w:val="000000"/>
          <w:spacing w:val="0"/>
          <w:sz w:val="24"/>
        </w:rPr>
        <w:t>。</w:t>
      </w:r>
    </w:p>
    <w:p>
      <w:pPr>
        <w:framePr w:w="7320" w:x="2280" w:y="3791"/>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4</w:t>
      </w:r>
      <w:r>
        <w:rPr>
          <w:rFonts w:ascii="SimSun" w:hAnsi="SimSun" w:cs="SimSun"/>
          <w:color w:val="000000"/>
          <w:spacing w:val="0"/>
          <w:sz w:val="24"/>
        </w:rPr>
        <w:t>）实体检测在检测条件允许的情况下推荐优先使用自动化设备。</w:t>
      </w:r>
    </w:p>
    <w:p>
      <w:pPr>
        <w:framePr w:w="7628" w:x="1800" w:y="4725"/>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1.2.3</w:t>
      </w:r>
      <w:r>
        <w:rPr>
          <w:rFonts w:ascii="SimSun" w:hAnsi="SimSun" w:cs="SimSun"/>
          <w:color w:val="000000"/>
          <w:spacing w:val="0"/>
          <w:sz w:val="24"/>
        </w:rPr>
        <w:t>内业资料审查应参照《公路工程竣</w:t>
      </w:r>
      <w:r>
        <w:rPr>
          <w:rFonts w:ascii="SimSun"/>
          <w:color w:val="000000"/>
          <w:spacing w:val="0"/>
          <w:sz w:val="24"/>
        </w:rPr>
        <w:t>(</w:t>
      </w:r>
      <w:r>
        <w:rPr>
          <w:rFonts w:ascii="SimSun" w:hAnsi="SimSun" w:cs="SimSun"/>
          <w:color w:val="000000"/>
          <w:spacing w:val="0"/>
          <w:sz w:val="24"/>
        </w:rPr>
        <w:t>交</w:t>
      </w:r>
      <w:r>
        <w:rPr>
          <w:rFonts w:ascii="SimSun"/>
          <w:color w:val="000000"/>
          <w:spacing w:val="0"/>
          <w:sz w:val="24"/>
        </w:rPr>
        <w:t>)</w:t>
      </w:r>
      <w:r>
        <w:rPr>
          <w:rFonts w:ascii="SimSun" w:hAnsi="SimSun" w:cs="SimSun"/>
          <w:color w:val="000000"/>
          <w:spacing w:val="0"/>
          <w:sz w:val="24"/>
        </w:rPr>
        <w:t>工验收办法》执行。</w:t>
      </w:r>
    </w:p>
    <w:p>
      <w:pPr>
        <w:framePr w:w="7628" w:x="1800" w:y="4725"/>
        <w:widowControl w:val="0"/>
        <w:autoSpaceDE w:val="0"/>
        <w:autoSpaceDN w:val="0"/>
        <w:spacing w:before="694" w:after="0" w:line="240" w:lineRule="exact"/>
        <w:ind w:left="0" w:right="0" w:firstLine="0"/>
        <w:jc w:val="left"/>
        <w:rPr>
          <w:rFonts w:ascii="Times New Roman"/>
          <w:color w:val="000000"/>
          <w:spacing w:val="0"/>
          <w:sz w:val="24"/>
        </w:rPr>
      </w:pPr>
      <w:r>
        <w:rPr>
          <w:rFonts w:ascii="SimSun"/>
          <w:color w:val="000000"/>
          <w:spacing w:val="1"/>
          <w:sz w:val="24"/>
        </w:rPr>
        <w:t>1.3</w:t>
      </w:r>
      <w:r>
        <w:rPr>
          <w:rFonts w:ascii="SimSun" w:hAnsi="SimSun" w:cs="SimSun"/>
          <w:color w:val="000000"/>
          <w:spacing w:val="1"/>
          <w:sz w:val="24"/>
        </w:rPr>
        <w:t>竣（交）工验收检测评价</w:t>
      </w:r>
    </w:p>
    <w:p>
      <w:pPr>
        <w:framePr w:w="8546" w:x="1800" w:y="6288"/>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1.3.1</w:t>
      </w:r>
      <w:r>
        <w:rPr>
          <w:rFonts w:ascii="SimSun" w:hAnsi="SimSun" w:cs="SimSun"/>
          <w:color w:val="000000"/>
          <w:spacing w:val="-2"/>
          <w:sz w:val="24"/>
        </w:rPr>
        <w:t>参照《公路工程竣</w:t>
      </w:r>
      <w:r>
        <w:rPr>
          <w:rFonts w:ascii="SimSun"/>
          <w:color w:val="000000"/>
          <w:spacing w:val="0"/>
          <w:sz w:val="24"/>
        </w:rPr>
        <w:t>(</w:t>
      </w:r>
      <w:r>
        <w:rPr>
          <w:rFonts w:ascii="SimSun" w:hAnsi="SimSun" w:cs="SimSun"/>
          <w:color w:val="000000"/>
          <w:spacing w:val="0"/>
          <w:sz w:val="24"/>
        </w:rPr>
        <w:t>交</w:t>
      </w:r>
      <w:r>
        <w:rPr>
          <w:rFonts w:ascii="SimSun"/>
          <w:color w:val="000000"/>
          <w:spacing w:val="0"/>
          <w:sz w:val="24"/>
        </w:rPr>
        <w:t>)</w:t>
      </w:r>
      <w:r>
        <w:rPr>
          <w:rFonts w:ascii="SimSun" w:hAnsi="SimSun" w:cs="SimSun"/>
          <w:color w:val="000000"/>
          <w:spacing w:val="-1"/>
          <w:sz w:val="24"/>
        </w:rPr>
        <w:t>工验收办法》组织公路工程交工验收活动，并</w:t>
      </w:r>
    </w:p>
    <w:p>
      <w:pPr>
        <w:framePr w:w="8546" w:x="1800" w:y="6288"/>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6"/>
          <w:sz w:val="24"/>
        </w:rPr>
        <w:t>根据《公路工程质量检验评定标准》（</w:t>
      </w:r>
      <w:r>
        <w:rPr>
          <w:rFonts w:ascii="SimSun"/>
          <w:color w:val="000000"/>
          <w:spacing w:val="0"/>
          <w:sz w:val="24"/>
        </w:rPr>
        <w:t>JTG</w:t>
      </w:r>
      <w:r>
        <w:rPr>
          <w:rFonts w:ascii="SimSun"/>
          <w:color w:val="000000"/>
          <w:spacing w:val="0"/>
          <w:sz w:val="24"/>
        </w:rPr>
        <w:t xml:space="preserve"> </w:t>
      </w:r>
      <w:r>
        <w:rPr>
          <w:rFonts w:ascii="SimSun"/>
          <w:color w:val="000000"/>
          <w:spacing w:val="0"/>
          <w:sz w:val="24"/>
        </w:rPr>
        <w:t>F80/1-2017</w:t>
      </w:r>
      <w:r>
        <w:rPr>
          <w:rFonts w:ascii="SimSun" w:hAnsi="SimSun" w:cs="SimSun"/>
          <w:color w:val="000000"/>
          <w:spacing w:val="1"/>
          <w:sz w:val="24"/>
        </w:rPr>
        <w:t>）等相关规范、规程、设</w:t>
      </w:r>
    </w:p>
    <w:p>
      <w:pPr>
        <w:framePr w:w="8546" w:x="1800" w:y="6288"/>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0"/>
          <w:sz w:val="24"/>
        </w:rPr>
        <w:t>计文件、工作指南的要求对试验检测数据进行记录、整理、结果评定。</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52</w:t>
      </w:r>
    </w:p>
    <w:p>
      <w:pPr>
        <w:spacing w:before="0" w:after="0" w:line="0" w:lineRule="atLeast"/>
        <w:ind w:left="0" w:right="0" w:firstLine="0"/>
        <w:jc w:val="left"/>
        <w:rPr>
          <w:rFonts w:ascii="Arial"/>
          <w:color w:val="FF0000"/>
          <w:spacing w:val="0"/>
          <w:sz w:val="2"/>
        </w:rPr>
      </w:pPr>
      <w:r>
        <w:rPr>
          <w:noProof/>
        </w:rPr>
        <w:pict>
          <v:shape id="_x0000_s1107" type="#_x0000_t75" style="width:420.25pt;height:2.5pt;margin-top:58.7pt;margin-left:87.6pt;mso-position-horizontal-relative:page;mso-position-vertical-relative:page;position:absolute;z-index:-251610112">
            <v:imagedata r:id="rId4" o:title=""/>
          </v:shape>
        </w:pict>
      </w:r>
      <w:bookmarkStart w:id="65" w:name="br14_0"/>
      <w:bookmarkEnd w:id="6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6" w:name="br14_1"/>
      <w:bookmarkEnd w:id="66"/>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A</w:t>
      </w:r>
    </w:p>
    <w:p>
      <w:pPr>
        <w:framePr w:w="3211" w:x="4467"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附录</w:t>
      </w:r>
      <w:r>
        <w:rPr>
          <w:rFonts w:ascii="Times New Roman"/>
          <w:color w:val="000000"/>
          <w:spacing w:val="-1"/>
          <w:sz w:val="32"/>
        </w:rPr>
        <w:t xml:space="preserve"> </w:t>
      </w:r>
      <w:r>
        <w:rPr>
          <w:rFonts w:ascii="SimSun"/>
          <w:color w:val="000000"/>
          <w:spacing w:val="0"/>
          <w:sz w:val="32"/>
        </w:rPr>
        <w:t>A</w:t>
      </w:r>
      <w:r>
        <w:rPr>
          <w:rFonts w:ascii="SimSun"/>
          <w:color w:val="000000"/>
          <w:spacing w:val="4"/>
          <w:sz w:val="32"/>
        </w:rPr>
        <w:t xml:space="preserve"> </w:t>
      </w:r>
      <w:r>
        <w:rPr>
          <w:rFonts w:ascii="SimSun" w:hAnsi="SimSun" w:cs="SimSun"/>
          <w:color w:val="000000"/>
          <w:spacing w:val="1"/>
          <w:sz w:val="32"/>
        </w:rPr>
        <w:t>路面典型结构</w:t>
      </w:r>
    </w:p>
    <w:p>
      <w:pPr>
        <w:framePr w:w="5945" w:x="2280" w:y="25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A.0.1</w:t>
      </w:r>
      <w:r>
        <w:rPr>
          <w:rFonts w:ascii="SimSun" w:hAnsi="SimSun" w:cs="SimSun"/>
          <w:color w:val="000000"/>
          <w:spacing w:val="0"/>
          <w:sz w:val="24"/>
        </w:rPr>
        <w:t>沥青路面结构可参考以下典型结构：</w:t>
      </w:r>
    </w:p>
    <w:p>
      <w:pPr>
        <w:framePr w:w="5945" w:x="2280" w:y="2557"/>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）三级公路沥青路面典型结构如表</w:t>
      </w:r>
      <w:r>
        <w:rPr>
          <w:rFonts w:ascii="Times New Roman"/>
          <w:color w:val="000000"/>
          <w:spacing w:val="1"/>
          <w:sz w:val="24"/>
        </w:rPr>
        <w:t xml:space="preserve"> </w:t>
      </w:r>
      <w:r>
        <w:rPr>
          <w:rFonts w:ascii="SimSun"/>
          <w:color w:val="000000"/>
          <w:spacing w:val="0"/>
          <w:sz w:val="24"/>
        </w:rPr>
        <w:t>A.0.1-1</w:t>
      </w:r>
      <w:r>
        <w:rPr>
          <w:rFonts w:ascii="SimSun" w:hAnsi="SimSun" w:cs="SimSun"/>
          <w:color w:val="000000"/>
          <w:spacing w:val="0"/>
          <w:sz w:val="24"/>
        </w:rPr>
        <w:t>所示。</w:t>
      </w:r>
    </w:p>
    <w:p>
      <w:pPr>
        <w:framePr w:w="5945" w:x="2280" w:y="2557"/>
        <w:widowControl w:val="0"/>
        <w:autoSpaceDE w:val="0"/>
        <w:autoSpaceDN w:val="0"/>
        <w:spacing w:before="222" w:after="0" w:line="211" w:lineRule="exact"/>
        <w:ind w:left="2065"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A.0.1-1</w:t>
      </w:r>
      <w:r>
        <w:rPr>
          <w:rFonts w:ascii="SimSun"/>
          <w:color w:val="000000"/>
          <w:spacing w:val="1"/>
          <w:sz w:val="21"/>
        </w:rPr>
        <w:t xml:space="preserve"> </w:t>
      </w:r>
      <w:r>
        <w:rPr>
          <w:rFonts w:ascii="SimSun" w:hAnsi="SimSun" w:cs="SimSun"/>
          <w:color w:val="000000"/>
          <w:spacing w:val="1"/>
          <w:sz w:val="21"/>
        </w:rPr>
        <w:t>三级公路沥青路面典型结构</w:t>
      </w:r>
    </w:p>
    <w:p>
      <w:pPr>
        <w:framePr w:w="1085" w:x="1870" w:y="399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路面结构</w:t>
      </w:r>
    </w:p>
    <w:p>
      <w:pPr>
        <w:framePr w:w="874" w:x="3731" w:y="399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重交通</w:t>
      </w:r>
    </w:p>
    <w:p>
      <w:pPr>
        <w:framePr w:w="1085" w:x="6136" w:y="399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中等交通</w:t>
      </w:r>
    </w:p>
    <w:p>
      <w:pPr>
        <w:framePr w:w="874" w:x="8692" w:y="399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轻交通</w:t>
      </w:r>
    </w:p>
    <w:p>
      <w:pPr>
        <w:framePr w:w="2290" w:x="7984" w:y="4507"/>
        <w:widowControl w:val="0"/>
        <w:autoSpaceDE w:val="0"/>
        <w:autoSpaceDN w:val="0"/>
        <w:spacing w:before="0" w:after="0" w:line="211" w:lineRule="exact"/>
        <w:ind w:left="341" w:right="0" w:firstLine="0"/>
        <w:jc w:val="left"/>
        <w:rPr>
          <w:rFonts w:ascii="SimSun"/>
          <w:color w:val="000000"/>
          <w:spacing w:val="0"/>
          <w:sz w:val="21"/>
        </w:rPr>
      </w:pPr>
      <w:r>
        <w:rPr>
          <w:rFonts w:ascii="SimSun" w:hAnsi="SimSun" w:cs="SimSun"/>
          <w:color w:val="000000"/>
          <w:spacing w:val="0"/>
          <w:sz w:val="21"/>
        </w:rPr>
        <w:t>沥青面层≥</w:t>
      </w:r>
      <w:r>
        <w:rPr>
          <w:rFonts w:ascii="SimSun"/>
          <w:color w:val="000000"/>
          <w:spacing w:val="1"/>
          <w:sz w:val="21"/>
        </w:rPr>
        <w:t>7cm</w:t>
      </w:r>
    </w:p>
    <w:p>
      <w:pPr>
        <w:framePr w:w="2290" w:x="7984" w:y="4507"/>
        <w:widowControl w:val="0"/>
        <w:autoSpaceDE w:val="0"/>
        <w:autoSpaceDN w:val="0"/>
        <w:spacing w:before="60" w:after="0" w:line="211" w:lineRule="exact"/>
        <w:ind w:left="130" w:right="0" w:firstLine="0"/>
        <w:jc w:val="left"/>
        <w:rPr>
          <w:rFonts w:ascii="Times New Roman"/>
          <w:color w:val="000000"/>
          <w:spacing w:val="0"/>
          <w:sz w:val="21"/>
        </w:rPr>
      </w:pPr>
      <w:r>
        <w:rPr>
          <w:rFonts w:ascii="SimSun" w:hAnsi="SimSun" w:cs="SimSun"/>
          <w:color w:val="000000"/>
          <w:spacing w:val="1"/>
          <w:sz w:val="21"/>
        </w:rPr>
        <w:t>（</w:t>
      </w:r>
      <w:r>
        <w:rPr>
          <w:rFonts w:ascii="SimSun"/>
          <w:color w:val="000000"/>
          <w:spacing w:val="0"/>
          <w:sz w:val="21"/>
        </w:rPr>
        <w:t>6cmAC-13+</w:t>
      </w:r>
      <w:r>
        <w:rPr>
          <w:rFonts w:ascii="SimSun" w:hAnsi="SimSun" w:cs="SimSun"/>
          <w:color w:val="000000"/>
          <w:spacing w:val="0"/>
          <w:sz w:val="21"/>
        </w:rPr>
        <w:t>基层上</w:t>
      </w:r>
    </w:p>
    <w:p>
      <w:pPr>
        <w:framePr w:w="2290" w:x="7984" w:y="4507"/>
        <w:widowControl w:val="0"/>
        <w:autoSpaceDE w:val="0"/>
        <w:autoSpaceDN w:val="0"/>
        <w:spacing w:before="62" w:after="0" w:line="211" w:lineRule="exact"/>
        <w:ind w:left="0" w:right="0" w:firstLine="0"/>
        <w:jc w:val="left"/>
        <w:rPr>
          <w:rFonts w:ascii="Times New Roman"/>
          <w:color w:val="000000"/>
          <w:spacing w:val="0"/>
          <w:sz w:val="21"/>
        </w:rPr>
      </w:pPr>
      <w:r>
        <w:rPr>
          <w:rFonts w:ascii="SimSun"/>
          <w:color w:val="000000"/>
          <w:spacing w:val="0"/>
          <w:sz w:val="21"/>
        </w:rPr>
        <w:t>1cm</w:t>
      </w:r>
      <w:r>
        <w:rPr>
          <w:rFonts w:ascii="SimSun" w:hAnsi="SimSun" w:cs="SimSun"/>
          <w:color w:val="000000"/>
          <w:spacing w:val="0"/>
          <w:sz w:val="21"/>
        </w:rPr>
        <w:t>单层表处，不另设</w:t>
      </w:r>
    </w:p>
    <w:p>
      <w:pPr>
        <w:framePr w:w="2290" w:x="7984" w:y="4507"/>
        <w:widowControl w:val="0"/>
        <w:autoSpaceDE w:val="0"/>
        <w:autoSpaceDN w:val="0"/>
        <w:spacing w:before="61" w:after="0" w:line="211" w:lineRule="exact"/>
        <w:ind w:left="709" w:right="0" w:firstLine="0"/>
        <w:jc w:val="left"/>
        <w:rPr>
          <w:rFonts w:ascii="Times New Roman"/>
          <w:color w:val="000000"/>
          <w:spacing w:val="0"/>
          <w:sz w:val="21"/>
        </w:rPr>
      </w:pPr>
      <w:r>
        <w:rPr>
          <w:rFonts w:ascii="SimSun" w:hAnsi="SimSun" w:cs="SimSun"/>
          <w:color w:val="000000"/>
          <w:spacing w:val="1"/>
          <w:sz w:val="21"/>
        </w:rPr>
        <w:t>封层）</w:t>
      </w:r>
    </w:p>
    <w:p>
      <w:pPr>
        <w:framePr w:w="1613" w:x="3363" w:y="4641"/>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沥青面层≥</w:t>
      </w:r>
      <w:r>
        <w:rPr>
          <w:rFonts w:ascii="SimSun"/>
          <w:color w:val="000000"/>
          <w:spacing w:val="1"/>
          <w:sz w:val="21"/>
        </w:rPr>
        <w:t>9cm</w:t>
      </w:r>
    </w:p>
    <w:p>
      <w:pPr>
        <w:framePr w:w="1613" w:x="5871" w:y="4641"/>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沥青面层≥</w:t>
      </w:r>
      <w:r>
        <w:rPr>
          <w:rFonts w:ascii="SimSun"/>
          <w:color w:val="000000"/>
          <w:spacing w:val="1"/>
          <w:sz w:val="21"/>
        </w:rPr>
        <w:t>8cm</w:t>
      </w:r>
    </w:p>
    <w:p>
      <w:pPr>
        <w:framePr w:w="662" w:x="2079" w:y="49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面层</w:t>
      </w:r>
    </w:p>
    <w:p>
      <w:pPr>
        <w:framePr w:w="5046" w:x="2943" w:y="49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w:t>
      </w:r>
      <w:r>
        <w:rPr>
          <w:rFonts w:ascii="SimSun"/>
          <w:color w:val="000000"/>
          <w:spacing w:val="0"/>
          <w:sz w:val="21"/>
        </w:rPr>
        <w:t>4cmAC-13+5cmAC-20</w:t>
      </w:r>
      <w:r>
        <w:rPr>
          <w:rFonts w:ascii="SimSun" w:hAnsi="SimSun" w:cs="SimSun"/>
          <w:color w:val="000000"/>
          <w:spacing w:val="0"/>
          <w:sz w:val="21"/>
        </w:rPr>
        <w:t>，</w:t>
      </w:r>
      <w:r>
        <w:rPr>
          <w:rFonts w:ascii="Times New Roman"/>
          <w:color w:val="000000"/>
          <w:spacing w:val="162"/>
          <w:sz w:val="21"/>
        </w:rPr>
        <w:t xml:space="preserve"> </w:t>
      </w:r>
      <w:r>
        <w:rPr>
          <w:rFonts w:ascii="SimSun" w:hAnsi="SimSun" w:cs="SimSun"/>
          <w:color w:val="000000"/>
          <w:spacing w:val="1"/>
          <w:sz w:val="21"/>
        </w:rPr>
        <w:t>（</w:t>
      </w:r>
      <w:r>
        <w:rPr>
          <w:rFonts w:ascii="SimSun"/>
          <w:color w:val="000000"/>
          <w:spacing w:val="0"/>
          <w:sz w:val="21"/>
        </w:rPr>
        <w:t>6cmAC-13+</w:t>
      </w:r>
      <w:r>
        <w:rPr>
          <w:rFonts w:ascii="SimSun" w:hAnsi="SimSun" w:cs="SimSun"/>
          <w:color w:val="000000"/>
          <w:spacing w:val="0"/>
          <w:sz w:val="21"/>
        </w:rPr>
        <w:t>基层上</w:t>
      </w:r>
      <w:r>
        <w:rPr>
          <w:rFonts w:ascii="Times New Roman"/>
          <w:color w:val="000000"/>
          <w:spacing w:val="-18"/>
          <w:sz w:val="21"/>
        </w:rPr>
        <w:t xml:space="preserve"> </w:t>
      </w:r>
      <w:r>
        <w:rPr>
          <w:rFonts w:ascii="SimSun"/>
          <w:color w:val="000000"/>
          <w:spacing w:val="0"/>
          <w:sz w:val="21"/>
        </w:rPr>
        <w:t>2cm</w:t>
      </w:r>
      <w:r>
        <w:rPr>
          <w:rFonts w:ascii="SimSun" w:hAnsi="SimSun" w:cs="SimSun"/>
          <w:color w:val="000000"/>
          <w:spacing w:val="0"/>
          <w:sz w:val="21"/>
        </w:rPr>
        <w:t>双</w:t>
      </w:r>
    </w:p>
    <w:p>
      <w:pPr>
        <w:framePr w:w="5046" w:x="2943" w:y="4915"/>
        <w:widowControl w:val="0"/>
        <w:autoSpaceDE w:val="0"/>
        <w:autoSpaceDN w:val="0"/>
        <w:spacing w:before="60" w:after="0" w:line="211" w:lineRule="exact"/>
        <w:ind w:left="473" w:right="0" w:firstLine="0"/>
        <w:jc w:val="left"/>
        <w:rPr>
          <w:rFonts w:ascii="Times New Roman"/>
          <w:color w:val="000000"/>
          <w:spacing w:val="0"/>
          <w:sz w:val="21"/>
        </w:rPr>
      </w:pPr>
      <w:r>
        <w:rPr>
          <w:rFonts w:ascii="SimSun" w:hAnsi="SimSun" w:cs="SimSun"/>
          <w:color w:val="000000"/>
          <w:spacing w:val="0"/>
          <w:sz w:val="21"/>
        </w:rPr>
        <w:t>另设下封层）</w:t>
      </w:r>
      <w:r>
        <w:rPr>
          <w:rFonts w:ascii="Times New Roman"/>
          <w:color w:val="000000"/>
          <w:spacing w:val="774"/>
          <w:sz w:val="21"/>
        </w:rPr>
        <w:t xml:space="preserve"> </w:t>
      </w:r>
      <w:r>
        <w:rPr>
          <w:rFonts w:ascii="SimSun" w:hAnsi="SimSun" w:cs="SimSun"/>
          <w:color w:val="000000"/>
          <w:spacing w:val="0"/>
          <w:sz w:val="21"/>
        </w:rPr>
        <w:t>层表处，不另设封层）</w:t>
      </w:r>
    </w:p>
    <w:p>
      <w:pPr>
        <w:framePr w:w="874" w:x="1973" w:y="581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基层、</w:t>
      </w:r>
    </w:p>
    <w:p>
      <w:pPr>
        <w:framePr w:w="874" w:x="1973" w:y="5811"/>
        <w:widowControl w:val="0"/>
        <w:autoSpaceDE w:val="0"/>
        <w:autoSpaceDN w:val="0"/>
        <w:spacing w:before="60" w:after="0" w:line="211" w:lineRule="exact"/>
        <w:ind w:left="0" w:right="0" w:firstLine="0"/>
        <w:jc w:val="left"/>
        <w:rPr>
          <w:rFonts w:ascii="Times New Roman"/>
          <w:color w:val="000000"/>
          <w:spacing w:val="0"/>
          <w:sz w:val="21"/>
        </w:rPr>
      </w:pPr>
      <w:r>
        <w:rPr>
          <w:rFonts w:ascii="SimSun" w:hAnsi="SimSun" w:cs="SimSun"/>
          <w:color w:val="000000"/>
          <w:spacing w:val="1"/>
          <w:sz w:val="21"/>
        </w:rPr>
        <w:t>底基层</w:t>
      </w:r>
    </w:p>
    <w:p>
      <w:pPr>
        <w:framePr w:w="7421" w:x="2943" w:y="581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7"/>
          <w:sz w:val="21"/>
        </w:rPr>
        <w:t>水泥稳定碎（砾）石基层、</w:t>
      </w:r>
      <w:r>
        <w:rPr>
          <w:rFonts w:ascii="Times New Roman"/>
          <w:color w:val="000000"/>
          <w:spacing w:val="74"/>
          <w:sz w:val="21"/>
        </w:rPr>
        <w:t xml:space="preserve"> </w:t>
      </w:r>
      <w:r>
        <w:rPr>
          <w:rFonts w:ascii="SimSun" w:hAnsi="SimSun" w:cs="SimSun"/>
          <w:color w:val="000000"/>
          <w:spacing w:val="-3"/>
          <w:sz w:val="21"/>
        </w:rPr>
        <w:t>水泥稳定碎（砾）石基层、</w:t>
      </w:r>
      <w:r>
        <w:rPr>
          <w:rFonts w:ascii="Times New Roman"/>
          <w:color w:val="000000"/>
          <w:spacing w:val="60"/>
          <w:sz w:val="21"/>
        </w:rPr>
        <w:t xml:space="preserve"> </w:t>
      </w:r>
      <w:r>
        <w:rPr>
          <w:rFonts w:ascii="SimSun" w:hAnsi="SimSun" w:cs="SimSun"/>
          <w:color w:val="000000"/>
          <w:spacing w:val="-1"/>
          <w:sz w:val="21"/>
        </w:rPr>
        <w:t>水泥稳定碎（砾）石基</w:t>
      </w:r>
    </w:p>
    <w:p>
      <w:pPr>
        <w:framePr w:w="1507" w:x="3416" w:y="6082"/>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底基层≥</w:t>
      </w:r>
      <w:r>
        <w:rPr>
          <w:rFonts w:ascii="SimSun"/>
          <w:color w:val="000000"/>
          <w:spacing w:val="0"/>
          <w:sz w:val="21"/>
        </w:rPr>
        <w:t>48cm</w:t>
      </w:r>
    </w:p>
    <w:p>
      <w:pPr>
        <w:framePr w:w="2563" w:x="5341" w:y="6082"/>
        <w:widowControl w:val="0"/>
        <w:autoSpaceDE w:val="0"/>
        <w:autoSpaceDN w:val="0"/>
        <w:spacing w:before="0" w:after="0" w:line="211" w:lineRule="exact"/>
        <w:ind w:left="348" w:right="0" w:firstLine="0"/>
        <w:jc w:val="left"/>
        <w:rPr>
          <w:rFonts w:ascii="Times New Roman"/>
          <w:color w:val="000000"/>
          <w:spacing w:val="0"/>
          <w:sz w:val="21"/>
        </w:rPr>
      </w:pPr>
      <w:r>
        <w:rPr>
          <w:rFonts w:ascii="SimSun" w:hAnsi="SimSun" w:cs="SimSun"/>
          <w:color w:val="000000"/>
          <w:spacing w:val="1"/>
          <w:sz w:val="21"/>
        </w:rPr>
        <w:t>底基层≥</w:t>
      </w:r>
      <w:r>
        <w:rPr>
          <w:rFonts w:ascii="SimSun"/>
          <w:color w:val="000000"/>
          <w:spacing w:val="0"/>
          <w:sz w:val="21"/>
        </w:rPr>
        <w:t>38cm</w:t>
      </w:r>
      <w:r>
        <w:rPr>
          <w:rFonts w:ascii="SimSun" w:hAnsi="SimSun" w:cs="SimSun"/>
          <w:color w:val="000000"/>
          <w:spacing w:val="1"/>
          <w:sz w:val="21"/>
        </w:rPr>
        <w:t>以上</w:t>
      </w:r>
    </w:p>
    <w:p>
      <w:pPr>
        <w:framePr w:w="2563" w:x="5341" w:y="6082"/>
        <w:widowControl w:val="0"/>
        <w:autoSpaceDE w:val="0"/>
        <w:autoSpaceDN w:val="0"/>
        <w:spacing w:before="230" w:after="0" w:line="211" w:lineRule="exact"/>
        <w:ind w:left="0" w:right="0" w:firstLine="0"/>
        <w:jc w:val="left"/>
        <w:rPr>
          <w:rFonts w:ascii="Times New Roman"/>
          <w:color w:val="000000"/>
          <w:spacing w:val="0"/>
          <w:sz w:val="21"/>
        </w:rPr>
      </w:pPr>
      <w:r>
        <w:rPr>
          <w:rFonts w:ascii="SimSun" w:hAnsi="SimSun" w:cs="SimSun"/>
          <w:color w:val="000000"/>
          <w:spacing w:val="0"/>
          <w:sz w:val="21"/>
        </w:rPr>
        <w:t>碎（砾）石功能层≥15cm</w:t>
      </w:r>
    </w:p>
    <w:p>
      <w:pPr>
        <w:framePr w:w="2563" w:x="5341" w:y="6082"/>
        <w:widowControl w:val="0"/>
        <w:autoSpaceDE w:val="0"/>
        <w:autoSpaceDN w:val="0"/>
        <w:spacing w:before="252" w:after="0" w:line="211" w:lineRule="exact"/>
        <w:ind w:left="427" w:right="0" w:firstLine="0"/>
        <w:jc w:val="left"/>
        <w:rPr>
          <w:rFonts w:ascii="SimSun"/>
          <w:color w:val="000000"/>
          <w:spacing w:val="0"/>
          <w:sz w:val="21"/>
        </w:rPr>
      </w:pPr>
      <w:r>
        <w:rPr>
          <w:rFonts w:ascii="SimSun" w:hAnsi="SimSun" w:cs="SimSun"/>
          <w:color w:val="000000"/>
          <w:spacing w:val="0"/>
          <w:sz w:val="21"/>
        </w:rPr>
        <w:t>回弹模量≥</w:t>
      </w:r>
      <w:r>
        <w:rPr>
          <w:rFonts w:ascii="SimSun"/>
          <w:color w:val="000000"/>
          <w:spacing w:val="0"/>
          <w:sz w:val="21"/>
        </w:rPr>
        <w:t>40MPa</w:t>
      </w:r>
    </w:p>
    <w:p>
      <w:pPr>
        <w:framePr w:w="1930" w:x="8166" w:y="6082"/>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层、底基层≥</w:t>
      </w:r>
      <w:r>
        <w:rPr>
          <w:rFonts w:ascii="SimSun"/>
          <w:color w:val="000000"/>
          <w:spacing w:val="0"/>
          <w:sz w:val="21"/>
        </w:rPr>
        <w:t>35cm</w:t>
      </w:r>
    </w:p>
    <w:p>
      <w:pPr>
        <w:framePr w:w="874" w:x="1973" w:y="652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功能层</w:t>
      </w:r>
    </w:p>
    <w:p>
      <w:pPr>
        <w:framePr w:w="874" w:x="1973" w:y="6523"/>
        <w:widowControl w:val="0"/>
        <w:autoSpaceDE w:val="0"/>
        <w:autoSpaceDN w:val="0"/>
        <w:spacing w:before="252" w:after="0" w:line="211" w:lineRule="exact"/>
        <w:ind w:left="106" w:right="0" w:firstLine="0"/>
        <w:jc w:val="left"/>
        <w:rPr>
          <w:rFonts w:ascii="Times New Roman"/>
          <w:color w:val="000000"/>
          <w:spacing w:val="0"/>
          <w:sz w:val="21"/>
        </w:rPr>
      </w:pPr>
      <w:r>
        <w:rPr>
          <w:rFonts w:ascii="SimSun" w:hAnsi="SimSun" w:cs="SimSun"/>
          <w:color w:val="000000"/>
          <w:spacing w:val="1"/>
          <w:sz w:val="21"/>
        </w:rPr>
        <w:t>路基</w:t>
      </w:r>
    </w:p>
    <w:p>
      <w:pPr>
        <w:framePr w:w="1824" w:x="3257" w:y="6987"/>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回弹模量≥</w:t>
      </w:r>
      <w:r>
        <w:rPr>
          <w:rFonts w:ascii="SimSun"/>
          <w:color w:val="000000"/>
          <w:spacing w:val="0"/>
          <w:sz w:val="21"/>
        </w:rPr>
        <w:t>50MPa</w:t>
      </w:r>
    </w:p>
    <w:p>
      <w:pPr>
        <w:framePr w:w="1824" w:x="8219" w:y="6987"/>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回弹模量≥</w:t>
      </w:r>
      <w:r>
        <w:rPr>
          <w:rFonts w:ascii="SimSun"/>
          <w:color w:val="000000"/>
          <w:spacing w:val="0"/>
          <w:sz w:val="21"/>
        </w:rPr>
        <w:t>40MPa</w:t>
      </w:r>
    </w:p>
    <w:p>
      <w:pPr>
        <w:framePr w:w="8054" w:x="2280" w:y="752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注：采用上述路面结构或沥青沥青贯入式路面等其他路面结构时，底基层宜采用符合</w:t>
      </w:r>
    </w:p>
    <w:p>
      <w:pPr>
        <w:framePr w:w="8054" w:x="2280" w:y="7524"/>
        <w:widowControl w:val="0"/>
        <w:autoSpaceDE w:val="0"/>
        <w:autoSpaceDN w:val="0"/>
        <w:spacing w:before="197" w:after="0" w:line="211" w:lineRule="exact"/>
        <w:ind w:left="420" w:right="0" w:firstLine="0"/>
        <w:jc w:val="left"/>
        <w:rPr>
          <w:rFonts w:ascii="Times New Roman"/>
          <w:color w:val="000000"/>
          <w:spacing w:val="0"/>
          <w:sz w:val="21"/>
        </w:rPr>
      </w:pPr>
      <w:r>
        <w:rPr>
          <w:rFonts w:ascii="SimSun" w:hAnsi="SimSun" w:cs="SimSun"/>
          <w:color w:val="000000"/>
          <w:spacing w:val="0"/>
          <w:sz w:val="21"/>
        </w:rPr>
        <w:t>基层要求的相同混合料以提高路面结构的整体承载力。沥青表面处治作为路面结</w:t>
      </w:r>
    </w:p>
    <w:p>
      <w:pPr>
        <w:framePr w:w="8054" w:x="2280" w:y="7524"/>
        <w:widowControl w:val="0"/>
        <w:autoSpaceDE w:val="0"/>
        <w:autoSpaceDN w:val="0"/>
        <w:spacing w:before="197" w:after="0" w:line="211" w:lineRule="exact"/>
        <w:ind w:left="420" w:right="0" w:firstLine="0"/>
        <w:jc w:val="left"/>
        <w:rPr>
          <w:rFonts w:ascii="Times New Roman"/>
          <w:color w:val="000000"/>
          <w:spacing w:val="0"/>
          <w:sz w:val="21"/>
        </w:rPr>
      </w:pPr>
      <w:r>
        <w:rPr>
          <w:rFonts w:ascii="SimSun" w:hAnsi="SimSun" w:cs="SimSun"/>
          <w:color w:val="000000"/>
          <w:spacing w:val="0"/>
          <w:sz w:val="21"/>
        </w:rPr>
        <w:t>构层，施工采用层铺法，宜采用沥青洒布车及集料撒布机联合施工。</w:t>
      </w:r>
    </w:p>
    <w:p>
      <w:pPr>
        <w:framePr w:w="6841" w:x="2280" w:y="8752"/>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）小交通量四级公路沥青路面典型结构如表</w:t>
      </w:r>
      <w:r>
        <w:rPr>
          <w:rFonts w:ascii="Times New Roman"/>
          <w:color w:val="000000"/>
          <w:spacing w:val="1"/>
          <w:sz w:val="24"/>
        </w:rPr>
        <w:t xml:space="preserve"> </w:t>
      </w:r>
      <w:r>
        <w:rPr>
          <w:rFonts w:ascii="SimSun"/>
          <w:color w:val="000000"/>
          <w:spacing w:val="0"/>
          <w:sz w:val="24"/>
        </w:rPr>
        <w:t>A.0.1-2</w:t>
      </w:r>
      <w:r>
        <w:rPr>
          <w:rFonts w:ascii="SimSun" w:hAnsi="SimSun" w:cs="SimSun"/>
          <w:color w:val="000000"/>
          <w:spacing w:val="0"/>
          <w:sz w:val="24"/>
        </w:rPr>
        <w:t>所示。</w:t>
      </w:r>
    </w:p>
    <w:p>
      <w:pPr>
        <w:framePr w:w="4723" w:x="3925" w:y="921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A.0.1-2</w:t>
      </w:r>
      <w:r>
        <w:rPr>
          <w:rFonts w:ascii="SimSun"/>
          <w:color w:val="000000"/>
          <w:spacing w:val="1"/>
          <w:sz w:val="21"/>
        </w:rPr>
        <w:t xml:space="preserve"> </w:t>
      </w:r>
      <w:r>
        <w:rPr>
          <w:rFonts w:ascii="SimSun" w:hAnsi="SimSun" w:cs="SimSun"/>
          <w:color w:val="000000"/>
          <w:spacing w:val="1"/>
          <w:sz w:val="21"/>
        </w:rPr>
        <w:t>小交通量四级公路沥青路面典型结构</w:t>
      </w:r>
    </w:p>
    <w:p>
      <w:pPr>
        <w:framePr w:w="1085" w:x="1923" w:y="972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路面结构</w:t>
      </w:r>
    </w:p>
    <w:p>
      <w:pPr>
        <w:framePr w:w="1085" w:x="1923" w:y="9725"/>
        <w:widowControl w:val="0"/>
        <w:autoSpaceDE w:val="0"/>
        <w:autoSpaceDN w:val="0"/>
        <w:spacing w:before="252" w:after="0" w:line="211" w:lineRule="exact"/>
        <w:ind w:left="209" w:right="0" w:firstLine="0"/>
        <w:jc w:val="left"/>
        <w:rPr>
          <w:rFonts w:ascii="Times New Roman"/>
          <w:color w:val="000000"/>
          <w:spacing w:val="0"/>
          <w:sz w:val="21"/>
        </w:rPr>
      </w:pPr>
      <w:r>
        <w:rPr>
          <w:rFonts w:ascii="SimSun" w:hAnsi="SimSun" w:cs="SimSun"/>
          <w:color w:val="000000"/>
          <w:spacing w:val="1"/>
          <w:sz w:val="21"/>
        </w:rPr>
        <w:t>面层</w:t>
      </w:r>
    </w:p>
    <w:p>
      <w:pPr>
        <w:framePr w:w="1930" w:x="3870" w:y="972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四级公路（Ⅰ类）</w:t>
      </w:r>
    </w:p>
    <w:p>
      <w:pPr>
        <w:framePr w:w="1930" w:x="7480" w:y="972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四级公路（Ⅱ类）</w:t>
      </w:r>
    </w:p>
    <w:p>
      <w:pPr>
        <w:framePr w:w="2880" w:x="3396" w:y="10189"/>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细粒式沥青混凝土面层≥</w:t>
      </w:r>
      <w:r>
        <w:rPr>
          <w:rFonts w:ascii="SimSun"/>
          <w:color w:val="000000"/>
          <w:spacing w:val="-1"/>
          <w:sz w:val="21"/>
        </w:rPr>
        <w:t>5cm</w:t>
      </w:r>
    </w:p>
    <w:p>
      <w:pPr>
        <w:framePr w:w="2880" w:x="7007" w:y="10189"/>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细粒式沥青混凝土面层≥</w:t>
      </w:r>
      <w:r>
        <w:rPr>
          <w:rFonts w:ascii="SimSun"/>
          <w:color w:val="000000"/>
          <w:spacing w:val="-1"/>
          <w:sz w:val="21"/>
        </w:rPr>
        <w:t>4cm</w:t>
      </w:r>
    </w:p>
    <w:p>
      <w:pPr>
        <w:framePr w:w="3302" w:x="3188" w:y="1063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水泥</w:t>
      </w:r>
      <w:r>
        <w:rPr>
          <w:rFonts w:ascii="SimSun"/>
          <w:color w:val="000000"/>
          <w:spacing w:val="-1"/>
          <w:sz w:val="21"/>
        </w:rPr>
        <w:t>/</w:t>
      </w:r>
      <w:r>
        <w:rPr>
          <w:rFonts w:ascii="SimSun" w:hAnsi="SimSun" w:cs="SimSun"/>
          <w:color w:val="000000"/>
          <w:spacing w:val="0"/>
          <w:sz w:val="21"/>
        </w:rPr>
        <w:t>石灰粉煤灰稳定碎（砾）石</w:t>
      </w:r>
    </w:p>
    <w:p>
      <w:pPr>
        <w:framePr w:w="3302" w:x="3188" w:y="10630"/>
        <w:widowControl w:val="0"/>
        <w:autoSpaceDE w:val="0"/>
        <w:autoSpaceDN w:val="0"/>
        <w:spacing w:before="60" w:after="0" w:line="211" w:lineRule="exact"/>
        <w:ind w:left="1102" w:right="0" w:firstLine="0"/>
        <w:jc w:val="left"/>
        <w:rPr>
          <w:rFonts w:ascii="SimSun"/>
          <w:color w:val="000000"/>
          <w:spacing w:val="0"/>
          <w:sz w:val="21"/>
        </w:rPr>
      </w:pPr>
      <w:r>
        <w:rPr>
          <w:rFonts w:ascii="SimSun"/>
          <w:color w:val="000000"/>
          <w:spacing w:val="1"/>
          <w:sz w:val="21"/>
        </w:rPr>
        <w:t>18</w:t>
      </w:r>
      <w:r>
        <w:rPr>
          <w:rFonts w:ascii="SimSun" w:hAnsi="SimSun" w:cs="SimSun"/>
          <w:color w:val="000000"/>
          <w:spacing w:val="1"/>
          <w:sz w:val="21"/>
        </w:rPr>
        <w:t>～</w:t>
      </w:r>
      <w:r>
        <w:rPr>
          <w:rFonts w:ascii="SimSun"/>
          <w:color w:val="000000"/>
          <w:spacing w:val="0"/>
          <w:sz w:val="21"/>
        </w:rPr>
        <w:t>20cm</w:t>
      </w:r>
    </w:p>
    <w:p>
      <w:pPr>
        <w:framePr w:w="3302" w:x="6798" w:y="1063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水泥</w:t>
      </w:r>
      <w:r>
        <w:rPr>
          <w:rFonts w:ascii="SimSun"/>
          <w:color w:val="000000"/>
          <w:spacing w:val="-2"/>
          <w:sz w:val="21"/>
        </w:rPr>
        <w:t>/</w:t>
      </w:r>
      <w:r>
        <w:rPr>
          <w:rFonts w:ascii="SimSun" w:hAnsi="SimSun" w:cs="SimSun"/>
          <w:color w:val="000000"/>
          <w:spacing w:val="0"/>
          <w:sz w:val="21"/>
        </w:rPr>
        <w:t>石灰粉煤灰稳定碎（砾）石</w:t>
      </w:r>
    </w:p>
    <w:p>
      <w:pPr>
        <w:framePr w:w="3302" w:x="6798" w:y="10630"/>
        <w:widowControl w:val="0"/>
        <w:autoSpaceDE w:val="0"/>
        <w:autoSpaceDN w:val="0"/>
        <w:spacing w:before="60" w:after="0" w:line="211" w:lineRule="exact"/>
        <w:ind w:left="1102" w:right="0" w:firstLine="0"/>
        <w:jc w:val="left"/>
        <w:rPr>
          <w:rFonts w:ascii="SimSun"/>
          <w:color w:val="000000"/>
          <w:spacing w:val="0"/>
          <w:sz w:val="21"/>
        </w:rPr>
      </w:pPr>
      <w:r>
        <w:rPr>
          <w:rFonts w:ascii="SimSun"/>
          <w:color w:val="000000"/>
          <w:spacing w:val="1"/>
          <w:sz w:val="21"/>
        </w:rPr>
        <w:t>16</w:t>
      </w:r>
      <w:r>
        <w:rPr>
          <w:rFonts w:ascii="SimSun" w:hAnsi="SimSun" w:cs="SimSun"/>
          <w:color w:val="000000"/>
          <w:spacing w:val="1"/>
          <w:sz w:val="21"/>
        </w:rPr>
        <w:t>～</w:t>
      </w:r>
      <w:r>
        <w:rPr>
          <w:rFonts w:ascii="SimSun"/>
          <w:color w:val="000000"/>
          <w:spacing w:val="0"/>
          <w:sz w:val="21"/>
        </w:rPr>
        <w:t>20cm</w:t>
      </w:r>
    </w:p>
    <w:p>
      <w:pPr>
        <w:framePr w:w="662" w:x="2132" w:y="1076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基层</w:t>
      </w:r>
    </w:p>
    <w:p>
      <w:pPr>
        <w:framePr w:w="7247" w:x="3012" w:y="1135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石灰稳定碎细粒土</w:t>
      </w:r>
      <w:r>
        <w:rPr>
          <w:rFonts w:ascii="Times New Roman"/>
          <w:color w:val="000000"/>
          <w:spacing w:val="-16"/>
          <w:sz w:val="21"/>
        </w:rPr>
        <w:t xml:space="preserve"> </w:t>
      </w:r>
      <w:r>
        <w:rPr>
          <w:rFonts w:ascii="SimSun"/>
          <w:color w:val="000000"/>
          <w:spacing w:val="-1"/>
          <w:sz w:val="21"/>
        </w:rPr>
        <w:t>18</w:t>
      </w:r>
      <w:r>
        <w:rPr>
          <w:rFonts w:ascii="SimSun" w:hAnsi="SimSun" w:cs="SimSun"/>
          <w:color w:val="000000"/>
          <w:spacing w:val="1"/>
          <w:sz w:val="21"/>
        </w:rPr>
        <w:t>～</w:t>
      </w:r>
      <w:r>
        <w:rPr>
          <w:rFonts w:ascii="SimSun"/>
          <w:color w:val="000000"/>
          <w:spacing w:val="-1"/>
          <w:sz w:val="21"/>
        </w:rPr>
        <w:t>20cm</w:t>
      </w:r>
      <w:r>
        <w:rPr>
          <w:rFonts w:ascii="SimSun" w:hAnsi="SimSun" w:cs="SimSun"/>
          <w:color w:val="000000"/>
          <w:spacing w:val="0"/>
          <w:sz w:val="21"/>
        </w:rPr>
        <w:t>／石灰粉</w:t>
      </w:r>
      <w:r>
        <w:rPr>
          <w:rFonts w:ascii="Times New Roman"/>
          <w:color w:val="000000"/>
          <w:spacing w:val="162"/>
          <w:sz w:val="21"/>
        </w:rPr>
        <w:t xml:space="preserve"> </w:t>
      </w:r>
      <w:r>
        <w:rPr>
          <w:rFonts w:ascii="SimSun" w:hAnsi="SimSun" w:cs="SimSun"/>
          <w:color w:val="000000"/>
          <w:spacing w:val="4"/>
          <w:sz w:val="21"/>
        </w:rPr>
        <w:t>石灰稳定碎细粒土</w:t>
      </w:r>
      <w:r>
        <w:rPr>
          <w:rFonts w:ascii="SimSun"/>
          <w:color w:val="000000"/>
          <w:spacing w:val="1"/>
          <w:sz w:val="21"/>
        </w:rPr>
        <w:t>16</w:t>
      </w:r>
      <w:r>
        <w:rPr>
          <w:rFonts w:ascii="SimSun" w:hAnsi="SimSun" w:cs="SimSun"/>
          <w:color w:val="000000"/>
          <w:spacing w:val="-1"/>
          <w:sz w:val="21"/>
        </w:rPr>
        <w:t>～</w:t>
      </w:r>
      <w:r>
        <w:rPr>
          <w:rFonts w:ascii="SimSun"/>
          <w:color w:val="000000"/>
          <w:spacing w:val="0"/>
          <w:sz w:val="21"/>
        </w:rPr>
        <w:t>20cm</w:t>
      </w:r>
      <w:r>
        <w:rPr>
          <w:rFonts w:ascii="SimSun" w:hAnsi="SimSun" w:cs="SimSun"/>
          <w:color w:val="000000"/>
          <w:spacing w:val="0"/>
          <w:sz w:val="21"/>
        </w:rPr>
        <w:t>／石灰粉</w:t>
      </w:r>
    </w:p>
    <w:p>
      <w:pPr>
        <w:framePr w:w="7247" w:x="3012" w:y="11353"/>
        <w:widowControl w:val="0"/>
        <w:autoSpaceDE w:val="0"/>
        <w:autoSpaceDN w:val="0"/>
        <w:spacing w:before="62" w:after="0" w:line="211" w:lineRule="exact"/>
        <w:ind w:left="0" w:right="0" w:firstLine="0"/>
        <w:jc w:val="left"/>
        <w:rPr>
          <w:rFonts w:ascii="Times New Roman"/>
          <w:color w:val="000000"/>
          <w:spacing w:val="0"/>
          <w:sz w:val="21"/>
        </w:rPr>
      </w:pPr>
      <w:r>
        <w:rPr>
          <w:rFonts w:ascii="SimSun" w:hAnsi="SimSun" w:cs="SimSun"/>
          <w:color w:val="000000"/>
          <w:spacing w:val="1"/>
          <w:sz w:val="21"/>
        </w:rPr>
        <w:t>煤灰稳定细粒土</w:t>
      </w:r>
      <w:r>
        <w:rPr>
          <w:rFonts w:ascii="Times New Roman"/>
          <w:color w:val="000000"/>
          <w:spacing w:val="-18"/>
          <w:sz w:val="21"/>
        </w:rPr>
        <w:t xml:space="preserve"> </w:t>
      </w:r>
      <w:r>
        <w:rPr>
          <w:rFonts w:ascii="SimSun"/>
          <w:color w:val="000000"/>
          <w:spacing w:val="1"/>
          <w:sz w:val="21"/>
        </w:rPr>
        <w:t>18</w:t>
      </w:r>
      <w:r>
        <w:rPr>
          <w:rFonts w:ascii="SimSun" w:hAnsi="SimSun" w:cs="SimSun"/>
          <w:color w:val="000000"/>
          <w:spacing w:val="-1"/>
          <w:sz w:val="21"/>
        </w:rPr>
        <w:t>～</w:t>
      </w:r>
      <w:r>
        <w:rPr>
          <w:rFonts w:ascii="SimSun"/>
          <w:color w:val="000000"/>
          <w:spacing w:val="0"/>
          <w:sz w:val="21"/>
        </w:rPr>
        <w:t>20cm</w:t>
      </w:r>
      <w:r>
        <w:rPr>
          <w:rFonts w:ascii="SimSun" w:hAnsi="SimSun" w:cs="SimSun"/>
          <w:color w:val="000000"/>
          <w:spacing w:val="1"/>
          <w:sz w:val="21"/>
        </w:rPr>
        <w:t>／级配碎石</w:t>
      </w:r>
      <w:r>
        <w:rPr>
          <w:rFonts w:ascii="Times New Roman"/>
          <w:color w:val="000000"/>
          <w:spacing w:val="160"/>
          <w:sz w:val="21"/>
        </w:rPr>
        <w:t xml:space="preserve"> </w:t>
      </w:r>
      <w:r>
        <w:rPr>
          <w:rFonts w:ascii="SimSun" w:hAnsi="SimSun" w:cs="SimSun"/>
          <w:color w:val="000000"/>
          <w:spacing w:val="0"/>
          <w:sz w:val="21"/>
        </w:rPr>
        <w:t>煤灰稳定细粒土</w:t>
      </w:r>
      <w:r>
        <w:rPr>
          <w:rFonts w:ascii="Times New Roman"/>
          <w:color w:val="000000"/>
          <w:spacing w:val="-20"/>
          <w:sz w:val="21"/>
        </w:rPr>
        <w:t xml:space="preserve"> </w:t>
      </w:r>
      <w:r>
        <w:rPr>
          <w:rFonts w:ascii="SimSun"/>
          <w:color w:val="000000"/>
          <w:spacing w:val="-1"/>
          <w:sz w:val="21"/>
        </w:rPr>
        <w:t>16</w:t>
      </w:r>
      <w:r>
        <w:rPr>
          <w:rFonts w:ascii="SimSun" w:hAnsi="SimSun" w:cs="SimSun"/>
          <w:color w:val="000000"/>
          <w:spacing w:val="1"/>
          <w:sz w:val="21"/>
        </w:rPr>
        <w:t>～</w:t>
      </w:r>
      <w:r>
        <w:rPr>
          <w:rFonts w:ascii="SimSun"/>
          <w:color w:val="000000"/>
          <w:spacing w:val="0"/>
          <w:sz w:val="21"/>
        </w:rPr>
        <w:t>20cm</w:t>
      </w:r>
      <w:r>
        <w:rPr>
          <w:rFonts w:ascii="SimSun" w:hAnsi="SimSun" w:cs="SimSun"/>
          <w:color w:val="000000"/>
          <w:spacing w:val="1"/>
          <w:sz w:val="21"/>
        </w:rPr>
        <w:t>／级配碎石</w:t>
      </w:r>
    </w:p>
    <w:p>
      <w:pPr>
        <w:framePr w:w="874" w:x="2026" w:y="1162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底基层</w:t>
      </w:r>
    </w:p>
    <w:p>
      <w:pPr>
        <w:framePr w:w="4592" w:x="3320" w:y="11898"/>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16</w:t>
      </w:r>
      <w:r>
        <w:rPr>
          <w:rFonts w:ascii="SimSun" w:hAnsi="SimSun" w:cs="SimSun"/>
          <w:color w:val="000000"/>
          <w:spacing w:val="2"/>
          <w:sz w:val="21"/>
        </w:rPr>
        <w:t>～</w:t>
      </w:r>
      <w:r>
        <w:rPr>
          <w:rFonts w:ascii="SimSun"/>
          <w:color w:val="000000"/>
          <w:spacing w:val="0"/>
          <w:sz w:val="21"/>
        </w:rPr>
        <w:t>20cm</w:t>
      </w:r>
      <w:r>
        <w:rPr>
          <w:rFonts w:ascii="SimSun" w:hAnsi="SimSun" w:cs="SimSun"/>
          <w:color w:val="000000"/>
          <w:spacing w:val="-1"/>
          <w:sz w:val="21"/>
        </w:rPr>
        <w:t>／级配砂砾</w:t>
      </w:r>
      <w:r>
        <w:rPr>
          <w:rFonts w:ascii="Times New Roman"/>
          <w:color w:val="000000"/>
          <w:spacing w:val="2"/>
          <w:sz w:val="21"/>
        </w:rPr>
        <w:t xml:space="preserve"> </w:t>
      </w:r>
      <w:r>
        <w:rPr>
          <w:rFonts w:ascii="SimSun"/>
          <w:color w:val="000000"/>
          <w:spacing w:val="-1"/>
          <w:sz w:val="21"/>
        </w:rPr>
        <w:t>16</w:t>
      </w:r>
      <w:r>
        <w:rPr>
          <w:rFonts w:ascii="SimSun" w:hAnsi="SimSun" w:cs="SimSun"/>
          <w:color w:val="000000"/>
          <w:spacing w:val="-1"/>
          <w:sz w:val="21"/>
        </w:rPr>
        <w:t>～</w:t>
      </w:r>
      <w:r>
        <w:rPr>
          <w:rFonts w:ascii="SimSun"/>
          <w:color w:val="000000"/>
          <w:spacing w:val="1"/>
          <w:sz w:val="21"/>
        </w:rPr>
        <w:t>20cm</w:t>
      </w:r>
    </w:p>
    <w:p>
      <w:pPr>
        <w:framePr w:w="4592" w:x="3320" w:y="11898"/>
        <w:widowControl w:val="0"/>
        <w:autoSpaceDE w:val="0"/>
        <w:autoSpaceDN w:val="0"/>
        <w:spacing w:before="264" w:after="0" w:line="211" w:lineRule="exact"/>
        <w:ind w:left="2038" w:right="0" w:firstLine="0"/>
        <w:jc w:val="left"/>
        <w:rPr>
          <w:rFonts w:ascii="Times New Roman"/>
          <w:color w:val="000000"/>
          <w:spacing w:val="0"/>
          <w:sz w:val="21"/>
        </w:rPr>
      </w:pPr>
      <w:r>
        <w:rPr>
          <w:rFonts w:ascii="SimSun" w:hAnsi="SimSun" w:cs="SimSun"/>
          <w:color w:val="000000"/>
          <w:spacing w:val="0"/>
          <w:sz w:val="21"/>
        </w:rPr>
        <w:t>碎（砾）石功能层≥10cm</w:t>
      </w:r>
    </w:p>
    <w:p>
      <w:pPr>
        <w:framePr w:w="4592" w:x="3320" w:y="11898"/>
        <w:widowControl w:val="0"/>
        <w:autoSpaceDE w:val="0"/>
        <w:autoSpaceDN w:val="0"/>
        <w:spacing w:before="255" w:after="0" w:line="211" w:lineRule="exact"/>
        <w:ind w:left="2408" w:right="0" w:firstLine="0"/>
        <w:jc w:val="left"/>
        <w:rPr>
          <w:rFonts w:ascii="SimSun"/>
          <w:color w:val="000000"/>
          <w:spacing w:val="0"/>
          <w:sz w:val="21"/>
        </w:rPr>
      </w:pPr>
      <w:r>
        <w:rPr>
          <w:rFonts w:ascii="SimSun" w:hAnsi="SimSun" w:cs="SimSun"/>
          <w:color w:val="000000"/>
          <w:spacing w:val="0"/>
          <w:sz w:val="21"/>
        </w:rPr>
        <w:t>回弹模量≥</w:t>
      </w:r>
      <w:r>
        <w:rPr>
          <w:rFonts w:ascii="SimSun"/>
          <w:color w:val="000000"/>
          <w:spacing w:val="0"/>
          <w:sz w:val="21"/>
        </w:rPr>
        <w:t>40MPa</w:t>
      </w:r>
    </w:p>
    <w:p>
      <w:pPr>
        <w:framePr w:w="3025" w:x="6930" w:y="11898"/>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16</w:t>
      </w:r>
      <w:r>
        <w:rPr>
          <w:rFonts w:ascii="SimSun" w:hAnsi="SimSun" w:cs="SimSun"/>
          <w:color w:val="000000"/>
          <w:spacing w:val="1"/>
          <w:sz w:val="21"/>
        </w:rPr>
        <w:t>～</w:t>
      </w:r>
      <w:r>
        <w:rPr>
          <w:rFonts w:ascii="SimSun"/>
          <w:color w:val="000000"/>
          <w:spacing w:val="0"/>
          <w:sz w:val="21"/>
        </w:rPr>
        <w:t>20cm</w:t>
      </w:r>
      <w:r>
        <w:rPr>
          <w:rFonts w:ascii="SimSun" w:hAnsi="SimSun" w:cs="SimSun"/>
          <w:color w:val="000000"/>
          <w:spacing w:val="-1"/>
          <w:sz w:val="21"/>
        </w:rPr>
        <w:t>／级配砂砾</w:t>
      </w:r>
      <w:r>
        <w:rPr>
          <w:rFonts w:ascii="Times New Roman"/>
          <w:color w:val="000000"/>
          <w:spacing w:val="2"/>
          <w:sz w:val="21"/>
        </w:rPr>
        <w:t xml:space="preserve"> </w:t>
      </w:r>
      <w:r>
        <w:rPr>
          <w:rFonts w:ascii="SimSun"/>
          <w:color w:val="000000"/>
          <w:spacing w:val="-1"/>
          <w:sz w:val="21"/>
        </w:rPr>
        <w:t>16</w:t>
      </w:r>
      <w:r>
        <w:rPr>
          <w:rFonts w:ascii="SimSun" w:hAnsi="SimSun" w:cs="SimSun"/>
          <w:color w:val="000000"/>
          <w:spacing w:val="-1"/>
          <w:sz w:val="21"/>
        </w:rPr>
        <w:t>～</w:t>
      </w:r>
      <w:r>
        <w:rPr>
          <w:rFonts w:ascii="SimSun"/>
          <w:color w:val="000000"/>
          <w:spacing w:val="1"/>
          <w:sz w:val="21"/>
        </w:rPr>
        <w:t>20cm</w:t>
      </w:r>
    </w:p>
    <w:p>
      <w:pPr>
        <w:framePr w:w="874" w:x="2026" w:y="1237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功能层</w:t>
      </w:r>
    </w:p>
    <w:p>
      <w:pPr>
        <w:framePr w:w="874" w:x="2026" w:y="12373"/>
        <w:widowControl w:val="0"/>
        <w:autoSpaceDE w:val="0"/>
        <w:autoSpaceDN w:val="0"/>
        <w:spacing w:before="255" w:after="0" w:line="211" w:lineRule="exact"/>
        <w:ind w:left="106" w:right="0" w:firstLine="0"/>
        <w:jc w:val="left"/>
        <w:rPr>
          <w:rFonts w:ascii="Times New Roman"/>
          <w:color w:val="000000"/>
          <w:spacing w:val="0"/>
          <w:sz w:val="21"/>
        </w:rPr>
      </w:pPr>
      <w:r>
        <w:rPr>
          <w:rFonts w:ascii="SimSun" w:hAnsi="SimSun" w:cs="SimSun"/>
          <w:color w:val="000000"/>
          <w:spacing w:val="1"/>
          <w:sz w:val="21"/>
        </w:rPr>
        <w:t>路基</w:t>
      </w:r>
    </w:p>
    <w:p>
      <w:pPr>
        <w:framePr w:w="6998" w:x="2220" w:y="1337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注：不属于小交通量的四级公路，路面结构可参考三级公路轻交通情形。</w:t>
      </w:r>
    </w:p>
    <w:p>
      <w:pPr>
        <w:framePr w:w="5465" w:x="2283" w:y="1425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A.0.2</w:t>
      </w:r>
      <w:r>
        <w:rPr>
          <w:rFonts w:ascii="SimSun" w:hAnsi="SimSun" w:cs="SimSun"/>
          <w:color w:val="000000"/>
          <w:spacing w:val="0"/>
          <w:sz w:val="24"/>
        </w:rPr>
        <w:t>水泥混凝土路面结构可参考以下典型结构：</w:t>
      </w:r>
    </w:p>
    <w:p>
      <w:pPr>
        <w:framePr w:w="6601" w:x="2280" w:y="14720"/>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1</w:t>
      </w:r>
      <w:r>
        <w:rPr>
          <w:rFonts w:ascii="SimSun" w:hAnsi="SimSun" w:cs="SimSun"/>
          <w:color w:val="000000"/>
          <w:spacing w:val="0"/>
          <w:sz w:val="24"/>
        </w:rPr>
        <w:t>）三级公路水泥混凝土路面典型结构如表</w:t>
      </w:r>
      <w:r>
        <w:rPr>
          <w:rFonts w:ascii="Times New Roman"/>
          <w:color w:val="000000"/>
          <w:spacing w:val="1"/>
          <w:sz w:val="24"/>
        </w:rPr>
        <w:t xml:space="preserve"> </w:t>
      </w:r>
      <w:r>
        <w:rPr>
          <w:rFonts w:ascii="SimSun"/>
          <w:color w:val="000000"/>
          <w:spacing w:val="0"/>
          <w:sz w:val="24"/>
        </w:rPr>
        <w:t>A.0.2-1</w:t>
      </w:r>
      <w:r>
        <w:rPr>
          <w:rFonts w:ascii="SimSun" w:hAnsi="SimSun" w:cs="SimSun"/>
          <w:color w:val="000000"/>
          <w:spacing w:val="0"/>
          <w:sz w:val="24"/>
        </w:rPr>
        <w:t>所示。</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53</w:t>
      </w:r>
    </w:p>
    <w:p>
      <w:pPr>
        <w:spacing w:before="0" w:after="0" w:line="0" w:lineRule="atLeast"/>
        <w:ind w:left="0" w:right="0" w:firstLine="0"/>
        <w:jc w:val="left"/>
        <w:rPr>
          <w:rFonts w:ascii="Arial"/>
          <w:color w:val="FF0000"/>
          <w:spacing w:val="0"/>
          <w:sz w:val="2"/>
        </w:rPr>
      </w:pPr>
      <w:r>
        <w:rPr>
          <w:noProof/>
        </w:rPr>
        <w:pict>
          <v:shape id="_x0000_s1108" type="#_x0000_t75" style="width:420.25pt;height:2.5pt;margin-top:58.7pt;margin-left:87.6pt;mso-position-horizontal-relative:page;mso-position-vertical-relative:page;position:absolute;z-index:-251612160">
            <v:imagedata r:id="rId53" o:title=""/>
          </v:shape>
        </w:pict>
      </w:r>
      <w:r>
        <w:rPr>
          <w:noProof/>
        </w:rPr>
        <w:pict>
          <v:shape id="_x0000_s1109" type="#_x0000_t75" style="width:423.3pt;height:175.2pt;margin-top:192.4pt;margin-left:86pt;mso-position-horizontal-relative:page;mso-position-vertical-relative:page;position:absolute;z-index:-251614208">
            <v:imagedata r:id="rId54" o:title=""/>
          </v:shape>
        </w:pict>
      </w:r>
      <w:r>
        <w:rPr>
          <w:noProof/>
        </w:rPr>
        <w:pict>
          <v:shape id="_x0000_s1110" type="#_x0000_t75" style="width:419.45pt;height:181.3pt;margin-top:478.75pt;margin-left:87.95pt;mso-position-horizontal-relative:page;mso-position-vertical-relative:page;position:absolute;z-index:-251616256">
            <v:imagedata r:id="rId55" o:title=""/>
          </v:shape>
        </w:pict>
      </w:r>
      <w:bookmarkStart w:id="67" w:name="br15_0"/>
      <w:bookmarkEnd w:id="6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8" w:name="br15_1"/>
      <w:bookmarkEnd w:id="68"/>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A</w:t>
      </w:r>
    </w:p>
    <w:p>
      <w:pPr>
        <w:framePr w:w="4514" w:x="4028" w:y="145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A.0.2-1</w:t>
      </w:r>
      <w:r>
        <w:rPr>
          <w:rFonts w:ascii="SimSun"/>
          <w:color w:val="000000"/>
          <w:spacing w:val="1"/>
          <w:sz w:val="21"/>
        </w:rPr>
        <w:t xml:space="preserve"> </w:t>
      </w:r>
      <w:r>
        <w:rPr>
          <w:rFonts w:ascii="SimSun" w:hAnsi="SimSun" w:cs="SimSun"/>
          <w:color w:val="000000"/>
          <w:spacing w:val="1"/>
          <w:sz w:val="21"/>
        </w:rPr>
        <w:t>三级公路水泥混凝土路面典型结构</w:t>
      </w:r>
    </w:p>
    <w:p>
      <w:pPr>
        <w:framePr w:w="1085" w:x="1930" w:y="18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路面结构</w:t>
      </w:r>
    </w:p>
    <w:p>
      <w:pPr>
        <w:framePr w:w="1085" w:x="1930" w:y="1869"/>
        <w:widowControl w:val="0"/>
        <w:autoSpaceDE w:val="0"/>
        <w:autoSpaceDN w:val="0"/>
        <w:spacing w:before="413" w:after="0" w:line="211" w:lineRule="exact"/>
        <w:ind w:left="209" w:right="0" w:firstLine="0"/>
        <w:jc w:val="left"/>
        <w:rPr>
          <w:rFonts w:ascii="Times New Roman"/>
          <w:color w:val="000000"/>
          <w:spacing w:val="0"/>
          <w:sz w:val="21"/>
        </w:rPr>
      </w:pPr>
      <w:r>
        <w:rPr>
          <w:rFonts w:ascii="SimSun" w:hAnsi="SimSun" w:cs="SimSun"/>
          <w:color w:val="000000"/>
          <w:spacing w:val="1"/>
          <w:sz w:val="21"/>
        </w:rPr>
        <w:t>面层</w:t>
      </w:r>
    </w:p>
    <w:p>
      <w:pPr>
        <w:framePr w:w="874" w:x="3762" w:y="18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重交通</w:t>
      </w:r>
    </w:p>
    <w:p>
      <w:pPr>
        <w:framePr w:w="2184" w:x="5471" w:y="1869"/>
        <w:widowControl w:val="0"/>
        <w:autoSpaceDE w:val="0"/>
        <w:autoSpaceDN w:val="0"/>
        <w:spacing w:before="0" w:after="0" w:line="211" w:lineRule="exact"/>
        <w:ind w:left="552" w:right="0" w:firstLine="0"/>
        <w:jc w:val="left"/>
        <w:rPr>
          <w:rFonts w:ascii="Times New Roman"/>
          <w:color w:val="000000"/>
          <w:spacing w:val="0"/>
          <w:sz w:val="21"/>
        </w:rPr>
      </w:pPr>
      <w:r>
        <w:rPr>
          <w:rFonts w:ascii="SimSun" w:hAnsi="SimSun" w:cs="SimSun"/>
          <w:color w:val="000000"/>
          <w:spacing w:val="0"/>
          <w:sz w:val="21"/>
        </w:rPr>
        <w:t>中等交通</w:t>
      </w:r>
    </w:p>
    <w:p>
      <w:pPr>
        <w:framePr w:w="2184" w:x="5471" w:y="1869"/>
        <w:widowControl w:val="0"/>
        <w:autoSpaceDE w:val="0"/>
        <w:autoSpaceDN w:val="0"/>
        <w:spacing w:before="209" w:after="0" w:line="211" w:lineRule="exact"/>
        <w:ind w:left="0" w:right="0" w:firstLine="0"/>
        <w:jc w:val="left"/>
        <w:rPr>
          <w:rFonts w:ascii="Times New Roman"/>
          <w:color w:val="000000"/>
          <w:spacing w:val="0"/>
          <w:sz w:val="21"/>
        </w:rPr>
      </w:pPr>
      <w:r>
        <w:rPr>
          <w:rFonts w:ascii="SimSun" w:hAnsi="SimSun" w:cs="SimSun"/>
          <w:color w:val="000000"/>
          <w:spacing w:val="0"/>
          <w:sz w:val="21"/>
        </w:rPr>
        <w:t>水泥混凝土面层</w:t>
      </w:r>
      <w:r>
        <w:rPr>
          <w:rFonts w:ascii="Times New Roman"/>
          <w:color w:val="000000"/>
          <w:spacing w:val="2"/>
          <w:sz w:val="21"/>
        </w:rPr>
        <w:t xml:space="preserve"> </w:t>
      </w:r>
      <w:r>
        <w:rPr>
          <w:rFonts w:ascii="SimSun"/>
          <w:color w:val="000000"/>
          <w:spacing w:val="-1"/>
          <w:sz w:val="21"/>
        </w:rPr>
        <w:t>24</w:t>
      </w:r>
      <w:r>
        <w:rPr>
          <w:rFonts w:ascii="SimSun" w:hAnsi="SimSun" w:cs="SimSun"/>
          <w:color w:val="000000"/>
          <w:spacing w:val="0"/>
          <w:sz w:val="21"/>
        </w:rPr>
        <w:t>～</w:t>
      </w:r>
    </w:p>
    <w:p>
      <w:pPr>
        <w:framePr w:w="2184" w:x="5471" w:y="1869"/>
        <w:widowControl w:val="0"/>
        <w:autoSpaceDE w:val="0"/>
        <w:autoSpaceDN w:val="0"/>
        <w:spacing w:before="197" w:after="0" w:line="211" w:lineRule="exact"/>
        <w:ind w:left="761" w:right="0" w:firstLine="0"/>
        <w:jc w:val="left"/>
        <w:rPr>
          <w:rFonts w:ascii="SimSun"/>
          <w:color w:val="000000"/>
          <w:spacing w:val="0"/>
          <w:sz w:val="21"/>
        </w:rPr>
      </w:pPr>
      <w:r>
        <w:rPr>
          <w:rFonts w:ascii="SimSun"/>
          <w:color w:val="000000"/>
          <w:spacing w:val="1"/>
          <w:sz w:val="21"/>
        </w:rPr>
        <w:t>26cm</w:t>
      </w:r>
    </w:p>
    <w:p>
      <w:pPr>
        <w:framePr w:w="874" w:x="8569" w:y="18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轻交通</w:t>
      </w:r>
    </w:p>
    <w:p>
      <w:pPr>
        <w:framePr w:w="2185" w:x="3106" w:y="228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水泥混凝土面层</w:t>
      </w:r>
      <w:r>
        <w:rPr>
          <w:rFonts w:ascii="Times New Roman"/>
          <w:color w:val="000000"/>
          <w:spacing w:val="2"/>
          <w:sz w:val="21"/>
        </w:rPr>
        <w:t xml:space="preserve"> </w:t>
      </w:r>
      <w:r>
        <w:rPr>
          <w:rFonts w:ascii="SimSun"/>
          <w:color w:val="000000"/>
          <w:spacing w:val="-1"/>
          <w:sz w:val="21"/>
        </w:rPr>
        <w:t>26</w:t>
      </w:r>
      <w:r>
        <w:rPr>
          <w:rFonts w:ascii="SimSun" w:hAnsi="SimSun" w:cs="SimSun"/>
          <w:color w:val="000000"/>
          <w:spacing w:val="0"/>
          <w:sz w:val="21"/>
        </w:rPr>
        <w:t>～</w:t>
      </w:r>
    </w:p>
    <w:p>
      <w:pPr>
        <w:framePr w:w="2185" w:x="7914" w:y="228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水泥混凝土面层</w:t>
      </w:r>
      <w:r>
        <w:rPr>
          <w:rFonts w:ascii="Times New Roman"/>
          <w:color w:val="000000"/>
          <w:spacing w:val="2"/>
          <w:sz w:val="21"/>
        </w:rPr>
        <w:t xml:space="preserve"> </w:t>
      </w:r>
      <w:r>
        <w:rPr>
          <w:rFonts w:ascii="SimSun"/>
          <w:color w:val="000000"/>
          <w:spacing w:val="-1"/>
          <w:sz w:val="21"/>
        </w:rPr>
        <w:t>22</w:t>
      </w:r>
      <w:r>
        <w:rPr>
          <w:rFonts w:ascii="SimSun" w:hAnsi="SimSun" w:cs="SimSun"/>
          <w:color w:val="000000"/>
          <w:spacing w:val="0"/>
          <w:sz w:val="21"/>
        </w:rPr>
        <w:t>～</w:t>
      </w:r>
    </w:p>
    <w:p>
      <w:pPr>
        <w:framePr w:w="662" w:x="3867" w:y="269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28cm</w:t>
      </w:r>
    </w:p>
    <w:p>
      <w:pPr>
        <w:framePr w:w="662" w:x="8676" w:y="269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24cm</w:t>
      </w:r>
    </w:p>
    <w:p>
      <w:pPr>
        <w:framePr w:w="874" w:x="2033" w:y="31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基层、</w:t>
      </w:r>
    </w:p>
    <w:p>
      <w:pPr>
        <w:framePr w:w="874" w:x="2033" w:y="3115"/>
        <w:widowControl w:val="0"/>
        <w:autoSpaceDE w:val="0"/>
        <w:autoSpaceDN w:val="0"/>
        <w:spacing w:before="199" w:after="0" w:line="211" w:lineRule="exact"/>
        <w:ind w:left="0" w:right="0" w:firstLine="0"/>
        <w:jc w:val="left"/>
        <w:rPr>
          <w:rFonts w:ascii="Times New Roman"/>
          <w:color w:val="000000"/>
          <w:spacing w:val="0"/>
          <w:sz w:val="21"/>
        </w:rPr>
      </w:pPr>
      <w:r>
        <w:rPr>
          <w:rFonts w:ascii="SimSun" w:hAnsi="SimSun" w:cs="SimSun"/>
          <w:color w:val="000000"/>
          <w:spacing w:val="1"/>
          <w:sz w:val="21"/>
        </w:rPr>
        <w:t>底基层</w:t>
      </w:r>
    </w:p>
    <w:p>
      <w:pPr>
        <w:framePr w:w="874" w:x="2033" w:y="3115"/>
        <w:widowControl w:val="0"/>
        <w:autoSpaceDE w:val="0"/>
        <w:autoSpaceDN w:val="0"/>
        <w:spacing w:before="206" w:after="0" w:line="211" w:lineRule="exact"/>
        <w:ind w:left="0" w:right="0" w:firstLine="0"/>
        <w:jc w:val="left"/>
        <w:rPr>
          <w:rFonts w:ascii="Times New Roman"/>
          <w:color w:val="000000"/>
          <w:spacing w:val="0"/>
          <w:sz w:val="21"/>
        </w:rPr>
      </w:pPr>
      <w:r>
        <w:rPr>
          <w:rFonts w:ascii="SimSun" w:hAnsi="SimSun" w:cs="SimSun"/>
          <w:color w:val="000000"/>
          <w:spacing w:val="1"/>
          <w:sz w:val="21"/>
        </w:rPr>
        <w:t>功能层</w:t>
      </w:r>
    </w:p>
    <w:p>
      <w:pPr>
        <w:framePr w:w="874" w:x="2033" w:y="3115"/>
        <w:widowControl w:val="0"/>
        <w:autoSpaceDE w:val="0"/>
        <w:autoSpaceDN w:val="0"/>
        <w:spacing w:before="206" w:after="0" w:line="211" w:lineRule="exact"/>
        <w:ind w:left="106" w:right="0" w:firstLine="0"/>
        <w:jc w:val="left"/>
        <w:rPr>
          <w:rFonts w:ascii="Times New Roman"/>
          <w:color w:val="000000"/>
          <w:spacing w:val="0"/>
          <w:sz w:val="21"/>
        </w:rPr>
      </w:pPr>
      <w:r>
        <w:rPr>
          <w:rFonts w:ascii="SimSun" w:hAnsi="SimSun" w:cs="SimSun"/>
          <w:color w:val="000000"/>
          <w:spacing w:val="1"/>
          <w:sz w:val="21"/>
        </w:rPr>
        <w:t>路基</w:t>
      </w:r>
    </w:p>
    <w:p>
      <w:pPr>
        <w:framePr w:w="7338" w:x="3027" w:y="31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水泥稳定碎（砾）石基</w:t>
      </w:r>
      <w:r>
        <w:rPr>
          <w:rFonts w:ascii="Times New Roman"/>
          <w:color w:val="000000"/>
          <w:spacing w:val="210"/>
          <w:sz w:val="21"/>
        </w:rPr>
        <w:t xml:space="preserve"> </w:t>
      </w:r>
      <w:r>
        <w:rPr>
          <w:rFonts w:ascii="SimSun" w:hAnsi="SimSun" w:cs="SimSun"/>
          <w:color w:val="000000"/>
          <w:spacing w:val="0"/>
          <w:sz w:val="21"/>
        </w:rPr>
        <w:t>水泥稳定碎（砾）石基</w:t>
      </w:r>
      <w:r>
        <w:rPr>
          <w:rFonts w:ascii="Times New Roman"/>
          <w:color w:val="000000"/>
          <w:spacing w:val="210"/>
          <w:sz w:val="21"/>
        </w:rPr>
        <w:t xml:space="preserve"> </w:t>
      </w:r>
      <w:r>
        <w:rPr>
          <w:rFonts w:ascii="SimSun" w:hAnsi="SimSun" w:cs="SimSun"/>
          <w:color w:val="000000"/>
          <w:spacing w:val="-13"/>
          <w:sz w:val="21"/>
        </w:rPr>
        <w:t>水泥稳定碎（砾）石基层、</w:t>
      </w:r>
    </w:p>
    <w:p>
      <w:pPr>
        <w:framePr w:w="1930" w:x="3238" w:y="352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层、底基层≥36cm</w:t>
      </w:r>
    </w:p>
    <w:p>
      <w:pPr>
        <w:framePr w:w="1930" w:x="5603" w:y="352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层、底基层≥32cm</w:t>
      </w:r>
    </w:p>
    <w:p>
      <w:pPr>
        <w:framePr w:w="1507" w:x="8255" w:y="352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底基层≥32cm</w:t>
      </w:r>
    </w:p>
    <w:p>
      <w:pPr>
        <w:framePr w:w="2563" w:x="5365" w:y="394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碎（砾）石功能层≥15cm</w:t>
      </w:r>
    </w:p>
    <w:p>
      <w:pPr>
        <w:framePr w:w="1824" w:x="4494" w:y="4360"/>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回弹模量≥</w:t>
      </w:r>
      <w:r>
        <w:rPr>
          <w:rFonts w:ascii="SimSun"/>
          <w:color w:val="000000"/>
          <w:spacing w:val="0"/>
          <w:sz w:val="21"/>
        </w:rPr>
        <w:t>60MPa</w:t>
      </w:r>
    </w:p>
    <w:p>
      <w:pPr>
        <w:framePr w:w="1824" w:x="8099" w:y="4360"/>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回弹模量≥</w:t>
      </w:r>
      <w:r>
        <w:rPr>
          <w:rFonts w:ascii="SimSun"/>
          <w:color w:val="000000"/>
          <w:spacing w:val="0"/>
          <w:sz w:val="21"/>
        </w:rPr>
        <w:t>40MPa</w:t>
      </w:r>
    </w:p>
    <w:p>
      <w:pPr>
        <w:framePr w:w="7562" w:x="2280" w:y="4948"/>
        <w:widowControl w:val="0"/>
        <w:autoSpaceDE w:val="0"/>
        <w:autoSpaceDN w:val="0"/>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w:t>
      </w:r>
      <w:r>
        <w:rPr>
          <w:rFonts w:ascii="SimSun"/>
          <w:color w:val="000000"/>
          <w:spacing w:val="0"/>
          <w:sz w:val="24"/>
        </w:rPr>
        <w:t>2</w:t>
      </w:r>
      <w:r>
        <w:rPr>
          <w:rFonts w:ascii="SimSun" w:hAnsi="SimSun" w:cs="SimSun"/>
          <w:color w:val="000000"/>
          <w:spacing w:val="0"/>
          <w:sz w:val="24"/>
        </w:rPr>
        <w:t>）小交通量四级公路水泥混凝土路面典型结构如表</w:t>
      </w:r>
      <w:r>
        <w:rPr>
          <w:rFonts w:ascii="Times New Roman"/>
          <w:color w:val="000000"/>
          <w:spacing w:val="1"/>
          <w:sz w:val="24"/>
        </w:rPr>
        <w:t xml:space="preserve"> </w:t>
      </w:r>
      <w:r>
        <w:rPr>
          <w:rFonts w:ascii="SimSun"/>
          <w:color w:val="000000"/>
          <w:spacing w:val="0"/>
          <w:sz w:val="24"/>
        </w:rPr>
        <w:t>A.0.2-2</w:t>
      </w:r>
      <w:r>
        <w:rPr>
          <w:rFonts w:ascii="SimSun" w:hAnsi="SimSun" w:cs="SimSun"/>
          <w:color w:val="000000"/>
          <w:spacing w:val="0"/>
          <w:sz w:val="24"/>
        </w:rPr>
        <w:t>所示。</w:t>
      </w:r>
    </w:p>
    <w:p>
      <w:pPr>
        <w:framePr w:w="5355" w:x="3608" w:y="541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SimSun"/>
          <w:color w:val="000000"/>
          <w:spacing w:val="1"/>
          <w:sz w:val="21"/>
        </w:rPr>
        <w:t>A.0.2-2</w:t>
      </w:r>
      <w:r>
        <w:rPr>
          <w:rFonts w:ascii="SimSun"/>
          <w:color w:val="000000"/>
          <w:spacing w:val="1"/>
          <w:sz w:val="21"/>
        </w:rPr>
        <w:t xml:space="preserve"> </w:t>
      </w:r>
      <w:r>
        <w:rPr>
          <w:rFonts w:ascii="SimSun" w:hAnsi="SimSun" w:cs="SimSun"/>
          <w:color w:val="000000"/>
          <w:spacing w:val="1"/>
          <w:sz w:val="21"/>
        </w:rPr>
        <w:t>小交通量四级公路水泥混凝土路面典型结构</w:t>
      </w:r>
    </w:p>
    <w:p>
      <w:pPr>
        <w:framePr w:w="1085" w:x="1947" w:y="59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路面结构</w:t>
      </w:r>
    </w:p>
    <w:p>
      <w:pPr>
        <w:framePr w:w="1085" w:x="1947" w:y="5919"/>
        <w:widowControl w:val="0"/>
        <w:autoSpaceDE w:val="0"/>
        <w:autoSpaceDN w:val="0"/>
        <w:spacing w:before="254" w:after="0" w:line="211" w:lineRule="exact"/>
        <w:ind w:left="209" w:right="0" w:firstLine="0"/>
        <w:jc w:val="left"/>
        <w:rPr>
          <w:rFonts w:ascii="Times New Roman"/>
          <w:color w:val="000000"/>
          <w:spacing w:val="0"/>
          <w:sz w:val="21"/>
        </w:rPr>
      </w:pPr>
      <w:r>
        <w:rPr>
          <w:rFonts w:ascii="SimSun" w:hAnsi="SimSun" w:cs="SimSun"/>
          <w:color w:val="000000"/>
          <w:spacing w:val="1"/>
          <w:sz w:val="21"/>
        </w:rPr>
        <w:t>面层</w:t>
      </w:r>
    </w:p>
    <w:p>
      <w:pPr>
        <w:framePr w:w="1930" w:x="3865" w:y="59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四级公路（Ⅰ类）</w:t>
      </w:r>
    </w:p>
    <w:p>
      <w:pPr>
        <w:framePr w:w="1930" w:x="7482" w:y="59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四级公路（Ⅱ类）</w:t>
      </w:r>
    </w:p>
    <w:p>
      <w:pPr>
        <w:framePr w:w="2605" w:x="3524" w:y="6384"/>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水泥混凝土面层</w:t>
      </w:r>
      <w:r>
        <w:rPr>
          <w:rFonts w:ascii="Times New Roman"/>
          <w:color w:val="000000"/>
          <w:spacing w:val="2"/>
          <w:sz w:val="21"/>
        </w:rPr>
        <w:t xml:space="preserve"> </w:t>
      </w:r>
      <w:r>
        <w:rPr>
          <w:rFonts w:ascii="SimSun"/>
          <w:color w:val="000000"/>
          <w:spacing w:val="-1"/>
          <w:sz w:val="21"/>
        </w:rPr>
        <w:t>20</w:t>
      </w:r>
      <w:r>
        <w:rPr>
          <w:rFonts w:ascii="SimSun" w:hAnsi="SimSun" w:cs="SimSun"/>
          <w:color w:val="000000"/>
          <w:spacing w:val="1"/>
          <w:sz w:val="21"/>
        </w:rPr>
        <w:t>～</w:t>
      </w:r>
      <w:r>
        <w:rPr>
          <w:rFonts w:ascii="SimSun"/>
          <w:color w:val="000000"/>
          <w:spacing w:val="0"/>
          <w:sz w:val="21"/>
        </w:rPr>
        <w:t>22cm</w:t>
      </w:r>
    </w:p>
    <w:p>
      <w:pPr>
        <w:framePr w:w="2185" w:x="7350" w:y="6384"/>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水泥混凝土面层</w:t>
      </w:r>
      <w:r>
        <w:rPr>
          <w:rFonts w:ascii="Times New Roman"/>
          <w:color w:val="000000"/>
          <w:spacing w:val="2"/>
          <w:sz w:val="21"/>
        </w:rPr>
        <w:t xml:space="preserve"> </w:t>
      </w:r>
      <w:r>
        <w:rPr>
          <w:rFonts w:ascii="SimSun"/>
          <w:color w:val="000000"/>
          <w:spacing w:val="0"/>
          <w:sz w:val="21"/>
        </w:rPr>
        <w:t>20cm</w:t>
      </w:r>
    </w:p>
    <w:p>
      <w:pPr>
        <w:framePr w:w="7230" w:x="3041" w:y="682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9"/>
          <w:sz w:val="21"/>
        </w:rPr>
        <w:t>水泥稳定碎（砾）石</w:t>
      </w:r>
      <w:r>
        <w:rPr>
          <w:rFonts w:ascii="Times New Roman"/>
          <w:color w:val="000000"/>
          <w:spacing w:val="11"/>
          <w:sz w:val="21"/>
        </w:rPr>
        <w:t xml:space="preserve"> </w:t>
      </w:r>
      <w:r>
        <w:rPr>
          <w:rFonts w:ascii="SimSun"/>
          <w:color w:val="000000"/>
          <w:spacing w:val="-1"/>
          <w:sz w:val="21"/>
        </w:rPr>
        <w:t>18</w:t>
      </w:r>
      <w:r>
        <w:rPr>
          <w:rFonts w:ascii="SimSun" w:hAnsi="SimSun" w:cs="SimSun"/>
          <w:color w:val="000000"/>
          <w:spacing w:val="1"/>
          <w:sz w:val="21"/>
        </w:rPr>
        <w:t>～</w:t>
      </w:r>
      <w:r>
        <w:rPr>
          <w:rFonts w:ascii="SimSun"/>
          <w:color w:val="000000"/>
          <w:spacing w:val="0"/>
          <w:sz w:val="21"/>
        </w:rPr>
        <w:t>20cm</w:t>
      </w:r>
      <w:r>
        <w:rPr>
          <w:rFonts w:ascii="SimSun" w:hAnsi="SimSun" w:cs="SimSun"/>
          <w:color w:val="000000"/>
          <w:spacing w:val="0"/>
          <w:sz w:val="21"/>
        </w:rPr>
        <w:t>／石灰</w:t>
      </w:r>
      <w:r>
        <w:rPr>
          <w:rFonts w:ascii="Times New Roman"/>
          <w:color w:val="000000"/>
          <w:spacing w:val="191"/>
          <w:sz w:val="21"/>
        </w:rPr>
        <w:t xml:space="preserve"> </w:t>
      </w:r>
      <w:r>
        <w:rPr>
          <w:rFonts w:ascii="SimSun" w:hAnsi="SimSun" w:cs="SimSun"/>
          <w:color w:val="000000"/>
          <w:spacing w:val="0"/>
          <w:sz w:val="21"/>
        </w:rPr>
        <w:t>水泥稳定碎（砾）石</w:t>
      </w:r>
      <w:r>
        <w:rPr>
          <w:rFonts w:ascii="Times New Roman"/>
          <w:color w:val="000000"/>
          <w:spacing w:val="1"/>
          <w:sz w:val="21"/>
        </w:rPr>
        <w:t xml:space="preserve"> </w:t>
      </w:r>
      <w:r>
        <w:rPr>
          <w:rFonts w:ascii="SimSun"/>
          <w:color w:val="000000"/>
          <w:spacing w:val="0"/>
          <w:sz w:val="21"/>
        </w:rPr>
        <w:t>16</w:t>
      </w:r>
      <w:r>
        <w:rPr>
          <w:rFonts w:ascii="SimSun" w:hAnsi="SimSun" w:cs="SimSun"/>
          <w:color w:val="000000"/>
          <w:spacing w:val="-1"/>
          <w:sz w:val="21"/>
        </w:rPr>
        <w:t>～</w:t>
      </w:r>
      <w:r>
        <w:rPr>
          <w:rFonts w:ascii="SimSun"/>
          <w:color w:val="000000"/>
          <w:spacing w:val="1"/>
          <w:sz w:val="21"/>
        </w:rPr>
        <w:t>20cm</w:t>
      </w:r>
      <w:r>
        <w:rPr>
          <w:rFonts w:ascii="SimSun" w:hAnsi="SimSun" w:cs="SimSun"/>
          <w:color w:val="000000"/>
          <w:spacing w:val="0"/>
          <w:sz w:val="21"/>
        </w:rPr>
        <w:t>／石灰</w:t>
      </w:r>
    </w:p>
    <w:p>
      <w:pPr>
        <w:framePr w:w="7230" w:x="3041" w:y="6823"/>
        <w:widowControl w:val="0"/>
        <w:autoSpaceDE w:val="0"/>
        <w:autoSpaceDN w:val="0"/>
        <w:spacing w:before="62" w:after="0" w:line="211" w:lineRule="exact"/>
        <w:ind w:left="168" w:right="0" w:firstLine="0"/>
        <w:jc w:val="left"/>
        <w:rPr>
          <w:rFonts w:ascii="SimSun"/>
          <w:color w:val="000000"/>
          <w:spacing w:val="0"/>
          <w:sz w:val="21"/>
        </w:rPr>
      </w:pPr>
      <w:r>
        <w:rPr>
          <w:rFonts w:ascii="SimSun" w:hAnsi="SimSun" w:cs="SimSun"/>
          <w:color w:val="000000"/>
          <w:spacing w:val="0"/>
          <w:sz w:val="21"/>
        </w:rPr>
        <w:t>粉煤灰稳定碎（砾）石</w:t>
      </w:r>
      <w:r>
        <w:rPr>
          <w:rFonts w:ascii="Times New Roman"/>
          <w:color w:val="000000"/>
          <w:spacing w:val="1"/>
          <w:sz w:val="21"/>
        </w:rPr>
        <w:t xml:space="preserve"> </w:t>
      </w:r>
      <w:r>
        <w:rPr>
          <w:rFonts w:ascii="SimSun"/>
          <w:color w:val="000000"/>
          <w:spacing w:val="-2"/>
          <w:sz w:val="21"/>
        </w:rPr>
        <w:t>18</w:t>
      </w:r>
      <w:r>
        <w:rPr>
          <w:rFonts w:ascii="SimSun" w:hAnsi="SimSun" w:cs="SimSun"/>
          <w:color w:val="000000"/>
          <w:spacing w:val="1"/>
          <w:sz w:val="21"/>
        </w:rPr>
        <w:t>～</w:t>
      </w:r>
      <w:r>
        <w:rPr>
          <w:rFonts w:ascii="SimSun"/>
          <w:color w:val="000000"/>
          <w:spacing w:val="1"/>
          <w:sz w:val="21"/>
        </w:rPr>
        <w:t>20cm</w:t>
      </w:r>
      <w:r>
        <w:rPr>
          <w:rFonts w:ascii="SimSun"/>
          <w:color w:val="000000"/>
          <w:spacing w:val="515"/>
          <w:sz w:val="21"/>
        </w:rPr>
        <w:t xml:space="preserve"> </w:t>
      </w:r>
      <w:r>
        <w:rPr>
          <w:rFonts w:ascii="SimSun" w:hAnsi="SimSun" w:cs="SimSun"/>
          <w:color w:val="000000"/>
          <w:spacing w:val="0"/>
          <w:sz w:val="21"/>
        </w:rPr>
        <w:t>粉煤灰稳定碎（砾）石</w:t>
      </w:r>
      <w:r>
        <w:rPr>
          <w:rFonts w:ascii="Times New Roman"/>
          <w:color w:val="000000"/>
          <w:spacing w:val="2"/>
          <w:sz w:val="21"/>
        </w:rPr>
        <w:t xml:space="preserve"> </w:t>
      </w:r>
      <w:r>
        <w:rPr>
          <w:rFonts w:ascii="SimSun"/>
          <w:color w:val="000000"/>
          <w:spacing w:val="-2"/>
          <w:sz w:val="21"/>
        </w:rPr>
        <w:t>16</w:t>
      </w:r>
      <w:r>
        <w:rPr>
          <w:rFonts w:ascii="SimSun" w:hAnsi="SimSun" w:cs="SimSun"/>
          <w:color w:val="000000"/>
          <w:spacing w:val="1"/>
          <w:sz w:val="21"/>
        </w:rPr>
        <w:t>～</w:t>
      </w:r>
      <w:r>
        <w:rPr>
          <w:rFonts w:ascii="SimSun"/>
          <w:color w:val="000000"/>
          <w:spacing w:val="1"/>
          <w:sz w:val="21"/>
        </w:rPr>
        <w:t>20cm</w:t>
      </w:r>
    </w:p>
    <w:p>
      <w:pPr>
        <w:framePr w:w="662" w:x="2156" w:y="696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基层</w:t>
      </w:r>
    </w:p>
    <w:p>
      <w:pPr>
        <w:framePr w:w="874" w:x="2050" w:y="753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功能层</w:t>
      </w:r>
    </w:p>
    <w:p>
      <w:pPr>
        <w:framePr w:w="874" w:x="2050" w:y="7539"/>
        <w:widowControl w:val="0"/>
        <w:autoSpaceDE w:val="0"/>
        <w:autoSpaceDN w:val="0"/>
        <w:spacing w:before="252" w:after="0" w:line="211" w:lineRule="exact"/>
        <w:ind w:left="106" w:right="0" w:firstLine="0"/>
        <w:jc w:val="left"/>
        <w:rPr>
          <w:rFonts w:ascii="Times New Roman"/>
          <w:color w:val="000000"/>
          <w:spacing w:val="0"/>
          <w:sz w:val="21"/>
        </w:rPr>
      </w:pPr>
      <w:r>
        <w:rPr>
          <w:rFonts w:ascii="SimSun" w:hAnsi="SimSun" w:cs="SimSun"/>
          <w:color w:val="000000"/>
          <w:spacing w:val="1"/>
          <w:sz w:val="21"/>
        </w:rPr>
        <w:t>路基</w:t>
      </w:r>
    </w:p>
    <w:p>
      <w:pPr>
        <w:framePr w:w="2563" w:x="5391" w:y="753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碎（砾）石功能层≥10cm</w:t>
      </w:r>
    </w:p>
    <w:p>
      <w:pPr>
        <w:framePr w:w="2563" w:x="5391" w:y="7539"/>
        <w:widowControl w:val="0"/>
        <w:autoSpaceDE w:val="0"/>
        <w:autoSpaceDN w:val="0"/>
        <w:spacing w:before="252" w:after="0" w:line="211" w:lineRule="exact"/>
        <w:ind w:left="370" w:right="0" w:firstLine="0"/>
        <w:jc w:val="left"/>
        <w:rPr>
          <w:rFonts w:ascii="SimSun"/>
          <w:color w:val="000000"/>
          <w:spacing w:val="0"/>
          <w:sz w:val="21"/>
        </w:rPr>
      </w:pPr>
      <w:r>
        <w:rPr>
          <w:rFonts w:ascii="SimSun" w:hAnsi="SimSun" w:cs="SimSun"/>
          <w:color w:val="000000"/>
          <w:spacing w:val="0"/>
          <w:sz w:val="21"/>
        </w:rPr>
        <w:t>回弹模量≥</w:t>
      </w:r>
      <w:r>
        <w:rPr>
          <w:rFonts w:ascii="SimSun"/>
          <w:color w:val="000000"/>
          <w:spacing w:val="0"/>
          <w:sz w:val="21"/>
        </w:rPr>
        <w:t>40MPa</w:t>
      </w:r>
    </w:p>
    <w:p>
      <w:pPr>
        <w:framePr w:w="6998" w:x="2280" w:y="853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注：不属于小交通量的四级公路，路面结构可参考三级公路轻交通情形。</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54</w:t>
      </w:r>
    </w:p>
    <w:p>
      <w:pPr>
        <w:spacing w:before="0" w:after="0" w:line="0" w:lineRule="atLeast"/>
        <w:ind w:left="0" w:right="0" w:firstLine="0"/>
        <w:jc w:val="left"/>
        <w:rPr>
          <w:rFonts w:ascii="Arial"/>
          <w:color w:val="FF0000"/>
          <w:spacing w:val="0"/>
          <w:sz w:val="2"/>
        </w:rPr>
      </w:pPr>
      <w:r>
        <w:rPr>
          <w:noProof/>
        </w:rPr>
        <w:pict>
          <v:shape id="_x0000_s1111" type="#_x0000_t75" style="width:420.25pt;height:2.5pt;margin-top:58.7pt;margin-left:87.6pt;mso-position-horizontal-relative:page;mso-position-vertical-relative:page;position:absolute;z-index:-251618304">
            <v:imagedata r:id="rId56" o:title=""/>
          </v:shape>
        </w:pict>
      </w:r>
      <w:r>
        <w:rPr>
          <w:noProof/>
        </w:rPr>
        <w:pict>
          <v:shape id="_x0000_s1112" type="#_x0000_t75" style="width:419.7pt;height:148.05pt;margin-top:90.5pt;margin-left:87.8pt;mso-position-horizontal-relative:page;mso-position-vertical-relative:page;position:absolute;z-index:-251620352">
            <v:imagedata r:id="rId57" o:title=""/>
          </v:shape>
        </w:pict>
      </w:r>
      <w:r>
        <w:rPr>
          <w:noProof/>
        </w:rPr>
        <w:pict>
          <v:shape id="_x0000_s1113" type="#_x0000_t75" style="width:420.75pt;height:129.8pt;margin-top:288.4pt;margin-left:88.8pt;mso-position-horizontal-relative:page;mso-position-vertical-relative:page;position:absolute;z-index:-251622400">
            <v:imagedata r:id="rId58" o:title=""/>
          </v:shape>
        </w:pict>
      </w:r>
      <w:bookmarkStart w:id="69" w:name="br16_0"/>
      <w:bookmarkEnd w:id="6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0" w:name="br16_1"/>
      <w:bookmarkEnd w:id="70"/>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B</w:t>
      </w:r>
    </w:p>
    <w:p>
      <w:pPr>
        <w:framePr w:w="5461" w:x="3341"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附录</w:t>
      </w:r>
      <w:r>
        <w:rPr>
          <w:rFonts w:ascii="Times New Roman"/>
          <w:color w:val="000000"/>
          <w:spacing w:val="0"/>
          <w:sz w:val="32"/>
        </w:rPr>
        <w:t xml:space="preserve"> </w:t>
      </w:r>
      <w:r>
        <w:rPr>
          <w:rFonts w:ascii="SimSun"/>
          <w:color w:val="000000"/>
          <w:spacing w:val="0"/>
          <w:sz w:val="32"/>
        </w:rPr>
        <w:t>B</w:t>
      </w:r>
      <w:r>
        <w:rPr>
          <w:rFonts w:ascii="SimSun"/>
          <w:color w:val="000000"/>
          <w:spacing w:val="4"/>
          <w:sz w:val="32"/>
        </w:rPr>
        <w:t xml:space="preserve"> </w:t>
      </w:r>
      <w:r>
        <w:rPr>
          <w:rFonts w:ascii="SimSun" w:hAnsi="SimSun" w:cs="SimSun"/>
          <w:color w:val="000000"/>
          <w:spacing w:val="1"/>
          <w:sz w:val="32"/>
        </w:rPr>
        <w:t>农村公路检测方法与检测指标</w:t>
      </w:r>
    </w:p>
    <w:p>
      <w:pPr>
        <w:framePr w:w="8547" w:x="1800" w:y="2557"/>
        <w:widowControl w:val="0"/>
        <w:autoSpaceDE w:val="0"/>
        <w:autoSpaceDN w:val="0"/>
        <w:spacing w:before="0" w:after="0" w:line="240" w:lineRule="exact"/>
        <w:ind w:left="482" w:right="0" w:firstLine="0"/>
        <w:jc w:val="left"/>
        <w:rPr>
          <w:rFonts w:ascii="Times New Roman"/>
          <w:color w:val="000000"/>
          <w:spacing w:val="0"/>
          <w:sz w:val="24"/>
        </w:rPr>
      </w:pPr>
      <w:r>
        <w:rPr>
          <w:rFonts w:ascii="SimSun"/>
          <w:color w:val="000000"/>
          <w:spacing w:val="1"/>
          <w:sz w:val="24"/>
        </w:rPr>
        <w:t>B.0.1</w:t>
      </w:r>
      <w:r>
        <w:rPr>
          <w:rFonts w:ascii="SimSun"/>
          <w:color w:val="000000"/>
          <w:spacing w:val="6"/>
          <w:sz w:val="24"/>
        </w:rPr>
        <w:t xml:space="preserve"> </w:t>
      </w:r>
      <w:r>
        <w:rPr>
          <w:rFonts w:ascii="SimSun" w:hAnsi="SimSun" w:cs="SimSun"/>
          <w:color w:val="000000"/>
          <w:spacing w:val="5"/>
          <w:sz w:val="24"/>
        </w:rPr>
        <w:t>前期阶段路基路面检测指标、检测频率和检测方法的相关要求见表</w:t>
      </w:r>
    </w:p>
    <w:p>
      <w:pPr>
        <w:framePr w:w="8547" w:x="1800" w:y="2557"/>
        <w:widowControl w:val="0"/>
        <w:autoSpaceDE w:val="0"/>
        <w:autoSpaceDN w:val="0"/>
        <w:spacing w:before="228" w:after="0" w:line="240" w:lineRule="exact"/>
        <w:ind w:left="0" w:right="0" w:firstLine="0"/>
        <w:jc w:val="left"/>
        <w:rPr>
          <w:rFonts w:ascii="Times New Roman"/>
          <w:color w:val="000000"/>
          <w:spacing w:val="0"/>
          <w:sz w:val="24"/>
        </w:rPr>
      </w:pPr>
      <w:r>
        <w:rPr>
          <w:rFonts w:ascii="SimSun"/>
          <w:color w:val="000000"/>
          <w:spacing w:val="0"/>
          <w:sz w:val="24"/>
        </w:rPr>
        <w:t>B.0.1</w:t>
      </w:r>
      <w:r>
        <w:rPr>
          <w:rFonts w:ascii="SimSun" w:hAnsi="SimSun" w:cs="SimSun"/>
          <w:color w:val="000000"/>
          <w:spacing w:val="0"/>
          <w:sz w:val="24"/>
        </w:rPr>
        <w:t>。</w:t>
      </w:r>
    </w:p>
    <w:p>
      <w:pPr>
        <w:framePr w:w="4935" w:x="3819" w:y="348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B.0.1</w:t>
      </w:r>
      <w:r>
        <w:rPr>
          <w:rFonts w:ascii="SimSun"/>
          <w:color w:val="000000"/>
          <w:spacing w:val="1"/>
          <w:sz w:val="21"/>
        </w:rPr>
        <w:t xml:space="preserve"> </w:t>
      </w:r>
      <w:r>
        <w:rPr>
          <w:rFonts w:ascii="SimSun" w:hAnsi="SimSun" w:cs="SimSun"/>
          <w:color w:val="000000"/>
          <w:spacing w:val="1"/>
          <w:sz w:val="21"/>
        </w:rPr>
        <w:t>路基路面检测指标、检测频率和检测方法</w:t>
      </w:r>
    </w:p>
    <w:p>
      <w:pPr>
        <w:framePr w:w="662" w:x="1918" w:y="39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序号</w:t>
      </w:r>
    </w:p>
    <w:p>
      <w:pPr>
        <w:framePr w:w="1085" w:x="3226" w:y="39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检测指标</w:t>
      </w:r>
    </w:p>
    <w:p>
      <w:pPr>
        <w:framePr w:w="1085" w:x="5991" w:y="39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检测频率</w:t>
      </w:r>
    </w:p>
    <w:p>
      <w:pPr>
        <w:framePr w:w="1085" w:x="8680" w:y="39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检测方法</w:t>
      </w:r>
    </w:p>
    <w:p>
      <w:pPr>
        <w:framePr w:w="1085" w:x="8680" w:y="3969"/>
        <w:widowControl w:val="0"/>
        <w:autoSpaceDE w:val="0"/>
        <w:autoSpaceDN w:val="0"/>
        <w:spacing w:before="353" w:after="0" w:line="211" w:lineRule="exact"/>
        <w:ind w:left="103" w:right="0" w:firstLine="0"/>
        <w:jc w:val="left"/>
        <w:rPr>
          <w:rFonts w:ascii="Times New Roman"/>
          <w:color w:val="000000"/>
          <w:spacing w:val="0"/>
          <w:sz w:val="21"/>
        </w:rPr>
      </w:pPr>
      <w:r>
        <w:rPr>
          <w:rFonts w:ascii="SimSun" w:hAnsi="SimSun" w:cs="SimSun"/>
          <w:color w:val="000000"/>
          <w:spacing w:val="1"/>
          <w:sz w:val="21"/>
        </w:rPr>
        <w:t>钢卷尺</w:t>
      </w:r>
    </w:p>
    <w:p>
      <w:pPr>
        <w:framePr w:w="2352" w:x="2619" w:y="437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4"/>
          <w:sz w:val="21"/>
        </w:rPr>
        <w:t>路基、路面、沿线构造</w:t>
      </w:r>
    </w:p>
    <w:p>
      <w:pPr>
        <w:framePr w:w="346" w:x="2074" w:y="4533"/>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1</w:t>
      </w:r>
    </w:p>
    <w:p>
      <w:pPr>
        <w:framePr w:w="1718" w:x="5675" w:y="453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代表性断面测量</w:t>
      </w:r>
    </w:p>
    <w:p>
      <w:pPr>
        <w:framePr w:w="1824" w:x="2619" w:y="469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物几何尺寸（</w:t>
      </w:r>
      <w:r>
        <w:rPr>
          <w:rFonts w:ascii="SimSun"/>
          <w:color w:val="000000"/>
          <w:spacing w:val="-2"/>
          <w:sz w:val="21"/>
        </w:rPr>
        <w:t>m</w:t>
      </w:r>
      <w:r>
        <w:rPr>
          <w:rFonts w:ascii="SimSun" w:hAnsi="SimSun" w:cs="SimSun"/>
          <w:color w:val="000000"/>
          <w:spacing w:val="0"/>
          <w:sz w:val="21"/>
        </w:rPr>
        <w:t>）</w:t>
      </w:r>
    </w:p>
    <w:p>
      <w:pPr>
        <w:framePr w:w="2141" w:x="8147" w:y="503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宜采用自动化检测设</w:t>
      </w:r>
    </w:p>
    <w:p>
      <w:pPr>
        <w:framePr w:w="2141" w:x="8147" w:y="5035"/>
        <w:widowControl w:val="0"/>
        <w:autoSpaceDE w:val="0"/>
        <w:autoSpaceDN w:val="0"/>
        <w:spacing w:before="116" w:after="0" w:line="211" w:lineRule="exact"/>
        <w:ind w:left="0" w:right="0" w:firstLine="0"/>
        <w:jc w:val="left"/>
        <w:rPr>
          <w:rFonts w:ascii="Times New Roman"/>
          <w:color w:val="000000"/>
          <w:spacing w:val="0"/>
          <w:sz w:val="21"/>
        </w:rPr>
      </w:pPr>
      <w:r>
        <w:rPr>
          <w:rFonts w:ascii="SimSun" w:hAnsi="SimSun" w:cs="SimSun"/>
          <w:color w:val="000000"/>
          <w:spacing w:val="0"/>
          <w:sz w:val="21"/>
        </w:rPr>
        <w:t>备，条件不具备时可</w:t>
      </w:r>
    </w:p>
    <w:p>
      <w:pPr>
        <w:framePr w:w="2141" w:x="8147" w:y="5035"/>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采用人工调查。</w:t>
      </w:r>
    </w:p>
    <w:p>
      <w:pPr>
        <w:framePr w:w="346" w:x="2074" w:y="536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2</w:t>
      </w:r>
    </w:p>
    <w:p>
      <w:pPr>
        <w:framePr w:w="346" w:x="2074" w:y="5362"/>
        <w:widowControl w:val="0"/>
        <w:autoSpaceDE w:val="0"/>
        <w:autoSpaceDN w:val="0"/>
        <w:spacing w:before="780" w:after="0" w:line="211" w:lineRule="exact"/>
        <w:ind w:left="0" w:right="0" w:firstLine="0"/>
        <w:jc w:val="left"/>
        <w:rPr>
          <w:rFonts w:ascii="SimSun"/>
          <w:color w:val="000000"/>
          <w:spacing w:val="0"/>
          <w:sz w:val="21"/>
        </w:rPr>
      </w:pPr>
      <w:r>
        <w:rPr>
          <w:rFonts w:ascii="SimSun"/>
          <w:color w:val="000000"/>
          <w:spacing w:val="0"/>
          <w:sz w:val="21"/>
        </w:rPr>
        <w:t>3</w:t>
      </w:r>
    </w:p>
    <w:p>
      <w:pPr>
        <w:framePr w:w="1085" w:x="3226" w:y="536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破损调查</w:t>
      </w:r>
    </w:p>
    <w:p>
      <w:pPr>
        <w:framePr w:w="1507" w:x="5780" w:y="536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全线分幅调查</w:t>
      </w:r>
    </w:p>
    <w:p>
      <w:pPr>
        <w:framePr w:w="3185" w:x="4890" w:y="602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路基路段单向每公里</w:t>
      </w:r>
      <w:r>
        <w:rPr>
          <w:rFonts w:ascii="Times New Roman"/>
          <w:color w:val="000000"/>
          <w:spacing w:val="2"/>
          <w:sz w:val="21"/>
        </w:rPr>
        <w:t xml:space="preserve"> </w:t>
      </w:r>
      <w:r>
        <w:rPr>
          <w:rFonts w:ascii="SimSun"/>
          <w:color w:val="000000"/>
          <w:spacing w:val="53"/>
          <w:sz w:val="21"/>
        </w:rPr>
        <w:t>2</w:t>
      </w:r>
      <w:r>
        <w:rPr>
          <w:rFonts w:ascii="SimSun" w:hAnsi="SimSun" w:cs="SimSun"/>
          <w:color w:val="000000"/>
          <w:spacing w:val="0"/>
          <w:sz w:val="21"/>
        </w:rPr>
        <w:t>处：中小</w:t>
      </w:r>
    </w:p>
    <w:p>
      <w:pPr>
        <w:framePr w:w="3185" w:x="4890" w:y="6024"/>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0"/>
          <w:sz w:val="21"/>
        </w:rPr>
        <w:t>桥面铺装单向每公里</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处，大桥</w:t>
      </w:r>
    </w:p>
    <w:p>
      <w:pPr>
        <w:framePr w:w="3185" w:x="4890" w:y="602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及特大桥单向每公里</w:t>
      </w:r>
      <w:r>
        <w:rPr>
          <w:rFonts w:ascii="Times New Roman"/>
          <w:color w:val="000000"/>
          <w:spacing w:val="2"/>
          <w:sz w:val="21"/>
        </w:rPr>
        <w:t xml:space="preserve"> </w:t>
      </w:r>
      <w:r>
        <w:rPr>
          <w:rFonts w:ascii="SimSun"/>
          <w:color w:val="000000"/>
          <w:spacing w:val="53"/>
          <w:sz w:val="21"/>
        </w:rPr>
        <w:t>2</w:t>
      </w:r>
      <w:r>
        <w:rPr>
          <w:rFonts w:ascii="SimSun" w:hAnsi="SimSun" w:cs="SimSun"/>
          <w:color w:val="000000"/>
          <w:spacing w:val="-1"/>
          <w:sz w:val="21"/>
        </w:rPr>
        <w:t>处。</w:t>
      </w:r>
    </w:p>
    <w:p>
      <w:pPr>
        <w:framePr w:w="1930" w:x="2806" w:y="635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结构层厚度（</w:t>
      </w:r>
      <w:r>
        <w:rPr>
          <w:rFonts w:ascii="SimSun"/>
          <w:color w:val="000000"/>
          <w:spacing w:val="-1"/>
          <w:sz w:val="21"/>
        </w:rPr>
        <w:t>mm</w:t>
      </w:r>
      <w:r>
        <w:rPr>
          <w:rFonts w:ascii="SimSun" w:hAnsi="SimSun" w:cs="SimSun"/>
          <w:color w:val="000000"/>
          <w:spacing w:val="0"/>
          <w:sz w:val="21"/>
        </w:rPr>
        <w:t>）</w:t>
      </w:r>
    </w:p>
    <w:p>
      <w:pPr>
        <w:framePr w:w="1507" w:x="8469" w:y="635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采取钻芯取样</w:t>
      </w:r>
    </w:p>
    <w:p>
      <w:pPr>
        <w:framePr w:w="6846" w:x="2283" w:y="7812"/>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B.0.2</w:t>
      </w:r>
      <w:r>
        <w:rPr>
          <w:rFonts w:ascii="SimSun" w:hAnsi="SimSun" w:cs="SimSun"/>
          <w:color w:val="000000"/>
          <w:spacing w:val="0"/>
          <w:sz w:val="24"/>
        </w:rPr>
        <w:t>一阶段施工图设计阶段路基调查及检测方法见表</w:t>
      </w:r>
      <w:r>
        <w:rPr>
          <w:rFonts w:ascii="Times New Roman"/>
          <w:color w:val="000000"/>
          <w:spacing w:val="1"/>
          <w:sz w:val="24"/>
        </w:rPr>
        <w:t xml:space="preserve"> </w:t>
      </w:r>
      <w:r>
        <w:rPr>
          <w:rFonts w:ascii="SimSun"/>
          <w:color w:val="000000"/>
          <w:spacing w:val="0"/>
          <w:sz w:val="24"/>
        </w:rPr>
        <w:t>B.0.2</w:t>
      </w:r>
      <w:r>
        <w:rPr>
          <w:rFonts w:ascii="SimSun" w:hAnsi="SimSun" w:cs="SimSun"/>
          <w:color w:val="000000"/>
          <w:spacing w:val="0"/>
          <w:sz w:val="24"/>
        </w:rPr>
        <w:t>。</w:t>
      </w:r>
    </w:p>
    <w:p>
      <w:pPr>
        <w:framePr w:w="5143" w:x="3714" w:y="827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B.0.2</w:t>
      </w:r>
      <w:r>
        <w:rPr>
          <w:rFonts w:ascii="SimSun"/>
          <w:color w:val="000000"/>
          <w:spacing w:val="1"/>
          <w:sz w:val="21"/>
        </w:rPr>
        <w:t xml:space="preserve"> </w:t>
      </w:r>
      <w:r>
        <w:rPr>
          <w:rFonts w:ascii="SimSun" w:hAnsi="SimSun" w:cs="SimSun"/>
          <w:color w:val="000000"/>
          <w:spacing w:val="1"/>
          <w:sz w:val="21"/>
        </w:rPr>
        <w:t>一阶段施工图设计阶段路基调查及检测方法</w:t>
      </w:r>
    </w:p>
    <w:p>
      <w:pPr>
        <w:framePr w:w="662" w:x="1832" w:y="87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序号</w:t>
      </w:r>
    </w:p>
    <w:p>
      <w:pPr>
        <w:framePr w:w="1085" w:x="2926" w:y="87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检测指标</w:t>
      </w:r>
    </w:p>
    <w:p>
      <w:pPr>
        <w:framePr w:w="1085" w:x="4542" w:y="87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检测频率</w:t>
      </w:r>
    </w:p>
    <w:p>
      <w:pPr>
        <w:framePr w:w="1085" w:x="5960" w:y="87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检测方法</w:t>
      </w:r>
    </w:p>
    <w:p>
      <w:pPr>
        <w:framePr w:w="1085" w:x="5960" w:y="8758"/>
        <w:widowControl w:val="0"/>
        <w:autoSpaceDE w:val="0"/>
        <w:autoSpaceDN w:val="0"/>
        <w:spacing w:before="353" w:after="0" w:line="211" w:lineRule="exact"/>
        <w:ind w:left="0" w:right="0" w:firstLine="0"/>
        <w:jc w:val="left"/>
        <w:rPr>
          <w:rFonts w:ascii="Times New Roman"/>
          <w:color w:val="000000"/>
          <w:spacing w:val="0"/>
          <w:sz w:val="21"/>
        </w:rPr>
      </w:pPr>
      <w:r>
        <w:rPr>
          <w:rFonts w:ascii="SimSun" w:hAnsi="SimSun" w:cs="SimSun"/>
          <w:color w:val="000000"/>
          <w:spacing w:val="0"/>
          <w:sz w:val="21"/>
        </w:rPr>
        <w:t>室内试验</w:t>
      </w:r>
    </w:p>
    <w:p>
      <w:pPr>
        <w:framePr w:w="662" w:x="8464" w:y="87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备注</w:t>
      </w:r>
    </w:p>
    <w:p>
      <w:pPr>
        <w:framePr w:w="1930" w:x="2475" w:y="915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路基土的物理、力</w:t>
      </w:r>
    </w:p>
    <w:p>
      <w:pPr>
        <w:framePr w:w="1930" w:x="2475" w:y="9159"/>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学性能指标</w:t>
      </w:r>
    </w:p>
    <w:p>
      <w:pPr>
        <w:framePr w:w="346" w:x="1990" w:y="932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1</w:t>
      </w:r>
    </w:p>
    <w:p>
      <w:pPr>
        <w:framePr w:w="924" w:x="4621" w:y="932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53"/>
          <w:sz w:val="21"/>
        </w:rPr>
        <w:t>2</w:t>
      </w:r>
      <w:r>
        <w:rPr>
          <w:rFonts w:ascii="SimSun" w:hAnsi="SimSun" w:cs="SimSun"/>
          <w:color w:val="000000"/>
          <w:spacing w:val="1"/>
          <w:sz w:val="21"/>
        </w:rPr>
        <w:t>处</w:t>
      </w:r>
      <w:r>
        <w:rPr>
          <w:rFonts w:ascii="SimSun"/>
          <w:color w:val="000000"/>
          <w:spacing w:val="-1"/>
          <w:sz w:val="21"/>
        </w:rPr>
        <w:t>/km</w:t>
      </w:r>
    </w:p>
    <w:p>
      <w:pPr>
        <w:framePr w:w="2986" w:x="7307" w:y="932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沥青路面和改扩建路基路床土</w:t>
      </w:r>
    </w:p>
    <w:p>
      <w:pPr>
        <w:framePr w:w="2986" w:x="7269" w:y="982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开挖基层后进行检测，具体检</w:t>
      </w:r>
    </w:p>
    <w:p>
      <w:pPr>
        <w:framePr w:w="2986" w:x="7269" w:y="9821"/>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测点数根据开挖长度、类型、</w:t>
      </w:r>
    </w:p>
    <w:p>
      <w:pPr>
        <w:framePr w:w="2986" w:x="7269" w:y="9821"/>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现场实际工况等确定</w:t>
      </w:r>
    </w:p>
    <w:p>
      <w:pPr>
        <w:framePr w:w="1296" w:x="4436" w:y="1014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代表性路段</w:t>
      </w:r>
    </w:p>
    <w:p>
      <w:pPr>
        <w:framePr w:w="1085" w:x="5960" w:y="1014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承载板法</w:t>
      </w:r>
    </w:p>
    <w:p>
      <w:pPr>
        <w:framePr w:w="346" w:x="1990" w:y="10381"/>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2</w:t>
      </w:r>
    </w:p>
    <w:p>
      <w:pPr>
        <w:framePr w:w="1824" w:x="2559" w:y="1038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回弹模量（</w:t>
      </w:r>
      <w:r>
        <w:rPr>
          <w:rFonts w:ascii="SimSun"/>
          <w:color w:val="000000"/>
          <w:spacing w:val="0"/>
          <w:sz w:val="21"/>
        </w:rPr>
        <w:t>MPa</w:t>
      </w:r>
      <w:r>
        <w:rPr>
          <w:rFonts w:ascii="SimSun" w:hAnsi="SimSun" w:cs="SimSun"/>
          <w:color w:val="000000"/>
          <w:spacing w:val="0"/>
          <w:sz w:val="21"/>
        </w:rPr>
        <w:t>）</w:t>
      </w:r>
    </w:p>
    <w:p>
      <w:pPr>
        <w:framePr w:w="924" w:x="4621" w:y="1087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53"/>
          <w:sz w:val="21"/>
        </w:rPr>
        <w:t>5</w:t>
      </w:r>
      <w:r>
        <w:rPr>
          <w:rFonts w:ascii="SimSun" w:hAnsi="SimSun" w:cs="SimSun"/>
          <w:color w:val="000000"/>
          <w:spacing w:val="1"/>
          <w:sz w:val="21"/>
        </w:rPr>
        <w:t>处</w:t>
      </w:r>
      <w:r>
        <w:rPr>
          <w:rFonts w:ascii="SimSun"/>
          <w:color w:val="000000"/>
          <w:spacing w:val="-1"/>
          <w:sz w:val="21"/>
        </w:rPr>
        <w:t>/km</w:t>
      </w:r>
    </w:p>
    <w:p>
      <w:pPr>
        <w:framePr w:w="1507" w:x="5749" w:y="1087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采取钻芯取样</w:t>
      </w:r>
    </w:p>
    <w:p>
      <w:pPr>
        <w:framePr w:w="1507" w:x="8044" w:y="1087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有条件时选用</w:t>
      </w:r>
    </w:p>
    <w:p>
      <w:pPr>
        <w:framePr w:w="8046" w:x="2283" w:y="12074"/>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B.0.3</w:t>
      </w:r>
      <w:r>
        <w:rPr>
          <w:rFonts w:ascii="SimSun" w:hAnsi="SimSun" w:cs="SimSun"/>
          <w:color w:val="000000"/>
          <w:spacing w:val="0"/>
          <w:sz w:val="24"/>
        </w:rPr>
        <w:t>一阶段施工图设计阶段旧水泥混凝土路面调查检测指标见表</w:t>
      </w:r>
      <w:r>
        <w:rPr>
          <w:rFonts w:ascii="Times New Roman"/>
          <w:color w:val="000000"/>
          <w:spacing w:val="2"/>
          <w:sz w:val="24"/>
        </w:rPr>
        <w:t xml:space="preserve"> </w:t>
      </w:r>
      <w:r>
        <w:rPr>
          <w:rFonts w:ascii="SimSun"/>
          <w:color w:val="000000"/>
          <w:spacing w:val="0"/>
          <w:sz w:val="24"/>
        </w:rPr>
        <w:t>B.0.3</w:t>
      </w:r>
      <w:r>
        <w:rPr>
          <w:rFonts w:ascii="SimSun" w:hAnsi="SimSun" w:cs="SimSun"/>
          <w:color w:val="000000"/>
          <w:spacing w:val="0"/>
          <w:sz w:val="24"/>
        </w:rPr>
        <w:t>。</w:t>
      </w:r>
    </w:p>
    <w:p>
      <w:pPr>
        <w:framePr w:w="6200" w:x="3185" w:y="1253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2"/>
          <w:sz w:val="21"/>
        </w:rPr>
        <w:t xml:space="preserve"> </w:t>
      </w:r>
      <w:r>
        <w:rPr>
          <w:rFonts w:ascii="SimSun"/>
          <w:color w:val="000000"/>
          <w:spacing w:val="1"/>
          <w:sz w:val="21"/>
        </w:rPr>
        <w:t>B.0.3</w:t>
      </w:r>
      <w:r>
        <w:rPr>
          <w:rFonts w:ascii="SimSun"/>
          <w:color w:val="000000"/>
          <w:spacing w:val="1"/>
          <w:sz w:val="21"/>
        </w:rPr>
        <w:t xml:space="preserve"> </w:t>
      </w:r>
      <w:r>
        <w:rPr>
          <w:rFonts w:ascii="SimSun" w:hAnsi="SimSun" w:cs="SimSun"/>
          <w:color w:val="000000"/>
          <w:spacing w:val="1"/>
          <w:sz w:val="21"/>
        </w:rPr>
        <w:t>一阶段施工图设计阶段旧水泥混凝土路面调查检测指标</w:t>
      </w:r>
    </w:p>
    <w:p>
      <w:pPr>
        <w:framePr w:w="662" w:x="1800" w:y="130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序号</w:t>
      </w:r>
    </w:p>
    <w:p>
      <w:pPr>
        <w:framePr w:w="1085" w:x="2751" w:y="130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检测指标</w:t>
      </w:r>
    </w:p>
    <w:p>
      <w:pPr>
        <w:framePr w:w="1085" w:x="4395" w:y="130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检测频率</w:t>
      </w:r>
    </w:p>
    <w:p>
      <w:pPr>
        <w:framePr w:w="1085" w:x="6155" w:y="130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检测方法</w:t>
      </w:r>
    </w:p>
    <w:p>
      <w:pPr>
        <w:framePr w:w="1085" w:x="6155" w:y="13019"/>
        <w:widowControl w:val="0"/>
        <w:autoSpaceDE w:val="0"/>
        <w:autoSpaceDN w:val="0"/>
        <w:spacing w:before="684" w:after="0" w:line="211" w:lineRule="exact"/>
        <w:ind w:left="106" w:right="0" w:firstLine="0"/>
        <w:jc w:val="left"/>
        <w:rPr>
          <w:rFonts w:ascii="Times New Roman"/>
          <w:color w:val="000000"/>
          <w:spacing w:val="0"/>
          <w:sz w:val="21"/>
        </w:rPr>
      </w:pPr>
      <w:r>
        <w:rPr>
          <w:rFonts w:ascii="SimSun" w:hAnsi="SimSun" w:cs="SimSun"/>
          <w:color w:val="000000"/>
          <w:spacing w:val="1"/>
          <w:sz w:val="21"/>
        </w:rPr>
        <w:t>钻芯法</w:t>
      </w:r>
    </w:p>
    <w:p>
      <w:pPr>
        <w:framePr w:w="662" w:x="8666" w:y="1301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备注</w:t>
      </w:r>
    </w:p>
    <w:p>
      <w:pPr>
        <w:framePr w:w="1610" w:x="2463" w:y="134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水泥</w:t>
      </w:r>
      <w:r>
        <w:rPr>
          <w:rFonts w:ascii="Times New Roman"/>
          <w:color w:val="000000"/>
          <w:spacing w:val="262"/>
          <w:sz w:val="21"/>
        </w:rPr>
        <w:t xml:space="preserve"> </w:t>
      </w:r>
      <w:r>
        <w:rPr>
          <w:rFonts w:ascii="SimSun" w:hAnsi="SimSun" w:cs="SimSun"/>
          <w:color w:val="000000"/>
          <w:spacing w:val="1"/>
          <w:sz w:val="21"/>
        </w:rPr>
        <w:t>弯拉强</w:t>
      </w:r>
    </w:p>
    <w:p>
      <w:pPr>
        <w:framePr w:w="2763" w:x="7643" w:y="1342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水泥板参数检测钻芯取样</w:t>
      </w:r>
    </w:p>
    <w:p>
      <w:pPr>
        <w:framePr w:w="2763" w:x="7643" w:y="1342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数量宜为</w:t>
      </w:r>
      <w:r>
        <w:rPr>
          <w:rFonts w:ascii="Times New Roman"/>
          <w:color w:val="000000"/>
          <w:spacing w:val="1"/>
          <w:sz w:val="21"/>
        </w:rPr>
        <w:t xml:space="preserve"> </w:t>
      </w:r>
      <w:r>
        <w:rPr>
          <w:rFonts w:ascii="SimSun"/>
          <w:color w:val="000000"/>
          <w:spacing w:val="52"/>
          <w:sz w:val="21"/>
        </w:rPr>
        <w:t>3</w:t>
      </w:r>
      <w:r>
        <w:rPr>
          <w:rFonts w:ascii="SimSun" w:hAnsi="SimSun" w:cs="SimSun"/>
          <w:color w:val="000000"/>
          <w:spacing w:val="0"/>
          <w:sz w:val="21"/>
        </w:rPr>
        <w:t>或</w:t>
      </w:r>
      <w:r>
        <w:rPr>
          <w:rFonts w:ascii="Times New Roman"/>
          <w:color w:val="000000"/>
          <w:spacing w:val="2"/>
          <w:sz w:val="21"/>
        </w:rPr>
        <w:t xml:space="preserve"> </w:t>
      </w:r>
      <w:r>
        <w:rPr>
          <w:rFonts w:ascii="SimSun"/>
          <w:color w:val="000000"/>
          <w:spacing w:val="51"/>
          <w:sz w:val="21"/>
        </w:rPr>
        <w:t>3</w:t>
      </w:r>
      <w:r>
        <w:rPr>
          <w:rFonts w:ascii="SimSun" w:hAnsi="SimSun" w:cs="SimSun"/>
          <w:color w:val="000000"/>
          <w:spacing w:val="0"/>
          <w:sz w:val="21"/>
        </w:rPr>
        <w:t>的整数倍，</w:t>
      </w:r>
    </w:p>
    <w:p>
      <w:pPr>
        <w:framePr w:w="2763" w:x="7643" w:y="13424"/>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51"/>
          <w:sz w:val="21"/>
        </w:rPr>
        <w:t>3</w:t>
      </w:r>
      <w:r>
        <w:rPr>
          <w:rFonts w:ascii="SimSun" w:hAnsi="SimSun" w:cs="SimSun"/>
          <w:color w:val="000000"/>
          <w:spacing w:val="0"/>
          <w:sz w:val="21"/>
        </w:rPr>
        <w:t>个芯样为一组进行计算其</w:t>
      </w:r>
    </w:p>
    <w:p>
      <w:pPr>
        <w:framePr w:w="2763" w:x="7643" w:y="1342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弯拉强度</w:t>
      </w:r>
    </w:p>
    <w:p>
      <w:pPr>
        <w:framePr w:w="1791" w:x="2463" w:y="1374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混凝</w:t>
      </w:r>
      <w:r>
        <w:rPr>
          <w:rFonts w:ascii="Times New Roman"/>
          <w:color w:val="000000"/>
          <w:spacing w:val="187"/>
          <w:sz w:val="21"/>
        </w:rPr>
        <w:t xml:space="preserve"> </w:t>
      </w:r>
      <w:r>
        <w:rPr>
          <w:rFonts w:ascii="SimSun" w:hAnsi="SimSun" w:cs="SimSun"/>
          <w:color w:val="000000"/>
          <w:spacing w:val="-29"/>
          <w:sz w:val="21"/>
        </w:rPr>
        <w:t>度（</w:t>
      </w:r>
      <w:r>
        <w:rPr>
          <w:rFonts w:ascii="SimSun"/>
          <w:color w:val="000000"/>
          <w:spacing w:val="1"/>
          <w:sz w:val="21"/>
        </w:rPr>
        <w:t>MPa</w:t>
      </w:r>
      <w:r>
        <w:rPr>
          <w:rFonts w:ascii="SimSun" w:hAnsi="SimSun" w:cs="SimSun"/>
          <w:color w:val="000000"/>
          <w:spacing w:val="0"/>
          <w:sz w:val="21"/>
        </w:rPr>
        <w:t>）</w:t>
      </w:r>
    </w:p>
    <w:p>
      <w:pPr>
        <w:framePr w:w="346" w:x="1959" w:y="1391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1</w:t>
      </w:r>
    </w:p>
    <w:p>
      <w:pPr>
        <w:framePr w:w="1241" w:x="4316" w:y="13914"/>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3</w:t>
      </w:r>
      <w:r>
        <w:rPr>
          <w:rFonts w:ascii="SimSun" w:hAnsi="SimSun" w:cs="SimSun"/>
          <w:color w:val="000000"/>
          <w:spacing w:val="1"/>
          <w:sz w:val="21"/>
        </w:rPr>
        <w:t>～</w:t>
      </w:r>
      <w:r>
        <w:rPr>
          <w:rFonts w:ascii="SimSun"/>
          <w:color w:val="000000"/>
          <w:spacing w:val="51"/>
          <w:sz w:val="21"/>
        </w:rPr>
        <w:t>9</w:t>
      </w:r>
      <w:r>
        <w:rPr>
          <w:rFonts w:ascii="SimSun" w:hAnsi="SimSun" w:cs="SimSun"/>
          <w:color w:val="000000"/>
          <w:spacing w:val="1"/>
          <w:sz w:val="21"/>
        </w:rPr>
        <w:t>个</w:t>
      </w:r>
      <w:r>
        <w:rPr>
          <w:rFonts w:ascii="SimSun"/>
          <w:color w:val="000000"/>
          <w:spacing w:val="1"/>
          <w:sz w:val="21"/>
        </w:rPr>
        <w:t>/km</w:t>
      </w:r>
    </w:p>
    <w:p>
      <w:pPr>
        <w:framePr w:w="662" w:x="2463" w:y="1407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土板</w:t>
      </w:r>
    </w:p>
    <w:p>
      <w:pPr>
        <w:framePr w:w="662" w:x="2463" w:y="14077"/>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参数</w:t>
      </w:r>
    </w:p>
    <w:p>
      <w:pPr>
        <w:framePr w:w="662" w:x="3305" w:y="1408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厚度</w:t>
      </w:r>
    </w:p>
    <w:p>
      <w:pPr>
        <w:framePr w:w="662" w:x="3305" w:y="14408"/>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(mm)</w:t>
      </w:r>
    </w:p>
    <w:p>
      <w:pPr>
        <w:framePr w:w="1507" w:x="2542" w:y="1474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基层顶面当量</w:t>
      </w:r>
    </w:p>
    <w:p>
      <w:pPr>
        <w:framePr w:w="6090" w:x="4184" w:y="1474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采用</w:t>
      </w:r>
      <w:r>
        <w:rPr>
          <w:rFonts w:ascii="Times New Roman"/>
          <w:color w:val="000000"/>
          <w:spacing w:val="0"/>
          <w:sz w:val="21"/>
        </w:rPr>
        <w:t xml:space="preserve"> </w:t>
      </w:r>
      <w:r>
        <w:rPr>
          <w:rFonts w:ascii="SimSun"/>
          <w:color w:val="000000"/>
          <w:spacing w:val="0"/>
          <w:sz w:val="21"/>
        </w:rPr>
        <w:t>FWD</w:t>
      </w:r>
      <w:r>
        <w:rPr>
          <w:rFonts w:ascii="SimSun" w:hAnsi="SimSun" w:cs="SimSun"/>
          <w:color w:val="000000"/>
          <w:spacing w:val="-1"/>
          <w:sz w:val="21"/>
        </w:rPr>
        <w:t>检测</w:t>
      </w:r>
      <w:r>
        <w:rPr>
          <w:rFonts w:ascii="Times New Roman"/>
          <w:color w:val="000000"/>
          <w:spacing w:val="228"/>
          <w:sz w:val="21"/>
        </w:rPr>
        <w:t xml:space="preserve"> </w:t>
      </w:r>
      <w:r>
        <w:rPr>
          <w:rFonts w:ascii="SimSun" w:hAnsi="SimSun" w:cs="SimSun"/>
          <w:color w:val="000000"/>
          <w:spacing w:val="0"/>
          <w:sz w:val="21"/>
        </w:rPr>
        <w:t>优先采用落锤式弯</w:t>
      </w:r>
      <w:r>
        <w:rPr>
          <w:rFonts w:ascii="Times New Roman"/>
          <w:color w:val="000000"/>
          <w:spacing w:val="261"/>
          <w:sz w:val="21"/>
        </w:rPr>
        <w:t xml:space="preserve"> </w:t>
      </w:r>
      <w:r>
        <w:rPr>
          <w:rFonts w:ascii="SimSun" w:hAnsi="SimSun" w:cs="SimSun"/>
          <w:color w:val="000000"/>
          <w:spacing w:val="0"/>
          <w:sz w:val="21"/>
        </w:rPr>
        <w:t>水泥混凝土板参数及基层</w:t>
      </w:r>
    </w:p>
    <w:p>
      <w:pPr>
        <w:framePr w:w="346" w:x="1959" w:y="1491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2</w:t>
      </w:r>
    </w:p>
    <w:p>
      <w:pPr>
        <w:framePr w:w="7785" w:x="2489" w:y="1507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回弹模量</w:t>
      </w:r>
      <w:r>
        <w:rPr>
          <w:rFonts w:ascii="SimSun"/>
          <w:color w:val="000000"/>
          <w:spacing w:val="0"/>
          <w:sz w:val="21"/>
        </w:rPr>
        <w:t>(MPa)</w:t>
      </w:r>
      <w:r>
        <w:rPr>
          <w:rFonts w:ascii="SimSun"/>
          <w:color w:val="000000"/>
          <w:spacing w:val="170"/>
          <w:sz w:val="21"/>
        </w:rPr>
        <w:t xml:space="preserve"> </w:t>
      </w:r>
      <w:r>
        <w:rPr>
          <w:rFonts w:ascii="SimSun" w:hAnsi="SimSun" w:cs="SimSun"/>
          <w:color w:val="000000"/>
          <w:spacing w:val="0"/>
          <w:sz w:val="21"/>
        </w:rPr>
        <w:t>时不少于</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处</w:t>
      </w:r>
      <w:r>
        <w:rPr>
          <w:rFonts w:ascii="Times New Roman"/>
          <w:color w:val="000000"/>
          <w:spacing w:val="174"/>
          <w:sz w:val="21"/>
        </w:rPr>
        <w:t xml:space="preserve"> </w:t>
      </w:r>
      <w:r>
        <w:rPr>
          <w:rFonts w:ascii="SimSun" w:hAnsi="SimSun" w:cs="SimSun"/>
          <w:color w:val="000000"/>
          <w:spacing w:val="0"/>
          <w:sz w:val="21"/>
        </w:rPr>
        <w:t>沉仪进行检测，条</w:t>
      </w:r>
      <w:r>
        <w:rPr>
          <w:rFonts w:ascii="Times New Roman"/>
          <w:color w:val="000000"/>
          <w:spacing w:val="261"/>
          <w:sz w:val="21"/>
        </w:rPr>
        <w:t xml:space="preserve"> </w:t>
      </w:r>
      <w:r>
        <w:rPr>
          <w:rFonts w:ascii="SimSun" w:hAnsi="SimSun" w:cs="SimSun"/>
          <w:color w:val="000000"/>
          <w:spacing w:val="0"/>
          <w:sz w:val="21"/>
        </w:rPr>
        <w:t>顶面当量回弹模量检测频</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55</w:t>
      </w:r>
    </w:p>
    <w:p>
      <w:pPr>
        <w:spacing w:before="0" w:after="0" w:line="0" w:lineRule="atLeast"/>
        <w:ind w:left="0" w:right="0" w:firstLine="0"/>
        <w:jc w:val="left"/>
        <w:rPr>
          <w:rFonts w:ascii="Arial"/>
          <w:color w:val="FF0000"/>
          <w:spacing w:val="0"/>
          <w:sz w:val="2"/>
        </w:rPr>
      </w:pPr>
      <w:r>
        <w:rPr>
          <w:noProof/>
        </w:rPr>
        <w:pict>
          <v:shape id="_x0000_s1114" type="#_x0000_t75" style="width:420.25pt;height:2.5pt;margin-top:58.7pt;margin-left:87.6pt;mso-position-horizontal-relative:page;mso-position-vertical-relative:page;position:absolute;z-index:-251624448">
            <v:imagedata r:id="rId59" o:title=""/>
          </v:shape>
        </w:pict>
      </w:r>
      <w:r>
        <w:rPr>
          <w:noProof/>
        </w:rPr>
        <w:pict>
          <v:shape id="_x0000_s1115" type="#_x0000_t75" style="width:423.3pt;height:157.9pt;margin-top:192.4pt;margin-left:86pt;mso-position-horizontal-relative:page;mso-position-vertical-relative:page;position:absolute;z-index:-251626496">
            <v:imagedata r:id="rId60" o:title=""/>
          </v:shape>
        </w:pict>
      </w:r>
      <w:r>
        <w:rPr>
          <w:noProof/>
        </w:rPr>
        <w:pict>
          <v:shape id="_x0000_s1116" type="#_x0000_t75" style="width:426.05pt;height:131.6pt;margin-top:431.7pt;margin-left:84.7pt;mso-position-horizontal-relative:page;mso-position-vertical-relative:page;position:absolute;z-index:-251628544">
            <v:imagedata r:id="rId61" o:title=""/>
          </v:shape>
        </w:pict>
      </w:r>
      <w:r>
        <w:rPr>
          <w:noProof/>
        </w:rPr>
        <w:pict>
          <v:shape id="_x0000_s1117" type="#_x0000_t75" style="width:428.7pt;height:125.25pt;margin-top:644.75pt;margin-left:83.4pt;mso-position-horizontal-relative:page;mso-position-vertical-relative:page;position:absolute;z-index:-251630592">
            <v:imagedata r:id="rId62" o:title=""/>
          </v:shape>
        </w:pict>
      </w:r>
      <w:bookmarkStart w:id="71" w:name="br17_0"/>
      <w:bookmarkEnd w:id="7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2" w:name="br17_1"/>
      <w:bookmarkEnd w:id="72"/>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B</w:t>
      </w:r>
    </w:p>
    <w:p>
      <w:pPr>
        <w:framePr w:w="662" w:x="1800" w:y="152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序号</w:t>
      </w:r>
    </w:p>
    <w:p>
      <w:pPr>
        <w:framePr w:w="1085" w:x="2751" w:y="152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检测指标</w:t>
      </w:r>
    </w:p>
    <w:p>
      <w:pPr>
        <w:framePr w:w="1085" w:x="4395" w:y="152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检测频率</w:t>
      </w:r>
    </w:p>
    <w:p>
      <w:pPr>
        <w:framePr w:w="1085" w:x="6155" w:y="152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检测方法</w:t>
      </w:r>
    </w:p>
    <w:p>
      <w:pPr>
        <w:framePr w:w="662" w:x="8666" w:y="152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备注</w:t>
      </w:r>
    </w:p>
    <w:p>
      <w:pPr>
        <w:framePr w:w="6090" w:x="4184" w:y="1924"/>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/km;</w:t>
      </w:r>
      <w:r>
        <w:rPr>
          <w:rFonts w:ascii="SimSun" w:hAnsi="SimSun" w:cs="SimSun"/>
          <w:color w:val="000000"/>
          <w:spacing w:val="0"/>
          <w:sz w:val="21"/>
        </w:rPr>
        <w:t>条件受限</w:t>
      </w:r>
      <w:r>
        <w:rPr>
          <w:rFonts w:ascii="Times New Roman"/>
          <w:color w:val="000000"/>
          <w:spacing w:val="227"/>
          <w:sz w:val="21"/>
        </w:rPr>
        <w:t xml:space="preserve"> </w:t>
      </w:r>
      <w:r>
        <w:rPr>
          <w:rFonts w:ascii="SimSun" w:hAnsi="SimSun" w:cs="SimSun"/>
          <w:color w:val="000000"/>
          <w:spacing w:val="0"/>
          <w:sz w:val="21"/>
        </w:rPr>
        <w:t>件受限时可采用梁</w:t>
      </w:r>
      <w:r>
        <w:rPr>
          <w:rFonts w:ascii="Times New Roman"/>
          <w:color w:val="000000"/>
          <w:spacing w:val="261"/>
          <w:sz w:val="21"/>
        </w:rPr>
        <w:t xml:space="preserve"> </w:t>
      </w:r>
      <w:r>
        <w:rPr>
          <w:rFonts w:ascii="SimSun" w:hAnsi="SimSun" w:cs="SimSun"/>
          <w:color w:val="000000"/>
          <w:spacing w:val="0"/>
          <w:sz w:val="21"/>
        </w:rPr>
        <w:t>率宜根据公路等级高低确</w:t>
      </w:r>
    </w:p>
    <w:p>
      <w:pPr>
        <w:framePr w:w="6090" w:x="4184" w:y="1924"/>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0"/>
          <w:sz w:val="21"/>
        </w:rPr>
        <w:t>时不少于</w:t>
      </w:r>
      <w:r>
        <w:rPr>
          <w:rFonts w:ascii="Times New Roman"/>
          <w:color w:val="000000"/>
          <w:spacing w:val="1"/>
          <w:sz w:val="21"/>
        </w:rPr>
        <w:t xml:space="preserve"> </w:t>
      </w:r>
      <w:r>
        <w:rPr>
          <w:rFonts w:ascii="SimSun"/>
          <w:color w:val="000000"/>
          <w:spacing w:val="51"/>
          <w:sz w:val="21"/>
        </w:rPr>
        <w:t>5</w:t>
      </w:r>
      <w:r>
        <w:rPr>
          <w:rFonts w:ascii="SimSun" w:hAnsi="SimSun" w:cs="SimSun"/>
          <w:color w:val="000000"/>
          <w:spacing w:val="0"/>
          <w:sz w:val="21"/>
        </w:rPr>
        <w:t>处</w:t>
      </w:r>
      <w:r>
        <w:rPr>
          <w:rFonts w:ascii="Times New Roman"/>
          <w:color w:val="000000"/>
          <w:spacing w:val="227"/>
          <w:sz w:val="21"/>
        </w:rPr>
        <w:t xml:space="preserve"> </w:t>
      </w:r>
      <w:r>
        <w:rPr>
          <w:rFonts w:ascii="SimSun" w:hAnsi="SimSun" w:cs="SimSun"/>
          <w:color w:val="000000"/>
          <w:spacing w:val="0"/>
          <w:sz w:val="21"/>
        </w:rPr>
        <w:t>式弯沉测量，按水</w:t>
      </w:r>
      <w:r>
        <w:rPr>
          <w:rFonts w:ascii="Times New Roman"/>
          <w:color w:val="000000"/>
          <w:spacing w:val="261"/>
          <w:sz w:val="21"/>
        </w:rPr>
        <w:t xml:space="preserve"> </w:t>
      </w:r>
      <w:r>
        <w:rPr>
          <w:rFonts w:ascii="SimSun" w:hAnsi="SimSun" w:cs="SimSun"/>
          <w:color w:val="000000"/>
          <w:spacing w:val="0"/>
          <w:sz w:val="21"/>
        </w:rPr>
        <w:t>定，公路等级高的宜取高</w:t>
      </w:r>
    </w:p>
    <w:p>
      <w:pPr>
        <w:framePr w:w="557" w:x="4657" w:y="258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/km</w:t>
      </w:r>
    </w:p>
    <w:p>
      <w:pPr>
        <w:framePr w:w="1870" w:x="5725" w:y="2580"/>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泥设计规范附录</w:t>
      </w:r>
      <w:r>
        <w:rPr>
          <w:rFonts w:ascii="Times New Roman"/>
          <w:color w:val="000000"/>
          <w:spacing w:val="2"/>
          <w:sz w:val="21"/>
        </w:rPr>
        <w:t xml:space="preserve"> </w:t>
      </w:r>
      <w:r>
        <w:rPr>
          <w:rFonts w:ascii="SimSun"/>
          <w:color w:val="000000"/>
          <w:spacing w:val="0"/>
          <w:sz w:val="21"/>
        </w:rPr>
        <w:t>B</w:t>
      </w:r>
    </w:p>
    <w:p>
      <w:pPr>
        <w:framePr w:w="2563" w:x="7720" w:y="25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值，公路等级低的取低值</w:t>
      </w:r>
    </w:p>
    <w:p>
      <w:pPr>
        <w:framePr w:w="662" w:x="5725" w:y="290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反算</w:t>
      </w:r>
    </w:p>
    <w:p>
      <w:pPr>
        <w:framePr w:w="6846" w:x="2283" w:y="404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1"/>
          <w:sz w:val="24"/>
        </w:rPr>
        <w:t>B.0.4</w:t>
      </w:r>
      <w:r>
        <w:rPr>
          <w:rFonts w:ascii="SimSun" w:hAnsi="SimSun" w:cs="SimSun"/>
          <w:color w:val="000000"/>
          <w:spacing w:val="0"/>
          <w:sz w:val="24"/>
        </w:rPr>
        <w:t>一阶段施工图设计阶段旧沥青路面检测指标见表</w:t>
      </w:r>
      <w:r>
        <w:rPr>
          <w:rFonts w:ascii="Times New Roman"/>
          <w:color w:val="000000"/>
          <w:spacing w:val="1"/>
          <w:sz w:val="24"/>
        </w:rPr>
        <w:t xml:space="preserve"> </w:t>
      </w:r>
      <w:r>
        <w:rPr>
          <w:rFonts w:ascii="SimSun"/>
          <w:color w:val="000000"/>
          <w:spacing w:val="0"/>
          <w:sz w:val="24"/>
        </w:rPr>
        <w:t>B.0.4</w:t>
      </w:r>
      <w:r>
        <w:rPr>
          <w:rFonts w:ascii="SimSun" w:hAnsi="SimSun" w:cs="SimSun"/>
          <w:color w:val="000000"/>
          <w:spacing w:val="0"/>
          <w:sz w:val="24"/>
        </w:rPr>
        <w:t>。</w:t>
      </w:r>
    </w:p>
    <w:p>
      <w:pPr>
        <w:framePr w:w="5143" w:x="3714" w:y="450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B.0.4</w:t>
      </w:r>
      <w:r>
        <w:rPr>
          <w:rFonts w:ascii="SimSun"/>
          <w:color w:val="000000"/>
          <w:spacing w:val="1"/>
          <w:sz w:val="21"/>
        </w:rPr>
        <w:t xml:space="preserve"> </w:t>
      </w:r>
      <w:r>
        <w:rPr>
          <w:rFonts w:ascii="SimSun" w:hAnsi="SimSun" w:cs="SimSun"/>
          <w:color w:val="000000"/>
          <w:spacing w:val="1"/>
          <w:sz w:val="21"/>
        </w:rPr>
        <w:t>一阶段施工图设计阶段旧沥青路面检测指标</w:t>
      </w:r>
    </w:p>
    <w:p>
      <w:pPr>
        <w:framePr w:w="662" w:x="1916" w:y="49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序号</w:t>
      </w:r>
    </w:p>
    <w:p>
      <w:pPr>
        <w:framePr w:w="1085" w:x="3152" w:y="49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检测指标</w:t>
      </w:r>
    </w:p>
    <w:p>
      <w:pPr>
        <w:framePr w:w="1085" w:x="3152" w:y="4984"/>
        <w:widowControl w:val="0"/>
        <w:autoSpaceDE w:val="0"/>
        <w:autoSpaceDN w:val="0"/>
        <w:spacing w:before="680" w:after="0" w:line="211" w:lineRule="exact"/>
        <w:ind w:left="211" w:right="0" w:firstLine="0"/>
        <w:jc w:val="left"/>
        <w:rPr>
          <w:rFonts w:ascii="Times New Roman"/>
          <w:color w:val="000000"/>
          <w:spacing w:val="0"/>
          <w:sz w:val="21"/>
        </w:rPr>
      </w:pPr>
      <w:r>
        <w:rPr>
          <w:rFonts w:ascii="SimSun" w:hAnsi="SimSun" w:cs="SimSun"/>
          <w:color w:val="000000"/>
          <w:spacing w:val="1"/>
          <w:sz w:val="21"/>
        </w:rPr>
        <w:t>厚度</w:t>
      </w:r>
    </w:p>
    <w:p>
      <w:pPr>
        <w:framePr w:w="1085" w:x="5351" w:y="49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检测频率</w:t>
      </w:r>
    </w:p>
    <w:p>
      <w:pPr>
        <w:framePr w:w="1085" w:x="7194" w:y="49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检测方法</w:t>
      </w:r>
    </w:p>
    <w:p>
      <w:pPr>
        <w:framePr w:w="1085" w:x="7194" w:y="4984"/>
        <w:widowControl w:val="0"/>
        <w:autoSpaceDE w:val="0"/>
        <w:autoSpaceDN w:val="0"/>
        <w:spacing w:before="680" w:after="0" w:line="211" w:lineRule="exact"/>
        <w:ind w:left="106" w:right="0" w:firstLine="0"/>
        <w:jc w:val="left"/>
        <w:rPr>
          <w:rFonts w:ascii="Times New Roman"/>
          <w:color w:val="000000"/>
          <w:spacing w:val="0"/>
          <w:sz w:val="21"/>
        </w:rPr>
      </w:pPr>
      <w:r>
        <w:rPr>
          <w:rFonts w:ascii="SimSun" w:hAnsi="SimSun" w:cs="SimSun"/>
          <w:color w:val="000000"/>
          <w:spacing w:val="1"/>
          <w:sz w:val="21"/>
        </w:rPr>
        <w:t>钻芯法</w:t>
      </w:r>
    </w:p>
    <w:p>
      <w:pPr>
        <w:framePr w:w="662" w:x="9033" w:y="49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备注</w:t>
      </w:r>
    </w:p>
    <w:p>
      <w:pPr>
        <w:framePr w:w="2352" w:x="4746" w:y="538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根据现场实际情况进，</w:t>
      </w:r>
    </w:p>
    <w:p>
      <w:pPr>
        <w:framePr w:w="2352" w:x="4746" w:y="538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行划分，需满足基层、</w:t>
      </w:r>
    </w:p>
    <w:p>
      <w:pPr>
        <w:framePr w:w="2352" w:x="4746" w:y="538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底基层进行力学指标</w:t>
      </w:r>
    </w:p>
    <w:p>
      <w:pPr>
        <w:framePr w:w="2352" w:x="4746" w:y="538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试验要求。</w:t>
      </w:r>
    </w:p>
    <w:p>
      <w:pPr>
        <w:framePr w:w="1930" w:x="8433" w:y="554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分别量测各层结</w:t>
      </w:r>
    </w:p>
    <w:p>
      <w:pPr>
        <w:framePr w:w="1930" w:x="8433" w:y="5549"/>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7"/>
          <w:sz w:val="21"/>
        </w:rPr>
        <w:t>构厚度，判断各层</w:t>
      </w:r>
    </w:p>
    <w:p>
      <w:pPr>
        <w:framePr w:w="1930" w:x="8433" w:y="5549"/>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结构</w:t>
      </w:r>
    </w:p>
    <w:p>
      <w:pPr>
        <w:framePr w:w="346" w:x="2074" w:y="5875"/>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1</w:t>
      </w:r>
    </w:p>
    <w:p>
      <w:pPr>
        <w:framePr w:w="2141" w:x="4746" w:y="670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分车道连续检测或典</w:t>
      </w:r>
    </w:p>
    <w:p>
      <w:pPr>
        <w:framePr w:w="2141" w:x="4746" w:y="6703"/>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型断面检测</w:t>
      </w:r>
    </w:p>
    <w:p>
      <w:pPr>
        <w:framePr w:w="1718" w:x="8433" w:y="670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直接加铺路段进</w:t>
      </w:r>
    </w:p>
    <w:p>
      <w:pPr>
        <w:framePr w:w="1718" w:x="8433" w:y="6703"/>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行检测</w:t>
      </w:r>
    </w:p>
    <w:p>
      <w:pPr>
        <w:framePr w:w="346" w:x="2074" w:y="6867"/>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2</w:t>
      </w:r>
    </w:p>
    <w:p>
      <w:pPr>
        <w:framePr w:w="346" w:x="2074" w:y="6867"/>
        <w:widowControl w:val="0"/>
        <w:autoSpaceDE w:val="0"/>
        <w:autoSpaceDN w:val="0"/>
        <w:spacing w:before="614" w:after="0" w:line="211" w:lineRule="exact"/>
        <w:ind w:left="0" w:right="0" w:firstLine="0"/>
        <w:jc w:val="left"/>
        <w:rPr>
          <w:rFonts w:ascii="SimSun"/>
          <w:color w:val="000000"/>
          <w:spacing w:val="0"/>
          <w:sz w:val="21"/>
        </w:rPr>
      </w:pPr>
      <w:r>
        <w:rPr>
          <w:rFonts w:ascii="SimSun"/>
          <w:color w:val="000000"/>
          <w:spacing w:val="0"/>
          <w:sz w:val="21"/>
        </w:rPr>
        <w:t>3</w:t>
      </w:r>
    </w:p>
    <w:p>
      <w:pPr>
        <w:framePr w:w="662" w:x="3363" w:y="686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车辙</w:t>
      </w:r>
    </w:p>
    <w:p>
      <w:pPr>
        <w:framePr w:w="874" w:x="7300" w:y="686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间隙法</w:t>
      </w:r>
    </w:p>
    <w:p>
      <w:pPr>
        <w:framePr w:w="1296" w:x="7089" w:y="73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落锤式弯沉</w:t>
      </w:r>
    </w:p>
    <w:p>
      <w:pPr>
        <w:framePr w:w="1296" w:x="7089" w:y="736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仪或贝克曼</w:t>
      </w:r>
    </w:p>
    <w:p>
      <w:pPr>
        <w:framePr w:w="1296" w:x="7089" w:y="7366"/>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1"/>
          <w:sz w:val="21"/>
        </w:rPr>
        <w:t>梁弯沉检测</w:t>
      </w:r>
    </w:p>
    <w:p>
      <w:pPr>
        <w:framePr w:w="1296" w:x="7089" w:y="7366"/>
        <w:widowControl w:val="0"/>
        <w:autoSpaceDE w:val="0"/>
        <w:autoSpaceDN w:val="0"/>
        <w:spacing w:before="125" w:after="0" w:line="211" w:lineRule="exact"/>
        <w:ind w:left="0" w:right="0" w:firstLine="0"/>
        <w:jc w:val="left"/>
        <w:rPr>
          <w:rFonts w:ascii="Times New Roman"/>
          <w:color w:val="000000"/>
          <w:spacing w:val="0"/>
          <w:sz w:val="21"/>
        </w:rPr>
      </w:pPr>
      <w:r>
        <w:rPr>
          <w:rFonts w:ascii="SimSun" w:hAnsi="SimSun" w:cs="SimSun"/>
          <w:color w:val="000000"/>
          <w:spacing w:val="1"/>
          <w:sz w:val="21"/>
        </w:rPr>
        <w:t>采用</w:t>
      </w:r>
      <w:r>
        <w:rPr>
          <w:rFonts w:ascii="Times New Roman"/>
          <w:color w:val="000000"/>
          <w:spacing w:val="0"/>
          <w:sz w:val="21"/>
        </w:rPr>
        <w:t xml:space="preserve"> </w:t>
      </w:r>
      <w:r>
        <w:rPr>
          <w:rFonts w:ascii="SimSun"/>
          <w:color w:val="000000"/>
          <w:spacing w:val="0"/>
          <w:sz w:val="21"/>
        </w:rPr>
        <w:t>FWD</w:t>
      </w:r>
      <w:r>
        <w:rPr>
          <w:rFonts w:ascii="SimSun" w:hAnsi="SimSun" w:cs="SimSun"/>
          <w:color w:val="000000"/>
          <w:spacing w:val="0"/>
          <w:sz w:val="21"/>
        </w:rPr>
        <w:t>弯</w:t>
      </w:r>
    </w:p>
    <w:p>
      <w:pPr>
        <w:framePr w:w="1296" w:x="7089" w:y="7366"/>
        <w:widowControl w:val="0"/>
        <w:autoSpaceDE w:val="0"/>
        <w:autoSpaceDN w:val="0"/>
        <w:spacing w:before="115" w:after="0" w:line="211" w:lineRule="exact"/>
        <w:ind w:left="106" w:right="0" w:firstLine="0"/>
        <w:jc w:val="left"/>
        <w:rPr>
          <w:rFonts w:ascii="Times New Roman"/>
          <w:color w:val="000000"/>
          <w:spacing w:val="0"/>
          <w:sz w:val="21"/>
        </w:rPr>
      </w:pPr>
      <w:r>
        <w:rPr>
          <w:rFonts w:ascii="SimSun" w:hAnsi="SimSun" w:cs="SimSun"/>
          <w:color w:val="000000"/>
          <w:spacing w:val="0"/>
          <w:sz w:val="21"/>
        </w:rPr>
        <w:t>沉盘反演</w:t>
      </w:r>
    </w:p>
    <w:p>
      <w:pPr>
        <w:framePr w:w="2141" w:x="4746" w:y="752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分车道连续检测或全</w:t>
      </w:r>
    </w:p>
    <w:p>
      <w:pPr>
        <w:framePr w:w="2141" w:x="4746" w:y="7529"/>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0"/>
          <w:sz w:val="21"/>
        </w:rPr>
        <w:t>幅连续性检测</w:t>
      </w:r>
    </w:p>
    <w:p>
      <w:pPr>
        <w:framePr w:w="1085" w:x="3152" w:y="769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路面强度</w:t>
      </w:r>
    </w:p>
    <w:p>
      <w:pPr>
        <w:framePr w:w="1085" w:x="2655" w:y="835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沥青混凝</w:t>
      </w:r>
    </w:p>
    <w:p>
      <w:pPr>
        <w:framePr w:w="1085" w:x="2655" w:y="8357"/>
        <w:widowControl w:val="0"/>
        <w:autoSpaceDE w:val="0"/>
        <w:autoSpaceDN w:val="0"/>
        <w:spacing w:before="115" w:after="0" w:line="211" w:lineRule="exact"/>
        <w:ind w:left="106" w:right="0" w:firstLine="0"/>
        <w:jc w:val="left"/>
        <w:rPr>
          <w:rFonts w:ascii="Times New Roman"/>
          <w:color w:val="000000"/>
          <w:spacing w:val="0"/>
          <w:sz w:val="21"/>
        </w:rPr>
      </w:pPr>
      <w:r>
        <w:rPr>
          <w:rFonts w:ascii="SimSun" w:hAnsi="SimSun" w:cs="SimSun"/>
          <w:color w:val="000000"/>
          <w:spacing w:val="1"/>
          <w:sz w:val="21"/>
        </w:rPr>
        <w:t>土面层</w:t>
      </w:r>
    </w:p>
    <w:p>
      <w:pPr>
        <w:framePr w:w="874" w:x="3824" w:y="835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回弹模</w:t>
      </w:r>
    </w:p>
    <w:p>
      <w:pPr>
        <w:framePr w:w="346" w:x="2074" w:y="8520"/>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4</w:t>
      </w:r>
    </w:p>
    <w:p>
      <w:pPr>
        <w:framePr w:w="346" w:x="2074" w:y="8520"/>
        <w:widowControl w:val="0"/>
        <w:autoSpaceDE w:val="0"/>
        <w:autoSpaceDN w:val="0"/>
        <w:spacing w:before="454" w:after="0" w:line="211" w:lineRule="exact"/>
        <w:ind w:left="0" w:right="0" w:firstLine="0"/>
        <w:jc w:val="left"/>
        <w:rPr>
          <w:rFonts w:ascii="SimSun"/>
          <w:color w:val="000000"/>
          <w:spacing w:val="0"/>
          <w:sz w:val="21"/>
        </w:rPr>
      </w:pPr>
      <w:r>
        <w:rPr>
          <w:rFonts w:ascii="SimSun"/>
          <w:color w:val="000000"/>
          <w:spacing w:val="0"/>
          <w:sz w:val="21"/>
        </w:rPr>
        <w:t>5</w:t>
      </w:r>
    </w:p>
    <w:p>
      <w:pPr>
        <w:framePr w:w="346" w:x="2074" w:y="8520"/>
        <w:widowControl w:val="0"/>
        <w:autoSpaceDE w:val="0"/>
        <w:autoSpaceDN w:val="0"/>
        <w:spacing w:before="451" w:after="0" w:line="211" w:lineRule="exact"/>
        <w:ind w:left="0" w:right="0" w:firstLine="0"/>
        <w:jc w:val="left"/>
        <w:rPr>
          <w:rFonts w:ascii="SimSun"/>
          <w:color w:val="000000"/>
          <w:spacing w:val="0"/>
          <w:sz w:val="21"/>
        </w:rPr>
      </w:pPr>
      <w:r>
        <w:rPr>
          <w:rFonts w:ascii="SimSun"/>
          <w:color w:val="000000"/>
          <w:spacing w:val="0"/>
          <w:sz w:val="21"/>
        </w:rPr>
        <w:t>6</w:t>
      </w:r>
    </w:p>
    <w:p>
      <w:pPr>
        <w:framePr w:w="1608" w:x="5089" w:y="8520"/>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不少于</w:t>
      </w:r>
      <w:r>
        <w:rPr>
          <w:rFonts w:ascii="Times New Roman"/>
          <w:color w:val="000000"/>
          <w:spacing w:val="1"/>
          <w:sz w:val="21"/>
        </w:rPr>
        <w:t xml:space="preserve"> </w:t>
      </w:r>
      <w:r>
        <w:rPr>
          <w:rFonts w:ascii="SimSun"/>
          <w:color w:val="000000"/>
          <w:spacing w:val="53"/>
          <w:sz w:val="21"/>
        </w:rPr>
        <w:t>5</w:t>
      </w:r>
      <w:r>
        <w:rPr>
          <w:rFonts w:ascii="SimSun" w:hAnsi="SimSun" w:cs="SimSun"/>
          <w:color w:val="000000"/>
          <w:spacing w:val="-1"/>
          <w:sz w:val="21"/>
        </w:rPr>
        <w:t>点</w:t>
      </w:r>
      <w:r>
        <w:rPr>
          <w:rFonts w:ascii="SimSun"/>
          <w:color w:val="000000"/>
          <w:spacing w:val="1"/>
          <w:sz w:val="21"/>
        </w:rPr>
        <w:t>/km</w:t>
      </w:r>
    </w:p>
    <w:p>
      <w:pPr>
        <w:framePr w:w="979" w:x="3774" w:y="8683"/>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量</w:t>
      </w:r>
      <w:r>
        <w:rPr>
          <w:rFonts w:ascii="SimSun"/>
          <w:color w:val="000000"/>
          <w:spacing w:val="0"/>
          <w:sz w:val="21"/>
        </w:rPr>
        <w:t>(MPa)</w:t>
      </w:r>
    </w:p>
    <w:p>
      <w:pPr>
        <w:framePr w:w="5727" w:x="2655" w:y="9022"/>
        <w:widowControl w:val="0"/>
        <w:autoSpaceDE w:val="0"/>
        <w:autoSpaceDN w:val="0"/>
        <w:spacing w:before="0" w:after="0" w:line="211" w:lineRule="exact"/>
        <w:ind w:left="1169" w:right="0" w:firstLine="0"/>
        <w:jc w:val="left"/>
        <w:rPr>
          <w:rFonts w:ascii="SimSun"/>
          <w:color w:val="000000"/>
          <w:spacing w:val="0"/>
          <w:sz w:val="21"/>
        </w:rPr>
      </w:pPr>
      <w:r>
        <w:rPr>
          <w:rFonts w:ascii="SimSun" w:hAnsi="SimSun" w:cs="SimSun"/>
          <w:color w:val="000000"/>
          <w:spacing w:val="1"/>
          <w:sz w:val="21"/>
        </w:rPr>
        <w:t>回弹模</w:t>
      </w:r>
      <w:r>
        <w:rPr>
          <w:rFonts w:ascii="Times New Roman"/>
          <w:color w:val="000000"/>
          <w:spacing w:val="235"/>
          <w:sz w:val="21"/>
        </w:rPr>
        <w:t xml:space="preserve"> </w:t>
      </w:r>
      <w:r>
        <w:rPr>
          <w:rFonts w:ascii="SimSun"/>
          <w:color w:val="000000"/>
          <w:spacing w:val="1"/>
          <w:sz w:val="21"/>
        </w:rPr>
        <w:t>1.</w:t>
      </w:r>
      <w:r>
        <w:rPr>
          <w:rFonts w:ascii="SimSun" w:hAnsi="SimSun" w:cs="SimSun"/>
          <w:color w:val="000000"/>
          <w:spacing w:val="0"/>
          <w:sz w:val="21"/>
        </w:rPr>
        <w:t>不少于</w:t>
      </w:r>
      <w:r>
        <w:rPr>
          <w:rFonts w:ascii="Times New Roman"/>
          <w:color w:val="000000"/>
          <w:spacing w:val="1"/>
          <w:sz w:val="21"/>
        </w:rPr>
        <w:t xml:space="preserve"> </w:t>
      </w:r>
      <w:r>
        <w:rPr>
          <w:rFonts w:ascii="SimSun"/>
          <w:color w:val="000000"/>
          <w:spacing w:val="51"/>
          <w:sz w:val="21"/>
        </w:rPr>
        <w:t>5</w:t>
      </w:r>
      <w:r>
        <w:rPr>
          <w:rFonts w:ascii="SimSun" w:hAnsi="SimSun" w:cs="SimSun"/>
          <w:color w:val="000000"/>
          <w:spacing w:val="1"/>
          <w:sz w:val="21"/>
        </w:rPr>
        <w:t>点</w:t>
      </w:r>
      <w:r>
        <w:rPr>
          <w:rFonts w:ascii="SimSun"/>
          <w:color w:val="000000"/>
          <w:spacing w:val="0"/>
          <w:sz w:val="21"/>
        </w:rPr>
        <w:t>/km;</w:t>
      </w:r>
    </w:p>
    <w:p>
      <w:pPr>
        <w:framePr w:w="5727" w:x="2655" w:y="9022"/>
        <w:widowControl w:val="0"/>
        <w:autoSpaceDE w:val="0"/>
        <w:autoSpaceDN w:val="0"/>
        <w:spacing w:before="110" w:after="0" w:line="211" w:lineRule="exact"/>
        <w:ind w:left="0" w:right="0" w:firstLine="0"/>
        <w:jc w:val="left"/>
        <w:rPr>
          <w:rFonts w:ascii="Times New Roman"/>
          <w:color w:val="000000"/>
          <w:spacing w:val="0"/>
          <w:sz w:val="21"/>
        </w:rPr>
      </w:pPr>
      <w:r>
        <w:rPr>
          <w:rFonts w:ascii="SimSun" w:hAnsi="SimSun" w:cs="SimSun"/>
          <w:color w:val="000000"/>
          <w:spacing w:val="0"/>
          <w:sz w:val="21"/>
        </w:rPr>
        <w:t>基层、底</w:t>
      </w:r>
      <w:r>
        <w:rPr>
          <w:rFonts w:ascii="Times New Roman"/>
          <w:color w:val="000000"/>
          <w:spacing w:val="225"/>
          <w:sz w:val="21"/>
        </w:rPr>
        <w:t xml:space="preserve"> </w:t>
      </w:r>
      <w:r>
        <w:rPr>
          <w:rFonts w:ascii="SimSun" w:hAnsi="SimSun" w:cs="SimSun"/>
          <w:color w:val="000000"/>
          <w:spacing w:val="1"/>
          <w:sz w:val="21"/>
        </w:rPr>
        <w:t>量</w:t>
      </w:r>
      <w:r>
        <w:rPr>
          <w:rFonts w:ascii="SimSun"/>
          <w:color w:val="000000"/>
          <w:spacing w:val="0"/>
          <w:sz w:val="21"/>
        </w:rPr>
        <w:t>(MPa)</w:t>
      </w:r>
      <w:r>
        <w:rPr>
          <w:rFonts w:ascii="SimSun"/>
          <w:color w:val="000000"/>
          <w:spacing w:val="131"/>
          <w:sz w:val="21"/>
        </w:rPr>
        <w:t xml:space="preserve"> </w:t>
      </w:r>
      <w:r>
        <w:rPr>
          <w:rFonts w:ascii="SimSun"/>
          <w:color w:val="000000"/>
          <w:spacing w:val="1"/>
          <w:sz w:val="21"/>
        </w:rPr>
        <w:t>2.</w:t>
      </w:r>
      <w:r>
        <w:rPr>
          <w:rFonts w:ascii="SimSun" w:hAnsi="SimSun" w:cs="SimSun"/>
          <w:color w:val="000000"/>
          <w:spacing w:val="0"/>
          <w:sz w:val="21"/>
        </w:rPr>
        <w:t>芯样应分别进行回，</w:t>
      </w:r>
      <w:r>
        <w:rPr>
          <w:rFonts w:ascii="Times New Roman"/>
          <w:color w:val="000000"/>
          <w:spacing w:val="189"/>
          <w:sz w:val="21"/>
        </w:rPr>
        <w:t xml:space="preserve"> </w:t>
      </w:r>
      <w:r>
        <w:rPr>
          <w:rFonts w:ascii="SimSun" w:hAnsi="SimSun" w:cs="SimSun"/>
          <w:color w:val="000000"/>
          <w:spacing w:val="1"/>
          <w:sz w:val="21"/>
        </w:rPr>
        <w:t>采用</w:t>
      </w:r>
      <w:r>
        <w:rPr>
          <w:rFonts w:ascii="Times New Roman"/>
          <w:color w:val="000000"/>
          <w:spacing w:val="0"/>
          <w:sz w:val="21"/>
        </w:rPr>
        <w:t xml:space="preserve"> </w:t>
      </w:r>
      <w:r>
        <w:rPr>
          <w:rFonts w:ascii="SimSun"/>
          <w:color w:val="000000"/>
          <w:spacing w:val="0"/>
          <w:sz w:val="21"/>
        </w:rPr>
        <w:t>FWD</w:t>
      </w:r>
      <w:r>
        <w:rPr>
          <w:rFonts w:ascii="SimSun" w:hAnsi="SimSun" w:cs="SimSun"/>
          <w:color w:val="000000"/>
          <w:spacing w:val="0"/>
          <w:sz w:val="21"/>
        </w:rPr>
        <w:t>弯</w:t>
      </w:r>
    </w:p>
    <w:p>
      <w:pPr>
        <w:framePr w:w="1930" w:x="8433" w:y="919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7"/>
          <w:sz w:val="21"/>
        </w:rPr>
        <w:t>参照《公路沥青路</w:t>
      </w:r>
    </w:p>
    <w:p>
      <w:pPr>
        <w:framePr w:w="1930" w:x="8433" w:y="9190"/>
        <w:widowControl w:val="0"/>
        <w:autoSpaceDE w:val="0"/>
        <w:autoSpaceDN w:val="0"/>
        <w:spacing w:before="115" w:after="0" w:line="211" w:lineRule="exact"/>
        <w:ind w:left="0" w:right="0" w:firstLine="0"/>
        <w:jc w:val="left"/>
        <w:rPr>
          <w:rFonts w:ascii="SimSun"/>
          <w:color w:val="000000"/>
          <w:spacing w:val="0"/>
          <w:sz w:val="21"/>
        </w:rPr>
      </w:pPr>
      <w:r>
        <w:rPr>
          <w:rFonts w:ascii="SimSun" w:hAnsi="SimSun" w:cs="SimSun"/>
          <w:color w:val="000000"/>
          <w:spacing w:val="0"/>
          <w:sz w:val="21"/>
        </w:rPr>
        <w:t>面设计规范</w:t>
      </w:r>
      <w:r>
        <w:rPr>
          <w:rFonts w:ascii="SimSun"/>
          <w:color w:val="000000"/>
          <w:spacing w:val="0"/>
          <w:sz w:val="21"/>
        </w:rPr>
        <w:t>)(JTG</w:t>
      </w:r>
    </w:p>
    <w:p>
      <w:pPr>
        <w:framePr w:w="1930" w:x="8433" w:y="9190"/>
        <w:widowControl w:val="0"/>
        <w:autoSpaceDE w:val="0"/>
        <w:autoSpaceDN w:val="0"/>
        <w:spacing w:before="115" w:after="0" w:line="211" w:lineRule="exact"/>
        <w:ind w:left="0" w:right="0" w:firstLine="0"/>
        <w:jc w:val="left"/>
        <w:rPr>
          <w:rFonts w:ascii="SimSun"/>
          <w:color w:val="000000"/>
          <w:spacing w:val="0"/>
          <w:sz w:val="21"/>
        </w:rPr>
      </w:pPr>
      <w:r>
        <w:rPr>
          <w:rFonts w:ascii="SimSun"/>
          <w:color w:val="000000"/>
          <w:spacing w:val="0"/>
          <w:sz w:val="21"/>
        </w:rPr>
        <w:t>D50-2017)</w:t>
      </w:r>
      <w:r>
        <w:rPr>
          <w:rFonts w:ascii="SimSun" w:hAnsi="SimSun" w:cs="SimSun"/>
          <w:color w:val="000000"/>
          <w:spacing w:val="1"/>
          <w:sz w:val="21"/>
        </w:rPr>
        <w:t>附录</w:t>
      </w:r>
      <w:r>
        <w:rPr>
          <w:rFonts w:ascii="Times New Roman"/>
          <w:color w:val="000000"/>
          <w:spacing w:val="-2"/>
          <w:sz w:val="21"/>
        </w:rPr>
        <w:t xml:space="preserve"> </w:t>
      </w:r>
      <w:r>
        <w:rPr>
          <w:rFonts w:ascii="SimSun"/>
          <w:color w:val="000000"/>
          <w:spacing w:val="0"/>
          <w:sz w:val="21"/>
        </w:rPr>
        <w:t>E</w:t>
      </w:r>
    </w:p>
    <w:p>
      <w:pPr>
        <w:framePr w:w="662" w:x="2866" w:y="96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基层</w:t>
      </w:r>
    </w:p>
    <w:p>
      <w:pPr>
        <w:framePr w:w="3055" w:x="3824" w:y="96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弯拉强</w:t>
      </w:r>
      <w:r>
        <w:rPr>
          <w:rFonts w:ascii="Times New Roman"/>
          <w:color w:val="000000"/>
          <w:spacing w:val="235"/>
          <w:sz w:val="21"/>
        </w:rPr>
        <w:t xml:space="preserve"> </w:t>
      </w:r>
      <w:r>
        <w:rPr>
          <w:rFonts w:ascii="SimSun" w:hAnsi="SimSun" w:cs="SimSun"/>
          <w:color w:val="000000"/>
          <w:spacing w:val="0"/>
          <w:sz w:val="21"/>
        </w:rPr>
        <w:t>弹模量和无侧限抗压</w:t>
      </w:r>
    </w:p>
    <w:p>
      <w:pPr>
        <w:framePr w:w="1085" w:x="7194" w:y="96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沉盘反演</w:t>
      </w:r>
    </w:p>
    <w:p>
      <w:pPr>
        <w:framePr w:w="2054" w:x="3774" w:y="1000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度</w:t>
      </w:r>
      <w:r>
        <w:rPr>
          <w:rFonts w:ascii="SimSun"/>
          <w:color w:val="000000"/>
          <w:spacing w:val="0"/>
          <w:sz w:val="21"/>
        </w:rPr>
        <w:t>(MPa)</w:t>
      </w:r>
      <w:r>
        <w:rPr>
          <w:rFonts w:ascii="SimSun"/>
          <w:color w:val="000000"/>
          <w:spacing w:val="131"/>
          <w:sz w:val="21"/>
        </w:rPr>
        <w:t xml:space="preserve"> </w:t>
      </w:r>
      <w:r>
        <w:rPr>
          <w:rFonts w:ascii="SimSun" w:hAnsi="SimSun" w:cs="SimSun"/>
          <w:color w:val="000000"/>
          <w:spacing w:val="0"/>
          <w:sz w:val="21"/>
        </w:rPr>
        <w:t>强度试验</w:t>
      </w:r>
    </w:p>
    <w:p>
      <w:pPr>
        <w:framePr w:w="1718" w:x="8433" w:y="1034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破损严重或补强</w:t>
      </w:r>
    </w:p>
    <w:p>
      <w:pPr>
        <w:framePr w:w="7669" w:x="2626" w:y="106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基层顶面当量回弹模</w:t>
      </w:r>
      <w:r>
        <w:rPr>
          <w:rFonts w:ascii="Times New Roman"/>
          <w:color w:val="000000"/>
          <w:spacing w:val="174"/>
          <w:sz w:val="21"/>
        </w:rPr>
        <w:t xml:space="preserve"> </w:t>
      </w:r>
      <w:r>
        <w:rPr>
          <w:rFonts w:ascii="SimSun" w:hAnsi="SimSun" w:cs="SimSun"/>
          <w:color w:val="000000"/>
          <w:spacing w:val="-5"/>
          <w:sz w:val="21"/>
        </w:rPr>
        <w:t>分幅分段进行统计，不</w:t>
      </w:r>
      <w:r>
        <w:rPr>
          <w:rFonts w:ascii="Times New Roman"/>
          <w:color w:val="000000"/>
          <w:spacing w:val="242"/>
          <w:sz w:val="21"/>
        </w:rPr>
        <w:t xml:space="preserve"> </w:t>
      </w:r>
      <w:r>
        <w:rPr>
          <w:rFonts w:ascii="SimSun" w:hAnsi="SimSun" w:cs="SimSun"/>
          <w:color w:val="000000"/>
          <w:spacing w:val="1"/>
          <w:sz w:val="21"/>
        </w:rPr>
        <w:t>采用落锤式</w:t>
      </w:r>
      <w:r>
        <w:rPr>
          <w:rFonts w:ascii="Times New Roman"/>
          <w:color w:val="000000"/>
          <w:spacing w:val="238"/>
          <w:sz w:val="21"/>
        </w:rPr>
        <w:t xml:space="preserve"> </w:t>
      </w:r>
      <w:r>
        <w:rPr>
          <w:rFonts w:ascii="SimSun" w:hAnsi="SimSun" w:cs="SimSun"/>
          <w:color w:val="000000"/>
          <w:spacing w:val="-7"/>
          <w:sz w:val="21"/>
        </w:rPr>
        <w:t>路段，既有路而或</w:t>
      </w:r>
    </w:p>
    <w:p>
      <w:pPr>
        <w:framePr w:w="346" w:x="2074" w:y="10839"/>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0"/>
          <w:sz w:val="21"/>
        </w:rPr>
        <w:t>7</w:t>
      </w:r>
    </w:p>
    <w:p>
      <w:pPr>
        <w:framePr w:w="979" w:x="3204" w:y="11002"/>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量</w:t>
      </w:r>
      <w:r>
        <w:rPr>
          <w:rFonts w:ascii="SimSun"/>
          <w:color w:val="000000"/>
          <w:spacing w:val="0"/>
          <w:sz w:val="21"/>
        </w:rPr>
        <w:t>(MPa)</w:t>
      </w:r>
    </w:p>
    <w:p>
      <w:pPr>
        <w:framePr w:w="1397" w:x="4746" w:y="11002"/>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少于</w:t>
      </w:r>
      <w:r>
        <w:rPr>
          <w:rFonts w:ascii="Times New Roman"/>
          <w:color w:val="000000"/>
          <w:spacing w:val="0"/>
          <w:sz w:val="21"/>
        </w:rPr>
        <w:t xml:space="preserve"> </w:t>
      </w:r>
      <w:r>
        <w:rPr>
          <w:rFonts w:ascii="SimSun"/>
          <w:color w:val="000000"/>
          <w:spacing w:val="51"/>
          <w:sz w:val="21"/>
        </w:rPr>
        <w:t>5</w:t>
      </w:r>
      <w:r>
        <w:rPr>
          <w:rFonts w:ascii="SimSun" w:hAnsi="SimSun" w:cs="SimSun"/>
          <w:color w:val="000000"/>
          <w:spacing w:val="1"/>
          <w:sz w:val="21"/>
        </w:rPr>
        <w:t>处</w:t>
      </w:r>
      <w:r>
        <w:rPr>
          <w:rFonts w:ascii="SimSun"/>
          <w:color w:val="000000"/>
          <w:spacing w:val="-1"/>
          <w:sz w:val="21"/>
        </w:rPr>
        <w:t>/km</w:t>
      </w:r>
    </w:p>
    <w:p>
      <w:pPr>
        <w:framePr w:w="874" w:x="7300" w:y="1100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弯沉仪</w:t>
      </w:r>
    </w:p>
    <w:p>
      <w:pPr>
        <w:framePr w:w="1718" w:x="8433" w:y="1100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铣刨后留用的路</w:t>
      </w:r>
    </w:p>
    <w:p>
      <w:pPr>
        <w:framePr w:w="1718" w:x="8433" w:y="11002"/>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面结构层</w:t>
      </w:r>
    </w:p>
    <w:p>
      <w:pPr>
        <w:framePr w:w="8160" w:x="2280" w:y="1182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注：</w:t>
      </w:r>
      <w:r>
        <w:rPr>
          <w:rFonts w:ascii="SimSun"/>
          <w:color w:val="000000"/>
          <w:spacing w:val="51"/>
          <w:sz w:val="21"/>
        </w:rPr>
        <w:t>1</w:t>
      </w:r>
      <w:r>
        <w:rPr>
          <w:rFonts w:ascii="SimSun" w:hAnsi="SimSun" w:cs="SimSun"/>
          <w:color w:val="000000"/>
          <w:spacing w:val="-2"/>
          <w:sz w:val="21"/>
        </w:rPr>
        <w:t>沥青路面各结构层钻芯取样应根据项目建造历史、既有材料类型、病害损坏类型</w:t>
      </w:r>
    </w:p>
    <w:p>
      <w:pPr>
        <w:framePr w:w="8160" w:x="2280" w:y="11828"/>
        <w:widowControl w:val="0"/>
        <w:autoSpaceDE w:val="0"/>
        <w:autoSpaceDN w:val="0"/>
        <w:spacing w:before="199" w:after="0" w:line="211" w:lineRule="exact"/>
        <w:ind w:left="420" w:right="0" w:firstLine="0"/>
        <w:jc w:val="left"/>
        <w:rPr>
          <w:rFonts w:ascii="Times New Roman"/>
          <w:color w:val="000000"/>
          <w:spacing w:val="0"/>
          <w:sz w:val="21"/>
        </w:rPr>
      </w:pPr>
      <w:r>
        <w:rPr>
          <w:rFonts w:ascii="SimSun" w:hAnsi="SimSun" w:cs="SimSun"/>
          <w:color w:val="000000"/>
          <w:spacing w:val="0"/>
          <w:sz w:val="21"/>
        </w:rPr>
        <w:t>分段进行抽样检测。</w:t>
      </w:r>
    </w:p>
    <w:p>
      <w:pPr>
        <w:framePr w:w="7738" w:x="2700" w:y="12646"/>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53"/>
          <w:sz w:val="21"/>
        </w:rPr>
        <w:t>2</w:t>
      </w:r>
      <w:r>
        <w:rPr>
          <w:rFonts w:ascii="SimSun" w:hAnsi="SimSun" w:cs="SimSun"/>
          <w:color w:val="000000"/>
          <w:spacing w:val="-3"/>
          <w:sz w:val="21"/>
        </w:rPr>
        <w:t>对沥青路面应在病害位置和临近无病害路段分别进行取芯，以判别病害程度及病</w:t>
      </w:r>
    </w:p>
    <w:p>
      <w:pPr>
        <w:framePr w:w="7738" w:x="2700" w:y="12646"/>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害成因。钻芯现场量测各层厚度后，做好记录，并对芯样进行路面内部结构状况</w:t>
      </w:r>
    </w:p>
    <w:p>
      <w:pPr>
        <w:framePr w:w="7738" w:x="2700" w:y="12646"/>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描述评价，然后带回实验室，对芯样加工后分别进行芯样的力学指标试验。</w:t>
      </w:r>
    </w:p>
    <w:p>
      <w:pPr>
        <w:framePr w:w="7738" w:x="2700" w:y="12646"/>
        <w:widowControl w:val="0"/>
        <w:autoSpaceDE w:val="0"/>
        <w:autoSpaceDN w:val="0"/>
        <w:spacing w:before="197" w:after="0" w:line="211" w:lineRule="exact"/>
        <w:ind w:left="0" w:right="0" w:firstLine="0"/>
        <w:jc w:val="left"/>
        <w:rPr>
          <w:rFonts w:ascii="Times New Roman"/>
          <w:color w:val="000000"/>
          <w:spacing w:val="0"/>
          <w:sz w:val="21"/>
        </w:rPr>
      </w:pPr>
      <w:r>
        <w:rPr>
          <w:rFonts w:ascii="SimSun"/>
          <w:color w:val="000000"/>
          <w:spacing w:val="53"/>
          <w:sz w:val="21"/>
        </w:rPr>
        <w:t>3</w:t>
      </w:r>
      <w:r>
        <w:rPr>
          <w:rFonts w:ascii="SimSun" w:hAnsi="SimSun" w:cs="SimSun"/>
          <w:color w:val="000000"/>
          <w:spacing w:val="-3"/>
          <w:sz w:val="21"/>
        </w:rPr>
        <w:t>典型断面的选择是通过经验法、目测法等进行初步的判断。依据病害的典型特征</w:t>
      </w:r>
    </w:p>
    <w:p>
      <w:pPr>
        <w:framePr w:w="7738" w:x="2700" w:y="12646"/>
        <w:widowControl w:val="0"/>
        <w:autoSpaceDE w:val="0"/>
        <w:autoSpaceDN w:val="0"/>
        <w:spacing w:before="199" w:after="0" w:line="211" w:lineRule="exact"/>
        <w:ind w:left="0" w:right="0" w:firstLine="0"/>
        <w:jc w:val="left"/>
        <w:rPr>
          <w:rFonts w:ascii="Times New Roman"/>
          <w:color w:val="000000"/>
          <w:spacing w:val="0"/>
          <w:sz w:val="21"/>
        </w:rPr>
      </w:pPr>
      <w:r>
        <w:rPr>
          <w:rFonts w:ascii="SimSun" w:hAnsi="SimSun" w:cs="SimSun"/>
          <w:color w:val="000000"/>
          <w:spacing w:val="0"/>
          <w:sz w:val="21"/>
        </w:rPr>
        <w:t>进行断面选择。</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56</w:t>
      </w:r>
    </w:p>
    <w:p>
      <w:pPr>
        <w:spacing w:before="0" w:after="0" w:line="0" w:lineRule="atLeast"/>
        <w:ind w:left="0" w:right="0" w:firstLine="0"/>
        <w:jc w:val="left"/>
        <w:rPr>
          <w:rFonts w:ascii="Arial"/>
          <w:color w:val="FF0000"/>
          <w:spacing w:val="0"/>
          <w:sz w:val="2"/>
        </w:rPr>
      </w:pPr>
      <w:r>
        <w:rPr>
          <w:noProof/>
        </w:rPr>
        <w:pict>
          <v:shape id="_x0000_s1118" type="#_x0000_t75" style="width:420.25pt;height:2.5pt;margin-top:58.7pt;margin-left:87.6pt;mso-position-horizontal-relative:page;mso-position-vertical-relative:page;position:absolute;z-index:-251632640">
            <v:imagedata r:id="rId63" o:title=""/>
          </v:shape>
        </w:pict>
      </w:r>
      <w:r>
        <w:rPr>
          <w:noProof/>
        </w:rPr>
        <w:pict>
          <v:shape id="_x0000_s1119" type="#_x0000_t75" style="width:428.7pt;height:91.55pt;margin-top:70.1pt;margin-left:83.4pt;mso-position-horizontal-relative:page;mso-position-vertical-relative:page;position:absolute;z-index:-251634688">
            <v:imagedata r:id="rId64" o:title=""/>
          </v:shape>
        </w:pict>
      </w:r>
      <w:r>
        <w:rPr>
          <w:noProof/>
        </w:rPr>
        <w:pict>
          <v:shape id="_x0000_s1120" type="#_x0000_t75" style="width:423.3pt;height:339.75pt;margin-top:243pt;margin-left:86pt;mso-position-horizontal-relative:page;mso-position-vertical-relative:page;position:absolute;z-index:-251636736">
            <v:imagedata r:id="rId65" o:title=""/>
          </v:shape>
        </w:pict>
      </w:r>
      <w:bookmarkStart w:id="73" w:name="br18_0"/>
      <w:bookmarkEnd w:id="73"/>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4" w:name="br18_1"/>
      <w:bookmarkEnd w:id="74"/>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C</w:t>
      </w:r>
    </w:p>
    <w:p>
      <w:pPr>
        <w:framePr w:w="5139" w:x="3502"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2"/>
          <w:sz w:val="32"/>
        </w:rPr>
        <w:t>附录</w:t>
      </w:r>
      <w:r>
        <w:rPr>
          <w:rFonts w:ascii="Times New Roman"/>
          <w:color w:val="000000"/>
          <w:spacing w:val="0"/>
          <w:sz w:val="32"/>
        </w:rPr>
        <w:t xml:space="preserve"> </w:t>
      </w:r>
      <w:r>
        <w:rPr>
          <w:rFonts w:ascii="SimSun"/>
          <w:color w:val="000000"/>
          <w:spacing w:val="0"/>
          <w:sz w:val="32"/>
        </w:rPr>
        <w:t>C</w:t>
      </w:r>
      <w:r>
        <w:rPr>
          <w:rFonts w:ascii="SimSun"/>
          <w:color w:val="000000"/>
          <w:spacing w:val="4"/>
          <w:sz w:val="32"/>
        </w:rPr>
        <w:t xml:space="preserve"> </w:t>
      </w:r>
      <w:r>
        <w:rPr>
          <w:rFonts w:ascii="SimSun" w:hAnsi="SimSun" w:cs="SimSun"/>
          <w:color w:val="000000"/>
          <w:spacing w:val="1"/>
          <w:sz w:val="32"/>
        </w:rPr>
        <w:t>验收前检测内容与检测频率</w:t>
      </w:r>
    </w:p>
    <w:p>
      <w:pPr>
        <w:framePr w:w="6121" w:x="2280" w:y="25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C.0.1</w:t>
      </w:r>
      <w:r>
        <w:rPr>
          <w:rFonts w:ascii="SimSun" w:hAnsi="SimSun" w:cs="SimSun"/>
          <w:color w:val="000000"/>
          <w:spacing w:val="0"/>
          <w:sz w:val="24"/>
        </w:rPr>
        <w:t>项目交工验收前外观检查内容及频率见表</w:t>
      </w:r>
      <w:r>
        <w:rPr>
          <w:rFonts w:ascii="Times New Roman"/>
          <w:color w:val="000000"/>
          <w:spacing w:val="0"/>
          <w:sz w:val="24"/>
        </w:rPr>
        <w:t xml:space="preserve"> </w:t>
      </w:r>
      <w:r>
        <w:rPr>
          <w:rFonts w:ascii="SimSun"/>
          <w:color w:val="000000"/>
          <w:spacing w:val="0"/>
          <w:sz w:val="24"/>
        </w:rPr>
        <w:t>C.0.1</w:t>
      </w:r>
      <w:r>
        <w:rPr>
          <w:rFonts w:ascii="SimSun" w:hAnsi="SimSun" w:cs="SimSun"/>
          <w:color w:val="000000"/>
          <w:spacing w:val="0"/>
          <w:sz w:val="24"/>
        </w:rPr>
        <w:t>。</w:t>
      </w:r>
    </w:p>
    <w:p>
      <w:pPr>
        <w:framePr w:w="3036" w:x="4796" w:y="302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1"/>
          <w:sz w:val="21"/>
        </w:rPr>
        <w:t>C.0.1</w:t>
      </w:r>
      <w:r>
        <w:rPr>
          <w:rFonts w:ascii="SimSun"/>
          <w:color w:val="000000"/>
          <w:spacing w:val="1"/>
          <w:sz w:val="21"/>
        </w:rPr>
        <w:t xml:space="preserve"> </w:t>
      </w:r>
      <w:r>
        <w:rPr>
          <w:rFonts w:ascii="SimSun" w:hAnsi="SimSun" w:cs="SimSun"/>
          <w:color w:val="000000"/>
          <w:spacing w:val="1"/>
          <w:sz w:val="21"/>
        </w:rPr>
        <w:t>外观检查内容及频率</w:t>
      </w:r>
    </w:p>
    <w:p>
      <w:pPr>
        <w:framePr w:w="1085" w:x="1947" w:y="35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单位工程</w:t>
      </w:r>
    </w:p>
    <w:p>
      <w:pPr>
        <w:framePr w:w="1085" w:x="3152" w:y="35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分部工程</w:t>
      </w:r>
    </w:p>
    <w:p>
      <w:pPr>
        <w:framePr w:w="1085" w:x="6201" w:y="35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检查内容</w:t>
      </w:r>
    </w:p>
    <w:p>
      <w:pPr>
        <w:framePr w:w="1085" w:x="9204" w:y="35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检查频率</w:t>
      </w:r>
    </w:p>
    <w:p>
      <w:pPr>
        <w:framePr w:w="1085" w:x="9204" w:y="3513"/>
        <w:widowControl w:val="0"/>
        <w:autoSpaceDE w:val="0"/>
        <w:autoSpaceDN w:val="0"/>
        <w:spacing w:before="516" w:after="0" w:line="211" w:lineRule="exact"/>
        <w:ind w:left="0" w:right="0" w:firstLine="0"/>
        <w:jc w:val="left"/>
        <w:rPr>
          <w:rFonts w:ascii="Times New Roman"/>
          <w:color w:val="000000"/>
          <w:spacing w:val="0"/>
          <w:sz w:val="21"/>
        </w:rPr>
      </w:pPr>
      <w:r>
        <w:rPr>
          <w:rFonts w:ascii="SimSun" w:hAnsi="SimSun" w:cs="SimSun"/>
          <w:color w:val="000000"/>
          <w:spacing w:val="0"/>
          <w:sz w:val="21"/>
        </w:rPr>
        <w:t>逐段检查</w:t>
      </w:r>
    </w:p>
    <w:p>
      <w:pPr>
        <w:framePr w:w="4886" w:x="4319" w:y="3914"/>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0"/>
          <w:sz w:val="21"/>
        </w:rPr>
        <w:t>路基边坡坡面是否平顺、稳定，曲线是否圆滑，</w:t>
      </w:r>
    </w:p>
    <w:p>
      <w:pPr>
        <w:framePr w:w="3827" w:x="3046" w:y="424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路基土石方</w:t>
      </w:r>
      <w:r>
        <w:rPr>
          <w:rFonts w:ascii="Times New Roman"/>
          <w:color w:val="000000"/>
          <w:spacing w:val="167"/>
          <w:sz w:val="21"/>
        </w:rPr>
        <w:t xml:space="preserve"> </w:t>
      </w:r>
      <w:r>
        <w:rPr>
          <w:rFonts w:ascii="SimSun" w:hAnsi="SimSun" w:cs="SimSun"/>
          <w:color w:val="000000"/>
          <w:spacing w:val="1"/>
          <w:sz w:val="21"/>
        </w:rPr>
        <w:t>有无亏坡。</w:t>
      </w:r>
    </w:p>
    <w:p>
      <w:pPr>
        <w:framePr w:w="3827" w:x="3046" w:y="4240"/>
        <w:widowControl w:val="0"/>
        <w:autoSpaceDE w:val="0"/>
        <w:autoSpaceDN w:val="0"/>
        <w:spacing w:before="115" w:after="0" w:line="211" w:lineRule="exact"/>
        <w:ind w:left="1273"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0"/>
          <w:sz w:val="21"/>
        </w:rPr>
        <w:t>路基有无沉陷、开裂。</w:t>
      </w:r>
    </w:p>
    <w:p>
      <w:pPr>
        <w:framePr w:w="4886" w:x="4319" w:y="4903"/>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1"/>
          <w:sz w:val="21"/>
        </w:rPr>
        <w:t>砌体表面是否平整，切缝是否完好，是否有开裂</w:t>
      </w:r>
    </w:p>
    <w:p>
      <w:pPr>
        <w:framePr w:w="4886" w:x="4319" w:y="4903"/>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0"/>
          <w:sz w:val="21"/>
        </w:rPr>
        <w:t>现象，勾缝是否平顺，是否存在脱落现象。</w:t>
      </w:r>
    </w:p>
    <w:p>
      <w:pPr>
        <w:framePr w:w="4886" w:x="4319" w:y="4903"/>
        <w:widowControl w:val="0"/>
        <w:autoSpaceDE w:val="0"/>
        <w:autoSpaceDN w:val="0"/>
        <w:spacing w:before="116"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0"/>
          <w:sz w:val="21"/>
        </w:rPr>
        <w:t>沉降缝是否垂直，整齐，上下贯通。</w:t>
      </w:r>
    </w:p>
    <w:p>
      <w:pPr>
        <w:framePr w:w="1085" w:x="1947" w:y="539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路基工程</w:t>
      </w:r>
    </w:p>
    <w:p>
      <w:pPr>
        <w:framePr w:w="6016" w:x="3152" w:y="588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支挡工程</w:t>
      </w:r>
      <w:r>
        <w:rPr>
          <w:rFonts w:ascii="Times New Roman"/>
          <w:color w:val="000000"/>
          <w:spacing w:val="273"/>
          <w:sz w:val="21"/>
        </w:rPr>
        <w:t xml:space="preserve"> </w:t>
      </w:r>
      <w:r>
        <w:rPr>
          <w:rFonts w:ascii="SimSun"/>
          <w:color w:val="000000"/>
          <w:spacing w:val="1"/>
          <w:sz w:val="21"/>
        </w:rPr>
        <w:t>3.</w:t>
      </w:r>
      <w:r>
        <w:rPr>
          <w:rFonts w:ascii="SimSun" w:hAnsi="SimSun" w:cs="SimSun"/>
          <w:color w:val="000000"/>
          <w:spacing w:val="0"/>
          <w:sz w:val="21"/>
        </w:rPr>
        <w:t>泄水孔坡度应向外，是否存在堵水现象。</w:t>
      </w:r>
    </w:p>
    <w:p>
      <w:pPr>
        <w:framePr w:w="6016" w:x="3152" w:y="5885"/>
        <w:widowControl w:val="0"/>
        <w:autoSpaceDE w:val="0"/>
        <w:autoSpaceDN w:val="0"/>
        <w:spacing w:before="115" w:after="0" w:line="211" w:lineRule="exact"/>
        <w:ind w:left="1167" w:right="0" w:firstLine="0"/>
        <w:jc w:val="left"/>
        <w:rPr>
          <w:rFonts w:ascii="Times New Roman"/>
          <w:color w:val="000000"/>
          <w:spacing w:val="0"/>
          <w:sz w:val="21"/>
        </w:rPr>
      </w:pPr>
      <w:r>
        <w:rPr>
          <w:rFonts w:ascii="SimSun"/>
          <w:color w:val="000000"/>
          <w:spacing w:val="1"/>
          <w:sz w:val="21"/>
        </w:rPr>
        <w:t>4.</w:t>
      </w:r>
      <w:r>
        <w:rPr>
          <w:rFonts w:ascii="SimSun" w:hAnsi="SimSun" w:cs="SimSun"/>
          <w:color w:val="000000"/>
          <w:spacing w:val="-1"/>
          <w:sz w:val="21"/>
        </w:rPr>
        <w:t>混凝土表面是否存在蜂窝麻面，面积是否超过该</w:t>
      </w:r>
    </w:p>
    <w:p>
      <w:pPr>
        <w:framePr w:w="6016" w:x="3152" w:y="5885"/>
        <w:widowControl w:val="0"/>
        <w:autoSpaceDE w:val="0"/>
        <w:autoSpaceDN w:val="0"/>
        <w:spacing w:before="115" w:after="0" w:line="211" w:lineRule="exact"/>
        <w:ind w:left="1167" w:right="0" w:firstLine="0"/>
        <w:jc w:val="left"/>
        <w:rPr>
          <w:rFonts w:ascii="Times New Roman"/>
          <w:color w:val="000000"/>
          <w:spacing w:val="0"/>
          <w:sz w:val="21"/>
        </w:rPr>
      </w:pPr>
      <w:r>
        <w:rPr>
          <w:rFonts w:ascii="SimSun" w:hAnsi="SimSun" w:cs="SimSun"/>
          <w:color w:val="000000"/>
          <w:spacing w:val="0"/>
          <w:sz w:val="21"/>
        </w:rPr>
        <w:t>部位的</w:t>
      </w:r>
      <w:r>
        <w:rPr>
          <w:rFonts w:ascii="Times New Roman"/>
          <w:color w:val="000000"/>
          <w:spacing w:val="1"/>
          <w:sz w:val="21"/>
        </w:rPr>
        <w:t xml:space="preserve"> </w:t>
      </w:r>
      <w:r>
        <w:rPr>
          <w:rFonts w:ascii="SimSun"/>
          <w:color w:val="000000"/>
          <w:spacing w:val="0"/>
          <w:sz w:val="21"/>
        </w:rPr>
        <w:t>0.5%</w:t>
      </w:r>
      <w:r>
        <w:rPr>
          <w:rFonts w:ascii="SimSun" w:hAnsi="SimSun" w:cs="SimSun"/>
          <w:color w:val="000000"/>
          <w:spacing w:val="0"/>
          <w:sz w:val="21"/>
        </w:rPr>
        <w:t>。</w:t>
      </w:r>
    </w:p>
    <w:p>
      <w:pPr>
        <w:framePr w:w="1085" w:x="9204" w:y="588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逐段检查</w:t>
      </w:r>
    </w:p>
    <w:p>
      <w:pPr>
        <w:framePr w:w="3408" w:x="4319" w:y="6864"/>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5.</w:t>
      </w:r>
      <w:r>
        <w:rPr>
          <w:rFonts w:ascii="SimSun" w:hAnsi="SimSun" w:cs="SimSun"/>
          <w:color w:val="000000"/>
          <w:spacing w:val="0"/>
          <w:sz w:val="21"/>
        </w:rPr>
        <w:t>墙身是否存在裂缝，局部破损。</w:t>
      </w:r>
    </w:p>
    <w:p>
      <w:pPr>
        <w:framePr w:w="4886" w:x="4319" w:y="7203"/>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1"/>
          <w:sz w:val="21"/>
        </w:rPr>
        <w:t>涵洞进出口是否顺适，洞身是否直顺，帽石、八</w:t>
      </w:r>
    </w:p>
    <w:p>
      <w:pPr>
        <w:framePr w:w="4886" w:x="4319" w:y="7203"/>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字墙、一字墙是否平直，是否存在翘曲现象；洞内</w:t>
      </w:r>
    </w:p>
    <w:p>
      <w:pPr>
        <w:framePr w:w="1085" w:x="3152" w:y="785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涵洞工程</w:t>
      </w:r>
    </w:p>
    <w:p>
      <w:pPr>
        <w:framePr w:w="1085" w:x="3152" w:y="7855"/>
        <w:widowControl w:val="0"/>
        <w:autoSpaceDE w:val="0"/>
        <w:autoSpaceDN w:val="0"/>
        <w:spacing w:before="1107" w:after="0" w:line="211" w:lineRule="exact"/>
        <w:ind w:left="0" w:right="0" w:firstLine="0"/>
        <w:jc w:val="left"/>
        <w:rPr>
          <w:rFonts w:ascii="Times New Roman"/>
          <w:color w:val="000000"/>
          <w:spacing w:val="0"/>
          <w:sz w:val="21"/>
        </w:rPr>
      </w:pPr>
      <w:r>
        <w:rPr>
          <w:rFonts w:ascii="SimSun" w:hAnsi="SimSun" w:cs="SimSun"/>
          <w:color w:val="000000"/>
          <w:spacing w:val="0"/>
          <w:sz w:val="21"/>
        </w:rPr>
        <w:t>排水工程</w:t>
      </w:r>
    </w:p>
    <w:p>
      <w:pPr>
        <w:framePr w:w="4886" w:x="4319" w:y="785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是否存在杂物，淤泥、阻水现象。</w:t>
      </w:r>
    </w:p>
    <w:p>
      <w:pPr>
        <w:framePr w:w="4886" w:x="4319" w:y="7855"/>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0"/>
          <w:sz w:val="21"/>
        </w:rPr>
        <w:t>台身、涵底铺筑、拱圈、盖板是否存在裂缝。</w:t>
      </w:r>
    </w:p>
    <w:p>
      <w:pPr>
        <w:framePr w:w="4886" w:x="4319" w:y="7855"/>
        <w:widowControl w:val="0"/>
        <w:autoSpaceDE w:val="0"/>
        <w:autoSpaceDN w:val="0"/>
        <w:spacing w:before="118" w:after="0" w:line="211" w:lineRule="exact"/>
        <w:ind w:left="0" w:right="0" w:firstLine="0"/>
        <w:jc w:val="left"/>
        <w:rPr>
          <w:rFonts w:ascii="Times New Roman"/>
          <w:color w:val="000000"/>
          <w:spacing w:val="0"/>
          <w:sz w:val="21"/>
        </w:rPr>
      </w:pPr>
      <w:r>
        <w:rPr>
          <w:rFonts w:ascii="SimSun"/>
          <w:color w:val="000000"/>
          <w:spacing w:val="1"/>
          <w:sz w:val="21"/>
        </w:rPr>
        <w:t>3.</w:t>
      </w:r>
      <w:r>
        <w:rPr>
          <w:rFonts w:ascii="SimSun" w:hAnsi="SimSun" w:cs="SimSun"/>
          <w:color w:val="000000"/>
          <w:spacing w:val="0"/>
          <w:sz w:val="21"/>
        </w:rPr>
        <w:t>涵洞处路面是否平顺，有无跳车现象。</w:t>
      </w:r>
    </w:p>
    <w:p>
      <w:pPr>
        <w:framePr w:w="4886" w:x="4319" w:y="7855"/>
        <w:widowControl w:val="0"/>
        <w:autoSpaceDE w:val="0"/>
        <w:autoSpaceDN w:val="0"/>
        <w:spacing w:before="125"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1"/>
          <w:sz w:val="21"/>
        </w:rPr>
        <w:t>排水沟内侧及沟底是否平顺，有无阻水现象，外</w:t>
      </w:r>
    </w:p>
    <w:p>
      <w:pPr>
        <w:framePr w:w="4886" w:x="4319" w:y="7855"/>
        <w:widowControl w:val="0"/>
        <w:autoSpaceDE w:val="0"/>
        <w:autoSpaceDN w:val="0"/>
        <w:spacing w:before="116" w:after="0" w:line="211" w:lineRule="exact"/>
        <w:ind w:left="0" w:right="0" w:firstLine="0"/>
        <w:jc w:val="left"/>
        <w:rPr>
          <w:rFonts w:ascii="Times New Roman"/>
          <w:color w:val="000000"/>
          <w:spacing w:val="0"/>
          <w:sz w:val="21"/>
        </w:rPr>
      </w:pPr>
      <w:r>
        <w:rPr>
          <w:rFonts w:ascii="SimSun" w:hAnsi="SimSun" w:cs="SimSun"/>
          <w:color w:val="000000"/>
          <w:spacing w:val="0"/>
          <w:sz w:val="21"/>
        </w:rPr>
        <w:t>侧有无脱空。</w:t>
      </w:r>
    </w:p>
    <w:p>
      <w:pPr>
        <w:framePr w:w="1085" w:x="9204" w:y="785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逐段检查</w:t>
      </w:r>
    </w:p>
    <w:p>
      <w:pPr>
        <w:framePr w:w="1085" w:x="9204" w:y="7855"/>
        <w:widowControl w:val="0"/>
        <w:autoSpaceDE w:val="0"/>
        <w:autoSpaceDN w:val="0"/>
        <w:spacing w:before="1107" w:after="0" w:line="211" w:lineRule="exact"/>
        <w:ind w:left="0" w:right="0" w:firstLine="0"/>
        <w:jc w:val="left"/>
        <w:rPr>
          <w:rFonts w:ascii="Times New Roman"/>
          <w:color w:val="000000"/>
          <w:spacing w:val="0"/>
          <w:sz w:val="21"/>
        </w:rPr>
      </w:pPr>
      <w:r>
        <w:rPr>
          <w:rFonts w:ascii="SimSun" w:hAnsi="SimSun" w:cs="SimSun"/>
          <w:color w:val="000000"/>
          <w:spacing w:val="0"/>
          <w:sz w:val="21"/>
        </w:rPr>
        <w:t>逐段检查</w:t>
      </w:r>
    </w:p>
    <w:p>
      <w:pPr>
        <w:framePr w:w="1085" w:x="1947" w:y="835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路基工程</w:t>
      </w:r>
    </w:p>
    <w:p>
      <w:pPr>
        <w:framePr w:w="4886" w:x="4319" w:y="9500"/>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0"/>
          <w:sz w:val="21"/>
        </w:rPr>
        <w:t>砌体是否坚实，勾缝是否牢固。</w:t>
      </w:r>
    </w:p>
    <w:p>
      <w:pPr>
        <w:framePr w:w="4886" w:x="4319" w:y="9500"/>
        <w:widowControl w:val="0"/>
        <w:autoSpaceDE w:val="0"/>
        <w:autoSpaceDN w:val="0"/>
        <w:spacing w:before="127"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0"/>
          <w:sz w:val="21"/>
        </w:rPr>
        <w:t>桥梁的内外轮廓线应顺滑清晰。</w:t>
      </w:r>
    </w:p>
    <w:p>
      <w:pPr>
        <w:framePr w:w="4886" w:x="4319" w:y="9500"/>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0"/>
          <w:sz w:val="21"/>
        </w:rPr>
        <w:t>混凝土表面应平滑顺直，不得出现裂缝、露骨、</w:t>
      </w:r>
    </w:p>
    <w:p>
      <w:pPr>
        <w:framePr w:w="4886" w:x="4319" w:y="9500"/>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露筋、蜂窝麻面等病害。</w:t>
      </w:r>
    </w:p>
    <w:p>
      <w:pPr>
        <w:framePr w:w="3619" w:x="4319" w:y="10818"/>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3.</w:t>
      </w:r>
      <w:r>
        <w:rPr>
          <w:rFonts w:ascii="SimSun" w:hAnsi="SimSun" w:cs="SimSun"/>
          <w:color w:val="000000"/>
          <w:spacing w:val="0"/>
          <w:sz w:val="21"/>
        </w:rPr>
        <w:t>栏杆、护栏应牢固、直顺、美观。</w:t>
      </w:r>
    </w:p>
    <w:p>
      <w:pPr>
        <w:framePr w:w="1296" w:x="3046" w:y="1098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上、下部结</w:t>
      </w:r>
    </w:p>
    <w:p>
      <w:pPr>
        <w:framePr w:w="1296" w:x="3046" w:y="10981"/>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构、桥面系</w:t>
      </w:r>
    </w:p>
    <w:p>
      <w:pPr>
        <w:framePr w:w="1085" w:x="1947" w:y="1114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桥梁工程</w:t>
      </w:r>
    </w:p>
    <w:p>
      <w:pPr>
        <w:framePr w:w="5967" w:x="4319" w:y="11144"/>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4.</w:t>
      </w:r>
      <w:r>
        <w:rPr>
          <w:rFonts w:ascii="SimSun" w:hAnsi="SimSun" w:cs="SimSun"/>
          <w:color w:val="000000"/>
          <w:spacing w:val="-1"/>
          <w:sz w:val="21"/>
        </w:rPr>
        <w:t>桥面铺装沥青混凝土表面应平整密实，不得有泛</w:t>
      </w:r>
      <w:r>
        <w:rPr>
          <w:rFonts w:ascii="Times New Roman"/>
          <w:color w:val="000000"/>
          <w:spacing w:val="226"/>
          <w:sz w:val="21"/>
        </w:rPr>
        <w:t xml:space="preserve"> </w:t>
      </w:r>
      <w:r>
        <w:rPr>
          <w:rFonts w:ascii="SimSun" w:hAnsi="SimSun" w:cs="SimSun"/>
          <w:color w:val="000000"/>
          <w:spacing w:val="0"/>
          <w:sz w:val="21"/>
        </w:rPr>
        <w:t>逐个检查</w:t>
      </w:r>
    </w:p>
    <w:p>
      <w:pPr>
        <w:framePr w:w="5967" w:x="4319" w:y="1114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油、松散、裂缝和明显离析等现象。</w:t>
      </w:r>
    </w:p>
    <w:p>
      <w:pPr>
        <w:framePr w:w="5967" w:x="4319" w:y="11144"/>
        <w:widowControl w:val="0"/>
        <w:autoSpaceDE w:val="0"/>
        <w:autoSpaceDN w:val="0"/>
        <w:spacing w:before="118" w:after="0" w:line="211" w:lineRule="exact"/>
        <w:ind w:left="0" w:right="0" w:firstLine="0"/>
        <w:jc w:val="left"/>
        <w:rPr>
          <w:rFonts w:ascii="Times New Roman"/>
          <w:color w:val="000000"/>
          <w:spacing w:val="0"/>
          <w:sz w:val="21"/>
        </w:rPr>
      </w:pPr>
      <w:r>
        <w:rPr>
          <w:rFonts w:ascii="SimSun"/>
          <w:color w:val="000000"/>
          <w:spacing w:val="1"/>
          <w:sz w:val="21"/>
        </w:rPr>
        <w:t>5.</w:t>
      </w:r>
      <w:r>
        <w:rPr>
          <w:rFonts w:ascii="SimSun" w:hAnsi="SimSun" w:cs="SimSun"/>
          <w:color w:val="000000"/>
          <w:spacing w:val="0"/>
          <w:sz w:val="21"/>
        </w:rPr>
        <w:t>伸缩缝有无堵塞、变形、开裂现象。</w:t>
      </w:r>
    </w:p>
    <w:p>
      <w:pPr>
        <w:framePr w:w="5967" w:x="4319" w:y="11144"/>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6.</w:t>
      </w:r>
      <w:r>
        <w:rPr>
          <w:rFonts w:ascii="SimSun" w:hAnsi="SimSun" w:cs="SimSun"/>
          <w:color w:val="000000"/>
          <w:spacing w:val="-1"/>
          <w:sz w:val="21"/>
        </w:rPr>
        <w:t>泄水管安装有无阻水，桥面是否有低凹情况，排</w:t>
      </w:r>
    </w:p>
    <w:p>
      <w:pPr>
        <w:framePr w:w="5967" w:x="4319" w:y="1114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水是否良好。</w:t>
      </w:r>
    </w:p>
    <w:p>
      <w:pPr>
        <w:framePr w:w="2141" w:x="4319" w:y="12788"/>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0"/>
          <w:sz w:val="21"/>
        </w:rPr>
        <w:t>表面是否有修补。</w:t>
      </w:r>
    </w:p>
    <w:p>
      <w:pPr>
        <w:framePr w:w="4886" w:x="4319" w:y="13115"/>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1"/>
          <w:sz w:val="21"/>
        </w:rPr>
        <w:t>表面应平整密实，不得有泛油、松散、裂缝和明</w:t>
      </w:r>
    </w:p>
    <w:p>
      <w:pPr>
        <w:framePr w:w="1296" w:x="3046" w:y="132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沥青路面面</w:t>
      </w:r>
    </w:p>
    <w:p>
      <w:pPr>
        <w:framePr w:w="1296" w:x="3046" w:y="13280"/>
        <w:widowControl w:val="0"/>
        <w:autoSpaceDE w:val="0"/>
        <w:autoSpaceDN w:val="0"/>
        <w:spacing w:before="115" w:after="0" w:line="211" w:lineRule="exact"/>
        <w:ind w:left="420" w:right="0" w:firstLine="0"/>
        <w:jc w:val="left"/>
        <w:rPr>
          <w:rFonts w:ascii="Times New Roman"/>
          <w:color w:val="000000"/>
          <w:spacing w:val="0"/>
          <w:sz w:val="21"/>
        </w:rPr>
      </w:pPr>
      <w:r>
        <w:rPr>
          <w:rFonts w:ascii="SimSun" w:hAnsi="SimSun" w:cs="SimSun"/>
          <w:color w:val="000000"/>
          <w:spacing w:val="0"/>
          <w:sz w:val="21"/>
        </w:rPr>
        <w:t>层</w:t>
      </w:r>
    </w:p>
    <w:p>
      <w:pPr>
        <w:framePr w:w="1718" w:x="4319" w:y="1344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显离析等现象。</w:t>
      </w:r>
    </w:p>
    <w:p>
      <w:pPr>
        <w:framePr w:w="1085" w:x="9204" w:y="1344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全段检查</w:t>
      </w:r>
    </w:p>
    <w:p>
      <w:pPr>
        <w:framePr w:w="1085" w:x="9204" w:y="13444"/>
        <w:widowControl w:val="0"/>
        <w:autoSpaceDE w:val="0"/>
        <w:autoSpaceDN w:val="0"/>
        <w:spacing w:before="941" w:after="0" w:line="211" w:lineRule="exact"/>
        <w:ind w:left="0" w:right="0" w:firstLine="0"/>
        <w:jc w:val="left"/>
        <w:rPr>
          <w:rFonts w:ascii="Times New Roman"/>
          <w:color w:val="000000"/>
          <w:spacing w:val="0"/>
          <w:sz w:val="21"/>
        </w:rPr>
      </w:pPr>
      <w:r>
        <w:rPr>
          <w:rFonts w:ascii="SimSun" w:hAnsi="SimSun" w:cs="SimSun"/>
          <w:color w:val="000000"/>
          <w:spacing w:val="0"/>
          <w:sz w:val="21"/>
        </w:rPr>
        <w:t>全段检查</w:t>
      </w:r>
    </w:p>
    <w:p>
      <w:pPr>
        <w:framePr w:w="1085" w:x="1947" w:y="1377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路面工程</w:t>
      </w:r>
    </w:p>
    <w:p>
      <w:pPr>
        <w:framePr w:w="4042" w:x="4319" w:y="13770"/>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3.</w:t>
      </w:r>
      <w:r>
        <w:rPr>
          <w:rFonts w:ascii="SimSun" w:hAnsi="SimSun" w:cs="SimSun"/>
          <w:color w:val="000000"/>
          <w:spacing w:val="0"/>
          <w:sz w:val="21"/>
        </w:rPr>
        <w:t>搭接处应紧密、平顺，烫缝不应枯焦。</w:t>
      </w:r>
    </w:p>
    <w:p>
      <w:pPr>
        <w:framePr w:w="4042" w:x="4319" w:y="13770"/>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4.</w:t>
      </w:r>
      <w:r>
        <w:rPr>
          <w:rFonts w:ascii="SimSun" w:hAnsi="SimSun" w:cs="SimSun"/>
          <w:color w:val="000000"/>
          <w:spacing w:val="0"/>
          <w:sz w:val="21"/>
        </w:rPr>
        <w:t>面层与路肩石密贴接顺。</w:t>
      </w:r>
    </w:p>
    <w:p>
      <w:pPr>
        <w:framePr w:w="6121" w:x="3046" w:y="1443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水泥混凝土</w:t>
      </w:r>
      <w:r>
        <w:rPr>
          <w:rFonts w:ascii="Times New Roman"/>
          <w:color w:val="000000"/>
          <w:spacing w:val="167"/>
          <w:sz w:val="21"/>
        </w:rPr>
        <w:t xml:space="preserve"> </w:t>
      </w:r>
      <w:r>
        <w:rPr>
          <w:rFonts w:ascii="SimSun"/>
          <w:color w:val="000000"/>
          <w:spacing w:val="1"/>
          <w:sz w:val="21"/>
        </w:rPr>
        <w:t>1.</w:t>
      </w:r>
      <w:r>
        <w:rPr>
          <w:rFonts w:ascii="SimSun" w:hAnsi="SimSun" w:cs="SimSun"/>
          <w:color w:val="000000"/>
          <w:spacing w:val="0"/>
          <w:sz w:val="21"/>
        </w:rPr>
        <w:t>混凝土板是否存在断板。</w:t>
      </w:r>
    </w:p>
    <w:p>
      <w:pPr>
        <w:framePr w:w="6121" w:x="3046" w:y="14432"/>
        <w:widowControl w:val="0"/>
        <w:autoSpaceDE w:val="0"/>
        <w:autoSpaceDN w:val="0"/>
        <w:spacing w:before="115" w:after="0" w:line="211" w:lineRule="exact"/>
        <w:ind w:left="314" w:right="0" w:firstLine="0"/>
        <w:jc w:val="left"/>
        <w:rPr>
          <w:rFonts w:ascii="Times New Roman"/>
          <w:color w:val="000000"/>
          <w:spacing w:val="0"/>
          <w:sz w:val="21"/>
        </w:rPr>
      </w:pPr>
      <w:r>
        <w:rPr>
          <w:rFonts w:ascii="SimSun" w:hAnsi="SimSun" w:cs="SimSun"/>
          <w:color w:val="000000"/>
          <w:spacing w:val="1"/>
          <w:sz w:val="21"/>
        </w:rPr>
        <w:t>路面</w:t>
      </w:r>
      <w:r>
        <w:rPr>
          <w:rFonts w:ascii="Times New Roman"/>
          <w:color w:val="000000"/>
          <w:spacing w:val="483"/>
          <w:sz w:val="21"/>
        </w:rPr>
        <w:t xml:space="preserve"> </w:t>
      </w:r>
      <w:r>
        <w:rPr>
          <w:rFonts w:ascii="SimSun"/>
          <w:color w:val="000000"/>
          <w:spacing w:val="1"/>
          <w:sz w:val="21"/>
        </w:rPr>
        <w:t>2.</w:t>
      </w:r>
      <w:r>
        <w:rPr>
          <w:rFonts w:ascii="SimSun" w:hAnsi="SimSun" w:cs="SimSun"/>
          <w:color w:val="000000"/>
          <w:spacing w:val="-1"/>
          <w:sz w:val="21"/>
        </w:rPr>
        <w:t>混凝土表面是否存在脱皮、印痕、裂纹、石子外</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57</w:t>
      </w:r>
    </w:p>
    <w:p>
      <w:pPr>
        <w:spacing w:before="0" w:after="0" w:line="0" w:lineRule="atLeast"/>
        <w:ind w:left="0" w:right="0" w:firstLine="0"/>
        <w:jc w:val="left"/>
        <w:rPr>
          <w:rFonts w:ascii="Arial"/>
          <w:color w:val="FF0000"/>
          <w:spacing w:val="0"/>
          <w:sz w:val="2"/>
        </w:rPr>
      </w:pPr>
      <w:r>
        <w:rPr>
          <w:noProof/>
        </w:rPr>
        <w:pict>
          <v:shape id="_x0000_s1121" type="#_x0000_t75" style="width:420.25pt;height:2.5pt;margin-top:58.7pt;margin-left:87.6pt;mso-position-horizontal-relative:page;mso-position-vertical-relative:page;position:absolute;z-index:-251638784">
            <v:imagedata r:id="rId66" o:title=""/>
          </v:shape>
        </w:pict>
      </w:r>
      <w:r>
        <w:rPr>
          <w:noProof/>
        </w:rPr>
        <w:pict>
          <v:shape id="_x0000_s1122" type="#_x0000_t75" style="width:423.75pt;height:585.4pt;margin-top:169pt;margin-left:88.55pt;mso-position-horizontal-relative:page;mso-position-vertical-relative:page;position:absolute;z-index:-251640832">
            <v:imagedata r:id="rId67" o:title=""/>
          </v:shape>
        </w:pict>
      </w:r>
      <w:bookmarkStart w:id="75" w:name="br19_0"/>
      <w:bookmarkEnd w:id="75"/>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6" w:name="br19_1"/>
      <w:bookmarkEnd w:id="76"/>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C</w:t>
      </w:r>
    </w:p>
    <w:p>
      <w:pPr>
        <w:framePr w:w="1085" w:x="1947" w:y="153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单位工程</w:t>
      </w:r>
    </w:p>
    <w:p>
      <w:pPr>
        <w:framePr w:w="1085" w:x="3152" w:y="153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分部工程</w:t>
      </w:r>
    </w:p>
    <w:p>
      <w:pPr>
        <w:framePr w:w="1085" w:x="6201" w:y="153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检查内容</w:t>
      </w:r>
    </w:p>
    <w:p>
      <w:pPr>
        <w:framePr w:w="1085" w:x="9204" w:y="153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检查频率</w:t>
      </w:r>
    </w:p>
    <w:p>
      <w:pPr>
        <w:framePr w:w="4886" w:x="4319" w:y="193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露和缺边掉角。对于钢筋混凝土路面，是否存在干</w:t>
      </w:r>
    </w:p>
    <w:p>
      <w:pPr>
        <w:framePr w:w="4886" w:x="4319" w:y="1937"/>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缩、温缩裂缝。</w:t>
      </w:r>
    </w:p>
    <w:p>
      <w:pPr>
        <w:framePr w:w="4253" w:x="4319" w:y="2589"/>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3.</w:t>
      </w:r>
      <w:r>
        <w:rPr>
          <w:rFonts w:ascii="SimSun" w:hAnsi="SimSun" w:cs="SimSun"/>
          <w:color w:val="000000"/>
          <w:spacing w:val="0"/>
          <w:sz w:val="21"/>
        </w:rPr>
        <w:t>路面侧石是否直顺、曲线圆滑。</w:t>
      </w:r>
    </w:p>
    <w:p>
      <w:pPr>
        <w:framePr w:w="4253" w:x="4319" w:y="2589"/>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4.</w:t>
      </w:r>
      <w:r>
        <w:rPr>
          <w:rFonts w:ascii="SimSun" w:hAnsi="SimSun" w:cs="SimSun"/>
          <w:color w:val="000000"/>
          <w:spacing w:val="0"/>
          <w:sz w:val="21"/>
        </w:rPr>
        <w:t>接缝填筑是否饱满密实，有无污染路面。</w:t>
      </w:r>
    </w:p>
    <w:p>
      <w:pPr>
        <w:framePr w:w="4253" w:x="4319" w:y="2589"/>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5.</w:t>
      </w:r>
      <w:r>
        <w:rPr>
          <w:rFonts w:ascii="SimSun" w:hAnsi="SimSun" w:cs="SimSun"/>
          <w:color w:val="000000"/>
          <w:spacing w:val="0"/>
          <w:sz w:val="21"/>
        </w:rPr>
        <w:t>胀缝有无明显缺陷。</w:t>
      </w:r>
    </w:p>
    <w:p>
      <w:pPr>
        <w:framePr w:w="4886" w:x="4319" w:y="3580"/>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0"/>
          <w:sz w:val="21"/>
        </w:rPr>
        <w:t>波形梁线形是否顺直，色泽是否一致。</w:t>
      </w:r>
    </w:p>
    <w:p>
      <w:pPr>
        <w:framePr w:w="4886" w:x="4319" w:y="3580"/>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1"/>
          <w:sz w:val="21"/>
        </w:rPr>
        <w:t>波形护栏立柱顶部是否存在明显塌边，变形，开</w:t>
      </w:r>
    </w:p>
    <w:p>
      <w:pPr>
        <w:framePr w:w="4886" w:x="4319" w:y="3580"/>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裂等现象。</w:t>
      </w:r>
    </w:p>
    <w:p>
      <w:pPr>
        <w:framePr w:w="1507" w:x="3041" w:y="4560"/>
        <w:widowControl w:val="0"/>
        <w:autoSpaceDE w:val="0"/>
        <w:autoSpaceDN w:val="0"/>
        <w:spacing w:before="0" w:after="0" w:line="211" w:lineRule="exact"/>
        <w:ind w:left="214" w:right="0" w:firstLine="0"/>
        <w:jc w:val="left"/>
        <w:rPr>
          <w:rFonts w:ascii="Times New Roman"/>
          <w:color w:val="000000"/>
          <w:spacing w:val="0"/>
          <w:sz w:val="21"/>
        </w:rPr>
      </w:pPr>
      <w:r>
        <w:rPr>
          <w:rFonts w:ascii="SimSun" w:hAnsi="SimSun" w:cs="SimSun"/>
          <w:color w:val="000000"/>
          <w:spacing w:val="1"/>
          <w:sz w:val="21"/>
        </w:rPr>
        <w:t>防护栏</w:t>
      </w:r>
    </w:p>
    <w:p>
      <w:pPr>
        <w:framePr w:w="1507" w:x="3041" w:y="4560"/>
        <w:widowControl w:val="0"/>
        <w:autoSpaceDE w:val="0"/>
        <w:autoSpaceDN w:val="0"/>
        <w:spacing w:before="1280" w:after="0" w:line="211" w:lineRule="exact"/>
        <w:ind w:left="0" w:right="0" w:firstLine="0"/>
        <w:jc w:val="left"/>
        <w:rPr>
          <w:rFonts w:ascii="Times New Roman"/>
          <w:color w:val="000000"/>
          <w:spacing w:val="0"/>
          <w:sz w:val="21"/>
        </w:rPr>
      </w:pPr>
      <w:r>
        <w:rPr>
          <w:rFonts w:ascii="SimSun" w:hAnsi="SimSun" w:cs="SimSun"/>
          <w:color w:val="000000"/>
          <w:spacing w:val="-15"/>
          <w:sz w:val="21"/>
        </w:rPr>
        <w:t>标志（标牌）</w:t>
      </w:r>
    </w:p>
    <w:p>
      <w:pPr>
        <w:framePr w:w="1507" w:x="3041" w:y="4560"/>
        <w:widowControl w:val="0"/>
        <w:autoSpaceDE w:val="0"/>
        <w:autoSpaceDN w:val="0"/>
        <w:spacing w:before="1279" w:after="0" w:line="211" w:lineRule="exact"/>
        <w:ind w:left="319" w:right="0" w:firstLine="0"/>
        <w:jc w:val="left"/>
        <w:rPr>
          <w:rFonts w:ascii="Times New Roman"/>
          <w:color w:val="000000"/>
          <w:spacing w:val="0"/>
          <w:sz w:val="21"/>
        </w:rPr>
      </w:pPr>
      <w:r>
        <w:rPr>
          <w:rFonts w:ascii="SimSun" w:hAnsi="SimSun" w:cs="SimSun"/>
          <w:color w:val="000000"/>
          <w:spacing w:val="1"/>
          <w:sz w:val="21"/>
        </w:rPr>
        <w:t>标线</w:t>
      </w:r>
    </w:p>
    <w:p>
      <w:pPr>
        <w:framePr w:w="4758" w:x="4319" w:y="4560"/>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3.</w:t>
      </w:r>
      <w:r>
        <w:rPr>
          <w:rFonts w:ascii="SimSun" w:hAnsi="SimSun" w:cs="SimSun"/>
          <w:color w:val="000000"/>
          <w:spacing w:val="0"/>
          <w:sz w:val="21"/>
        </w:rPr>
        <w:t>混凝土护栏预制块不得有断裂现象。</w:t>
      </w:r>
    </w:p>
    <w:p>
      <w:pPr>
        <w:framePr w:w="4758" w:x="4319" w:y="4560"/>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4.</w:t>
      </w:r>
      <w:r>
        <w:rPr>
          <w:rFonts w:ascii="SimSun" w:hAnsi="SimSun" w:cs="SimSun"/>
          <w:color w:val="000000"/>
          <w:spacing w:val="0"/>
          <w:sz w:val="21"/>
        </w:rPr>
        <w:t>混凝土护栏是否存在掉边、掉角。</w:t>
      </w:r>
    </w:p>
    <w:p>
      <w:pPr>
        <w:framePr w:w="4758" w:x="4319" w:y="4560"/>
        <w:widowControl w:val="0"/>
        <w:autoSpaceDE w:val="0"/>
        <w:autoSpaceDN w:val="0"/>
        <w:spacing w:before="118" w:after="0" w:line="211" w:lineRule="exact"/>
        <w:ind w:left="0" w:right="0" w:firstLine="0"/>
        <w:jc w:val="left"/>
        <w:rPr>
          <w:rFonts w:ascii="Times New Roman"/>
          <w:color w:val="000000"/>
          <w:spacing w:val="0"/>
          <w:sz w:val="21"/>
        </w:rPr>
      </w:pPr>
      <w:r>
        <w:rPr>
          <w:rFonts w:ascii="SimSun"/>
          <w:color w:val="000000"/>
          <w:spacing w:val="1"/>
          <w:sz w:val="21"/>
        </w:rPr>
        <w:t>5.</w:t>
      </w:r>
      <w:r>
        <w:rPr>
          <w:rFonts w:ascii="SimSun"/>
          <w:color w:val="000000"/>
          <w:spacing w:val="1"/>
          <w:sz w:val="21"/>
        </w:rPr>
        <w:t xml:space="preserve"> </w:t>
      </w:r>
      <w:r>
        <w:rPr>
          <w:rFonts w:ascii="SimSun" w:hAnsi="SimSun" w:cs="SimSun"/>
          <w:color w:val="000000"/>
          <w:spacing w:val="0"/>
          <w:sz w:val="21"/>
        </w:rPr>
        <w:t>混凝土护栏表面是否存在蜂窝、麻面裂缝、脱</w:t>
      </w:r>
    </w:p>
    <w:p>
      <w:pPr>
        <w:framePr w:w="4758" w:x="4319" w:y="4560"/>
        <w:widowControl w:val="0"/>
        <w:autoSpaceDE w:val="0"/>
        <w:autoSpaceDN w:val="0"/>
        <w:spacing w:before="116" w:after="0" w:line="211" w:lineRule="exact"/>
        <w:ind w:left="0" w:right="0" w:firstLine="0"/>
        <w:jc w:val="left"/>
        <w:rPr>
          <w:rFonts w:ascii="Times New Roman"/>
          <w:color w:val="000000"/>
          <w:spacing w:val="0"/>
          <w:sz w:val="21"/>
        </w:rPr>
      </w:pPr>
      <w:r>
        <w:rPr>
          <w:rFonts w:ascii="SimSun" w:hAnsi="SimSun" w:cs="SimSun"/>
          <w:color w:val="000000"/>
          <w:spacing w:val="1"/>
          <w:sz w:val="21"/>
        </w:rPr>
        <w:t>皮等缺陷。</w:t>
      </w:r>
    </w:p>
    <w:p>
      <w:pPr>
        <w:framePr w:w="1085" w:x="9204" w:y="456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逐段检查</w:t>
      </w:r>
    </w:p>
    <w:p>
      <w:pPr>
        <w:framePr w:w="1085" w:x="9204" w:y="4560"/>
        <w:widowControl w:val="0"/>
        <w:autoSpaceDE w:val="0"/>
        <w:autoSpaceDN w:val="0"/>
        <w:spacing w:before="1280" w:after="0" w:line="211" w:lineRule="exact"/>
        <w:ind w:left="0" w:right="0" w:firstLine="0"/>
        <w:jc w:val="left"/>
        <w:rPr>
          <w:rFonts w:ascii="Times New Roman"/>
          <w:color w:val="000000"/>
          <w:spacing w:val="0"/>
          <w:sz w:val="21"/>
        </w:rPr>
      </w:pPr>
      <w:r>
        <w:rPr>
          <w:rFonts w:ascii="SimSun" w:hAnsi="SimSun" w:cs="SimSun"/>
          <w:color w:val="000000"/>
          <w:spacing w:val="0"/>
          <w:sz w:val="21"/>
        </w:rPr>
        <w:t>逐个检查</w:t>
      </w:r>
    </w:p>
    <w:p>
      <w:pPr>
        <w:framePr w:w="1085" w:x="9204" w:y="4560"/>
        <w:widowControl w:val="0"/>
        <w:autoSpaceDE w:val="0"/>
        <w:autoSpaceDN w:val="0"/>
        <w:spacing w:before="1279" w:after="0" w:line="211" w:lineRule="exact"/>
        <w:ind w:left="0" w:right="0" w:firstLine="0"/>
        <w:jc w:val="left"/>
        <w:rPr>
          <w:rFonts w:ascii="Times New Roman"/>
          <w:color w:val="000000"/>
          <w:spacing w:val="0"/>
          <w:sz w:val="21"/>
        </w:rPr>
      </w:pPr>
      <w:r>
        <w:rPr>
          <w:rFonts w:ascii="SimSun" w:hAnsi="SimSun" w:cs="SimSun"/>
          <w:color w:val="000000"/>
          <w:spacing w:val="0"/>
          <w:sz w:val="21"/>
        </w:rPr>
        <w:t>逐段检查</w:t>
      </w:r>
    </w:p>
    <w:p>
      <w:pPr>
        <w:framePr w:w="1085" w:x="1947" w:y="588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交通安全</w:t>
      </w:r>
    </w:p>
    <w:p>
      <w:pPr>
        <w:framePr w:w="1085" w:x="1947" w:y="5888"/>
        <w:widowControl w:val="0"/>
        <w:autoSpaceDE w:val="0"/>
        <w:autoSpaceDN w:val="0"/>
        <w:spacing w:before="115" w:after="0" w:line="211" w:lineRule="exact"/>
        <w:ind w:left="209" w:right="0" w:firstLine="0"/>
        <w:jc w:val="left"/>
        <w:rPr>
          <w:rFonts w:ascii="Times New Roman"/>
          <w:color w:val="000000"/>
          <w:spacing w:val="0"/>
          <w:sz w:val="21"/>
        </w:rPr>
      </w:pPr>
      <w:r>
        <w:rPr>
          <w:rFonts w:ascii="SimSun" w:hAnsi="SimSun" w:cs="SimSun"/>
          <w:color w:val="000000"/>
          <w:spacing w:val="1"/>
          <w:sz w:val="21"/>
        </w:rPr>
        <w:t>设施</w:t>
      </w:r>
    </w:p>
    <w:p>
      <w:pPr>
        <w:framePr w:w="5098" w:x="4319" w:y="5888"/>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0"/>
          <w:sz w:val="21"/>
        </w:rPr>
        <w:t>金属构件镀锌面是否有划痕、擦伤。</w:t>
      </w:r>
    </w:p>
    <w:p>
      <w:pPr>
        <w:framePr w:w="5098" w:x="4319" w:y="5888"/>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5"/>
          <w:sz w:val="21"/>
        </w:rPr>
        <w:t>标志板不得有划痕、较大气泡、颜色不均等缺陷。</w:t>
      </w:r>
    </w:p>
    <w:p>
      <w:pPr>
        <w:framePr w:w="5098" w:x="4319" w:y="5888"/>
        <w:widowControl w:val="0"/>
        <w:autoSpaceDE w:val="0"/>
        <w:autoSpaceDN w:val="0"/>
        <w:spacing w:before="137" w:after="0" w:line="211" w:lineRule="exact"/>
        <w:ind w:left="0" w:right="0" w:firstLine="0"/>
        <w:jc w:val="left"/>
        <w:rPr>
          <w:rFonts w:ascii="Times New Roman"/>
          <w:color w:val="000000"/>
          <w:spacing w:val="0"/>
          <w:sz w:val="21"/>
        </w:rPr>
      </w:pPr>
      <w:r>
        <w:rPr>
          <w:rFonts w:ascii="SimSun"/>
          <w:color w:val="000000"/>
          <w:spacing w:val="1"/>
          <w:sz w:val="21"/>
        </w:rPr>
        <w:t>1.</w:t>
      </w:r>
      <w:r>
        <w:rPr>
          <w:rFonts w:ascii="SimSun" w:hAnsi="SimSun" w:cs="SimSun"/>
          <w:color w:val="000000"/>
          <w:spacing w:val="0"/>
          <w:sz w:val="21"/>
        </w:rPr>
        <w:t>标线施工污染路面是否已及时清理。</w:t>
      </w:r>
    </w:p>
    <w:p>
      <w:pPr>
        <w:framePr w:w="5098" w:x="4319" w:y="5888"/>
        <w:widowControl w:val="0"/>
        <w:autoSpaceDE w:val="0"/>
        <w:autoSpaceDN w:val="0"/>
        <w:spacing w:before="115" w:after="0" w:line="211" w:lineRule="exact"/>
        <w:ind w:left="0" w:right="0" w:firstLine="0"/>
        <w:jc w:val="left"/>
        <w:rPr>
          <w:rFonts w:ascii="Times New Roman"/>
          <w:color w:val="000000"/>
          <w:spacing w:val="0"/>
          <w:sz w:val="21"/>
        </w:rPr>
      </w:pPr>
      <w:r>
        <w:rPr>
          <w:rFonts w:ascii="SimSun"/>
          <w:color w:val="000000"/>
          <w:spacing w:val="1"/>
          <w:sz w:val="21"/>
        </w:rPr>
        <w:t>2.</w:t>
      </w:r>
      <w:r>
        <w:rPr>
          <w:rFonts w:ascii="SimSun" w:hAnsi="SimSun" w:cs="SimSun"/>
          <w:color w:val="000000"/>
          <w:spacing w:val="-1"/>
          <w:sz w:val="21"/>
        </w:rPr>
        <w:t>标线线形是否流畅，与道路线形是否相协调，曲</w:t>
      </w:r>
    </w:p>
    <w:p>
      <w:pPr>
        <w:framePr w:w="5098" w:x="4319" w:y="5888"/>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线是否圆滑，不允许有折线。</w:t>
      </w:r>
    </w:p>
    <w:p>
      <w:pPr>
        <w:framePr w:w="4675" w:x="4319" w:y="7541"/>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3.</w:t>
      </w:r>
      <w:r>
        <w:rPr>
          <w:rFonts w:ascii="SimSun" w:hAnsi="SimSun" w:cs="SimSun"/>
          <w:color w:val="000000"/>
          <w:spacing w:val="0"/>
          <w:sz w:val="21"/>
        </w:rPr>
        <w:t>反光标线玻璃珠是否已撒布均匀，附着是否牢</w:t>
      </w:r>
    </w:p>
    <w:p>
      <w:pPr>
        <w:framePr w:w="4675" w:x="4319" w:y="7541"/>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0"/>
          <w:sz w:val="21"/>
        </w:rPr>
        <w:t>固，反光是否均匀。</w:t>
      </w:r>
    </w:p>
    <w:p>
      <w:pPr>
        <w:framePr w:w="4886" w:x="4319" w:y="8196"/>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1"/>
          <w:sz w:val="21"/>
        </w:rPr>
        <w:t>4.</w:t>
      </w:r>
      <w:r>
        <w:rPr>
          <w:rFonts w:ascii="SimSun" w:hAnsi="SimSun" w:cs="SimSun"/>
          <w:color w:val="000000"/>
          <w:spacing w:val="-1"/>
          <w:sz w:val="21"/>
        </w:rPr>
        <w:t>标线表面是否存在网状裂缝、断裂裂缝、起泡等</w:t>
      </w:r>
    </w:p>
    <w:p>
      <w:pPr>
        <w:framePr w:w="4886" w:x="4319" w:y="819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现象。</w:t>
      </w:r>
    </w:p>
    <w:p>
      <w:pPr>
        <w:framePr w:w="5401" w:x="2280" w:y="9341"/>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C.0.2</w:t>
      </w:r>
      <w:r>
        <w:rPr>
          <w:rFonts w:ascii="SimSun" w:hAnsi="SimSun" w:cs="SimSun"/>
          <w:color w:val="000000"/>
          <w:spacing w:val="0"/>
          <w:sz w:val="24"/>
        </w:rPr>
        <w:t>工程实体试验检测内容及频率见表</w:t>
      </w:r>
      <w:r>
        <w:rPr>
          <w:rFonts w:ascii="Times New Roman"/>
          <w:color w:val="000000"/>
          <w:spacing w:val="0"/>
          <w:sz w:val="24"/>
        </w:rPr>
        <w:t xml:space="preserve"> </w:t>
      </w:r>
      <w:r>
        <w:rPr>
          <w:rFonts w:ascii="SimSun"/>
          <w:color w:val="000000"/>
          <w:spacing w:val="0"/>
          <w:sz w:val="24"/>
        </w:rPr>
        <w:t>C.0.2</w:t>
      </w:r>
      <w:r>
        <w:rPr>
          <w:rFonts w:ascii="SimSun" w:hAnsi="SimSun" w:cs="SimSun"/>
          <w:color w:val="000000"/>
          <w:spacing w:val="0"/>
          <w:sz w:val="24"/>
        </w:rPr>
        <w:t>。</w:t>
      </w:r>
    </w:p>
    <w:p>
      <w:pPr>
        <w:framePr w:w="3828" w:x="4403" w:y="980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表</w:t>
      </w:r>
      <w:r>
        <w:rPr>
          <w:rFonts w:ascii="Times New Roman"/>
          <w:color w:val="000000"/>
          <w:spacing w:val="1"/>
          <w:sz w:val="21"/>
        </w:rPr>
        <w:t xml:space="preserve"> </w:t>
      </w:r>
      <w:r>
        <w:rPr>
          <w:rFonts w:ascii="SimSun"/>
          <w:color w:val="000000"/>
          <w:spacing w:val="0"/>
          <w:sz w:val="21"/>
        </w:rPr>
        <w:t>C.0.2</w:t>
      </w:r>
      <w:r>
        <w:rPr>
          <w:rFonts w:ascii="SimSun" w:hAnsi="SimSun" w:cs="SimSun"/>
          <w:color w:val="000000"/>
          <w:spacing w:val="1"/>
          <w:sz w:val="21"/>
        </w:rPr>
        <w:t>工程实体试验检测内容及频率</w:t>
      </w:r>
    </w:p>
    <w:p>
      <w:pPr>
        <w:framePr w:w="662" w:x="1889" w:y="1023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单位</w:t>
      </w:r>
    </w:p>
    <w:p>
      <w:pPr>
        <w:framePr w:w="1085" w:x="2655" w:y="1023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分部工程</w:t>
      </w:r>
    </w:p>
    <w:p>
      <w:pPr>
        <w:framePr w:w="1085" w:x="2655" w:y="10232"/>
        <w:widowControl w:val="0"/>
        <w:autoSpaceDE w:val="0"/>
        <w:autoSpaceDN w:val="0"/>
        <w:spacing w:before="115" w:after="0" w:line="211" w:lineRule="exact"/>
        <w:ind w:left="209" w:right="0" w:firstLine="0"/>
        <w:jc w:val="left"/>
        <w:rPr>
          <w:rFonts w:ascii="Times New Roman"/>
          <w:color w:val="000000"/>
          <w:spacing w:val="0"/>
          <w:sz w:val="21"/>
        </w:rPr>
      </w:pPr>
      <w:r>
        <w:rPr>
          <w:rFonts w:ascii="SimSun" w:hAnsi="SimSun" w:cs="SimSun"/>
          <w:color w:val="000000"/>
          <w:spacing w:val="1"/>
          <w:sz w:val="21"/>
        </w:rPr>
        <w:t>类别</w:t>
      </w:r>
    </w:p>
    <w:p>
      <w:pPr>
        <w:framePr w:w="1507" w:x="4148" w:y="1039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试验检测内容</w:t>
      </w:r>
    </w:p>
    <w:p>
      <w:pPr>
        <w:framePr w:w="1507" w:x="7434" w:y="1039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试验检测频率</w:t>
      </w:r>
    </w:p>
    <w:p>
      <w:pPr>
        <w:framePr w:w="662" w:x="1889" w:y="105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工程</w:t>
      </w:r>
    </w:p>
    <w:p>
      <w:pPr>
        <w:framePr w:w="4253" w:x="6020" w:y="1089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每公里为一个评定单元，每评定单元不少于</w:t>
      </w:r>
    </w:p>
    <w:p>
      <w:pPr>
        <w:framePr w:w="662" w:x="4568" w:y="1106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弯沉</w:t>
      </w:r>
    </w:p>
    <w:p>
      <w:pPr>
        <w:framePr w:w="2605" w:x="6020" w:y="11223"/>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0"/>
          <w:sz w:val="21"/>
        </w:rPr>
        <w:t>40</w:t>
      </w:r>
      <w:r>
        <w:rPr>
          <w:rFonts w:ascii="SimSun" w:hAnsi="SimSun" w:cs="SimSun"/>
          <w:color w:val="000000"/>
          <w:spacing w:val="0"/>
          <w:sz w:val="21"/>
        </w:rPr>
        <w:t>点，各车道交替检测。</w:t>
      </w:r>
    </w:p>
    <w:p>
      <w:pPr>
        <w:framePr w:w="1085" w:x="2655" w:y="1150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路基土石</w:t>
      </w:r>
    </w:p>
    <w:p>
      <w:pPr>
        <w:framePr w:w="1085" w:x="2655" w:y="11506"/>
        <w:widowControl w:val="0"/>
        <w:autoSpaceDE w:val="0"/>
        <w:autoSpaceDN w:val="0"/>
        <w:spacing w:before="115" w:after="0" w:line="211" w:lineRule="exact"/>
        <w:ind w:left="314" w:right="0" w:firstLine="0"/>
        <w:jc w:val="left"/>
        <w:rPr>
          <w:rFonts w:ascii="Times New Roman"/>
          <w:color w:val="000000"/>
          <w:spacing w:val="0"/>
          <w:sz w:val="21"/>
        </w:rPr>
      </w:pPr>
      <w:r>
        <w:rPr>
          <w:rFonts w:ascii="SimSun" w:hAnsi="SimSun" w:cs="SimSun"/>
          <w:color w:val="000000"/>
          <w:spacing w:val="0"/>
          <w:sz w:val="21"/>
        </w:rPr>
        <w:t>方</w:t>
      </w:r>
    </w:p>
    <w:p>
      <w:pPr>
        <w:framePr w:w="874" w:x="4463" w:y="1159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压实度</w:t>
      </w:r>
    </w:p>
    <w:p>
      <w:pPr>
        <w:framePr w:w="3606" w:x="6020" w:y="1159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每公里每车道不少于</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个测点。</w:t>
      </w:r>
    </w:p>
    <w:p>
      <w:pPr>
        <w:framePr w:w="3606" w:x="6020" w:y="11595"/>
        <w:widowControl w:val="0"/>
        <w:autoSpaceDE w:val="0"/>
        <w:autoSpaceDN w:val="0"/>
        <w:spacing w:before="194" w:after="0" w:line="211" w:lineRule="exact"/>
        <w:ind w:left="0" w:right="0" w:firstLine="0"/>
        <w:jc w:val="left"/>
        <w:rPr>
          <w:rFonts w:ascii="Times New Roman"/>
          <w:color w:val="000000"/>
          <w:spacing w:val="0"/>
          <w:sz w:val="21"/>
        </w:rPr>
      </w:pPr>
      <w:r>
        <w:rPr>
          <w:rFonts w:ascii="SimSun" w:hAnsi="SimSun" w:cs="SimSun"/>
          <w:color w:val="000000"/>
          <w:spacing w:val="0"/>
          <w:sz w:val="21"/>
        </w:rPr>
        <w:t>每公里左右两幅各测不少于</w:t>
      </w:r>
      <w:r>
        <w:rPr>
          <w:rFonts w:ascii="Times New Roman"/>
          <w:color w:val="000000"/>
          <w:spacing w:val="1"/>
          <w:sz w:val="21"/>
        </w:rPr>
        <w:t xml:space="preserve"> </w:t>
      </w:r>
      <w:r>
        <w:rPr>
          <w:rFonts w:ascii="SimSun"/>
          <w:color w:val="000000"/>
          <w:spacing w:val="54"/>
          <w:sz w:val="21"/>
        </w:rPr>
        <w:t>2</w:t>
      </w:r>
      <w:r>
        <w:rPr>
          <w:rFonts w:ascii="SimSun" w:hAnsi="SimSun" w:cs="SimSun"/>
          <w:color w:val="000000"/>
          <w:spacing w:val="0"/>
          <w:sz w:val="21"/>
        </w:rPr>
        <w:t>个坡面</w:t>
      </w:r>
    </w:p>
    <w:p>
      <w:pPr>
        <w:framePr w:w="3606" w:x="6020" w:y="11595"/>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每公里抽查不少于</w:t>
      </w:r>
      <w:r>
        <w:rPr>
          <w:rFonts w:ascii="Times New Roman"/>
          <w:color w:val="000000"/>
          <w:spacing w:val="1"/>
          <w:sz w:val="21"/>
        </w:rPr>
        <w:t xml:space="preserve"> </w:t>
      </w:r>
      <w:r>
        <w:rPr>
          <w:rFonts w:ascii="SimSun"/>
          <w:color w:val="000000"/>
          <w:spacing w:val="51"/>
          <w:sz w:val="21"/>
        </w:rPr>
        <w:t>3</w:t>
      </w:r>
      <w:r>
        <w:rPr>
          <w:rFonts w:ascii="SimSun" w:hAnsi="SimSun" w:cs="SimSun"/>
          <w:color w:val="000000"/>
          <w:spacing w:val="1"/>
          <w:sz w:val="21"/>
        </w:rPr>
        <w:t>处。</w:t>
      </w:r>
    </w:p>
    <w:p>
      <w:pPr>
        <w:framePr w:w="662" w:x="4568" w:y="1200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边坡</w:t>
      </w:r>
    </w:p>
    <w:p>
      <w:pPr>
        <w:framePr w:w="1296" w:x="4251" w:y="1237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△路基宽度</w:t>
      </w:r>
    </w:p>
    <w:p>
      <w:pPr>
        <w:framePr w:w="662" w:x="1889" w:y="1266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路基</w:t>
      </w:r>
    </w:p>
    <w:p>
      <w:pPr>
        <w:framePr w:w="662" w:x="1889" w:y="12665"/>
        <w:widowControl w:val="0"/>
        <w:autoSpaceDE w:val="0"/>
        <w:autoSpaceDN w:val="0"/>
        <w:spacing w:before="116" w:after="0" w:line="211" w:lineRule="exact"/>
        <w:ind w:left="0" w:right="0" w:firstLine="0"/>
        <w:jc w:val="left"/>
        <w:rPr>
          <w:rFonts w:ascii="Times New Roman"/>
          <w:color w:val="000000"/>
          <w:spacing w:val="0"/>
          <w:sz w:val="21"/>
        </w:rPr>
      </w:pPr>
      <w:r>
        <w:rPr>
          <w:rFonts w:ascii="SimSun" w:hAnsi="SimSun" w:cs="SimSun"/>
          <w:color w:val="000000"/>
          <w:spacing w:val="1"/>
          <w:sz w:val="21"/>
        </w:rPr>
        <w:t>工程</w:t>
      </w:r>
    </w:p>
    <w:p>
      <w:pPr>
        <w:framePr w:w="4331" w:x="6020" w:y="1278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每公里抽检</w:t>
      </w:r>
      <w:r>
        <w:rPr>
          <w:rFonts w:ascii="Times New Roman"/>
          <w:color w:val="000000"/>
          <w:spacing w:val="2"/>
          <w:sz w:val="21"/>
        </w:rPr>
        <w:t xml:space="preserve"> </w:t>
      </w:r>
      <w:r>
        <w:rPr>
          <w:rFonts w:ascii="SimSun"/>
          <w:color w:val="000000"/>
          <w:spacing w:val="1"/>
          <w:sz w:val="21"/>
        </w:rPr>
        <w:t>2</w:t>
      </w:r>
      <w:r>
        <w:rPr>
          <w:rFonts w:ascii="SimSun" w:hAnsi="SimSun" w:cs="SimSun"/>
          <w:color w:val="000000"/>
          <w:spacing w:val="-1"/>
          <w:sz w:val="21"/>
        </w:rPr>
        <w:t>～</w:t>
      </w:r>
      <w:r>
        <w:rPr>
          <w:rFonts w:ascii="SimSun"/>
          <w:color w:val="000000"/>
          <w:spacing w:val="53"/>
          <w:sz w:val="21"/>
        </w:rPr>
        <w:t>3</w:t>
      </w:r>
      <w:r>
        <w:rPr>
          <w:rFonts w:ascii="SimSun" w:hAnsi="SimSun" w:cs="SimSun"/>
          <w:color w:val="000000"/>
          <w:spacing w:val="-1"/>
          <w:sz w:val="21"/>
        </w:rPr>
        <w:t>处，每处抽查不少于</w:t>
      </w:r>
      <w:r>
        <w:rPr>
          <w:rFonts w:ascii="Times New Roman"/>
          <w:color w:val="000000"/>
          <w:spacing w:val="3"/>
          <w:sz w:val="21"/>
        </w:rPr>
        <w:t xml:space="preserve"> </w:t>
      </w:r>
      <w:r>
        <w:rPr>
          <w:rFonts w:ascii="SimSun"/>
          <w:color w:val="000000"/>
          <w:spacing w:val="53"/>
          <w:sz w:val="21"/>
        </w:rPr>
        <w:t>2</w:t>
      </w:r>
      <w:r>
        <w:rPr>
          <w:rFonts w:ascii="SimSun" w:hAnsi="SimSun" w:cs="SimSun"/>
          <w:color w:val="000000"/>
          <w:spacing w:val="-1"/>
          <w:sz w:val="21"/>
        </w:rPr>
        <w:t>个断</w:t>
      </w:r>
    </w:p>
    <w:p>
      <w:pPr>
        <w:framePr w:w="4331" w:x="6020" w:y="12781"/>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面。</w:t>
      </w:r>
    </w:p>
    <w:p>
      <w:pPr>
        <w:framePr w:w="1085" w:x="4357" w:y="1294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断面尺寸</w:t>
      </w:r>
    </w:p>
    <w:p>
      <w:pPr>
        <w:framePr w:w="1085" w:x="4357" w:y="12944"/>
        <w:widowControl w:val="0"/>
        <w:autoSpaceDE w:val="0"/>
        <w:autoSpaceDN w:val="0"/>
        <w:spacing w:before="451" w:after="0" w:line="211" w:lineRule="exact"/>
        <w:ind w:left="0" w:right="0" w:firstLine="0"/>
        <w:jc w:val="left"/>
        <w:rPr>
          <w:rFonts w:ascii="Times New Roman"/>
          <w:color w:val="000000"/>
          <w:spacing w:val="0"/>
          <w:sz w:val="21"/>
        </w:rPr>
      </w:pPr>
      <w:r>
        <w:rPr>
          <w:rFonts w:ascii="SimSun" w:hAnsi="SimSun" w:cs="SimSun"/>
          <w:color w:val="000000"/>
          <w:spacing w:val="0"/>
          <w:sz w:val="21"/>
        </w:rPr>
        <w:t>铺砌厚度</w:t>
      </w:r>
    </w:p>
    <w:p>
      <w:pPr>
        <w:framePr w:w="1085" w:x="2655" w:y="132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排水工程</w:t>
      </w:r>
    </w:p>
    <w:p>
      <w:pPr>
        <w:framePr w:w="1085" w:x="2655" w:y="13276"/>
        <w:widowControl w:val="0"/>
        <w:autoSpaceDE w:val="0"/>
        <w:autoSpaceDN w:val="0"/>
        <w:spacing w:before="948" w:after="0" w:line="211" w:lineRule="exact"/>
        <w:ind w:left="209" w:right="0" w:firstLine="0"/>
        <w:jc w:val="left"/>
        <w:rPr>
          <w:rFonts w:ascii="Times New Roman"/>
          <w:color w:val="000000"/>
          <w:spacing w:val="0"/>
          <w:sz w:val="21"/>
        </w:rPr>
      </w:pPr>
      <w:r>
        <w:rPr>
          <w:rFonts w:ascii="SimSun" w:hAnsi="SimSun" w:cs="SimSun"/>
          <w:color w:val="000000"/>
          <w:spacing w:val="1"/>
          <w:sz w:val="21"/>
        </w:rPr>
        <w:t>涵洞</w:t>
      </w:r>
    </w:p>
    <w:p>
      <w:pPr>
        <w:framePr w:w="4234" w:x="6020" w:y="1344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合同段抽查不少于</w:t>
      </w:r>
      <w:r>
        <w:rPr>
          <w:rFonts w:ascii="Times New Roman"/>
          <w:color w:val="000000"/>
          <w:spacing w:val="1"/>
          <w:sz w:val="21"/>
        </w:rPr>
        <w:t xml:space="preserve"> </w:t>
      </w:r>
      <w:r>
        <w:rPr>
          <w:rFonts w:ascii="SimSun"/>
          <w:color w:val="000000"/>
          <w:spacing w:val="51"/>
          <w:sz w:val="21"/>
        </w:rPr>
        <w:t>3</w:t>
      </w:r>
      <w:r>
        <w:rPr>
          <w:rFonts w:ascii="SimSun" w:hAnsi="SimSun" w:cs="SimSun"/>
          <w:color w:val="000000"/>
          <w:spacing w:val="0"/>
          <w:sz w:val="21"/>
        </w:rPr>
        <w:t>处，每处开挖检查不少</w:t>
      </w:r>
    </w:p>
    <w:p>
      <w:pPr>
        <w:framePr w:w="4234" w:x="6020" w:y="1344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于</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个断面。</w:t>
      </w:r>
    </w:p>
    <w:p>
      <w:pPr>
        <w:framePr w:w="4235" w:x="6020" w:y="1410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抽查涵洞不少于总数的</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且每种类型抽查</w:t>
      </w:r>
    </w:p>
    <w:p>
      <w:pPr>
        <w:framePr w:w="4235" w:x="6020" w:y="14108"/>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不少于</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道，每道涵洞用回弹仪或超声波回</w:t>
      </w:r>
    </w:p>
    <w:p>
      <w:pPr>
        <w:framePr w:w="4235" w:x="6020" w:y="14108"/>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弹仪测不少于</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个测区。</w:t>
      </w:r>
    </w:p>
    <w:p>
      <w:pPr>
        <w:framePr w:w="1296" w:x="4251" w:y="1443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混凝土强度</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58</w:t>
      </w:r>
    </w:p>
    <w:p>
      <w:pPr>
        <w:spacing w:before="0" w:after="0" w:line="0" w:lineRule="atLeast"/>
        <w:ind w:left="0" w:right="0" w:firstLine="0"/>
        <w:jc w:val="left"/>
        <w:rPr>
          <w:rFonts w:ascii="Arial"/>
          <w:color w:val="FF0000"/>
          <w:spacing w:val="0"/>
          <w:sz w:val="2"/>
        </w:rPr>
      </w:pPr>
      <w:r>
        <w:rPr>
          <w:noProof/>
        </w:rPr>
        <w:pict>
          <v:shape id="_x0000_s1123" type="#_x0000_t75" style="width:420.25pt;height:2.5pt;margin-top:58.7pt;margin-left:87.6pt;mso-position-horizontal-relative:page;mso-position-vertical-relative:page;position:absolute;z-index:-251642880">
            <v:imagedata r:id="rId68" o:title=""/>
          </v:shape>
        </w:pict>
      </w:r>
      <w:r>
        <w:rPr>
          <w:noProof/>
        </w:rPr>
        <w:pict>
          <v:shape id="_x0000_s1124" type="#_x0000_t75" style="width:423.75pt;height:372.85pt;margin-top:70.1pt;margin-left:88.55pt;mso-position-horizontal-relative:page;mso-position-vertical-relative:page;position:absolute;z-index:-251644928">
            <v:imagedata r:id="rId69" o:title=""/>
          </v:shape>
        </w:pict>
      </w:r>
      <w:r>
        <w:rPr>
          <w:noProof/>
        </w:rPr>
        <w:pict>
          <v:shape id="_x0000_s1125" type="#_x0000_t75" style="width:429.15pt;height:246.35pt;margin-top:508.15pt;margin-left:83.15pt;mso-position-horizontal-relative:page;mso-position-vertical-relative:page;position:absolute;z-index:-251646976">
            <v:imagedata r:id="rId70" o:title=""/>
          </v:shape>
        </w:pict>
      </w:r>
      <w:bookmarkStart w:id="77" w:name="br20_0"/>
      <w:bookmarkEnd w:id="77"/>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8" w:name="br20_1"/>
      <w:bookmarkEnd w:id="78"/>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C</w:t>
      </w:r>
    </w:p>
    <w:p>
      <w:pPr>
        <w:framePr w:w="662" w:x="1889" w:y="147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单位</w:t>
      </w:r>
    </w:p>
    <w:p>
      <w:pPr>
        <w:framePr w:w="662" w:x="1889" w:y="1470"/>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1"/>
          <w:sz w:val="21"/>
        </w:rPr>
        <w:t>工程</w:t>
      </w:r>
    </w:p>
    <w:p>
      <w:pPr>
        <w:framePr w:w="1085" w:x="2655" w:y="147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分部工程</w:t>
      </w:r>
    </w:p>
    <w:p>
      <w:pPr>
        <w:framePr w:w="1085" w:x="2655" w:y="1470"/>
        <w:widowControl w:val="0"/>
        <w:autoSpaceDE w:val="0"/>
        <w:autoSpaceDN w:val="0"/>
        <w:spacing w:before="118" w:after="0" w:line="211" w:lineRule="exact"/>
        <w:ind w:left="209" w:right="0" w:firstLine="0"/>
        <w:jc w:val="left"/>
        <w:rPr>
          <w:rFonts w:ascii="Times New Roman"/>
          <w:color w:val="000000"/>
          <w:spacing w:val="0"/>
          <w:sz w:val="21"/>
        </w:rPr>
      </w:pPr>
      <w:r>
        <w:rPr>
          <w:rFonts w:ascii="SimSun" w:hAnsi="SimSun" w:cs="SimSun"/>
          <w:color w:val="000000"/>
          <w:spacing w:val="1"/>
          <w:sz w:val="21"/>
        </w:rPr>
        <w:t>类别</w:t>
      </w:r>
    </w:p>
    <w:p>
      <w:pPr>
        <w:framePr w:w="1507" w:x="4148" w:y="163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试验检测内容</w:t>
      </w:r>
    </w:p>
    <w:p>
      <w:pPr>
        <w:framePr w:w="1507" w:x="4148" w:y="1634"/>
        <w:widowControl w:val="0"/>
        <w:autoSpaceDE w:val="0"/>
        <w:autoSpaceDN w:val="0"/>
        <w:spacing w:before="454" w:after="0" w:line="211" w:lineRule="exact"/>
        <w:ind w:left="209" w:right="0" w:firstLine="0"/>
        <w:jc w:val="left"/>
        <w:rPr>
          <w:rFonts w:ascii="Times New Roman"/>
          <w:color w:val="000000"/>
          <w:spacing w:val="0"/>
          <w:sz w:val="21"/>
        </w:rPr>
      </w:pPr>
      <w:r>
        <w:rPr>
          <w:rFonts w:ascii="SimSun" w:hAnsi="SimSun" w:cs="SimSun"/>
          <w:color w:val="000000"/>
          <w:spacing w:val="0"/>
          <w:sz w:val="21"/>
        </w:rPr>
        <w:t>结构尺寸</w:t>
      </w:r>
    </w:p>
    <w:p>
      <w:pPr>
        <w:framePr w:w="1507" w:x="7434" w:y="163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试验检测频率</w:t>
      </w:r>
    </w:p>
    <w:p>
      <w:pPr>
        <w:framePr w:w="4235" w:x="6020" w:y="213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抽查涵洞不少于总数的</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且每种类型抽查</w:t>
      </w:r>
    </w:p>
    <w:p>
      <w:pPr>
        <w:framePr w:w="4235" w:x="6020" w:y="213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不少于</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道，每道涵洞测</w:t>
      </w:r>
      <w:r>
        <w:rPr>
          <w:rFonts w:ascii="Times New Roman"/>
          <w:color w:val="000000"/>
          <w:spacing w:val="-1"/>
          <w:sz w:val="21"/>
        </w:rPr>
        <w:t xml:space="preserve"> </w:t>
      </w:r>
      <w:r>
        <w:rPr>
          <w:rFonts w:ascii="SimSun"/>
          <w:color w:val="000000"/>
          <w:spacing w:val="1"/>
          <w:sz w:val="21"/>
        </w:rPr>
        <w:t>5</w:t>
      </w:r>
      <w:r>
        <w:rPr>
          <w:rFonts w:ascii="SimSun" w:hAnsi="SimSun" w:cs="SimSun"/>
          <w:color w:val="000000"/>
          <w:spacing w:val="2"/>
          <w:sz w:val="21"/>
        </w:rPr>
        <w:t>～</w:t>
      </w:r>
      <w:r>
        <w:rPr>
          <w:rFonts w:ascii="SimSun"/>
          <w:color w:val="000000"/>
          <w:spacing w:val="0"/>
          <w:sz w:val="21"/>
        </w:rPr>
        <w:t>10</w:t>
      </w:r>
      <w:r>
        <w:rPr>
          <w:rFonts w:ascii="SimSun" w:hAnsi="SimSun" w:cs="SimSun"/>
          <w:color w:val="000000"/>
          <w:spacing w:val="0"/>
          <w:sz w:val="21"/>
        </w:rPr>
        <w:t>个点。</w:t>
      </w:r>
    </w:p>
    <w:p>
      <w:pPr>
        <w:framePr w:w="4235" w:x="6020" w:y="2136"/>
        <w:widowControl w:val="0"/>
        <w:autoSpaceDE w:val="0"/>
        <w:autoSpaceDN w:val="0"/>
        <w:spacing w:before="125" w:after="0" w:line="211" w:lineRule="exact"/>
        <w:ind w:left="0" w:right="0" w:firstLine="0"/>
        <w:jc w:val="left"/>
        <w:rPr>
          <w:rFonts w:ascii="Times New Roman"/>
          <w:color w:val="000000"/>
          <w:spacing w:val="0"/>
          <w:sz w:val="21"/>
        </w:rPr>
      </w:pPr>
      <w:r>
        <w:rPr>
          <w:rFonts w:ascii="SimSun" w:hAnsi="SimSun" w:cs="SimSun"/>
          <w:color w:val="000000"/>
          <w:spacing w:val="0"/>
          <w:sz w:val="21"/>
        </w:rPr>
        <w:t>抽检支挡不少于总数的</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且每种类型抽查</w:t>
      </w:r>
    </w:p>
    <w:p>
      <w:pPr>
        <w:framePr w:w="4235" w:x="6020" w:y="2136"/>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0"/>
          <w:sz w:val="21"/>
        </w:rPr>
        <w:t>不少于</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处，每处用回弹仪或超声波回弹仪</w:t>
      </w:r>
    </w:p>
    <w:p>
      <w:pPr>
        <w:framePr w:w="4235" w:x="6020" w:y="213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测不少于</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个测区。</w:t>
      </w:r>
    </w:p>
    <w:p>
      <w:pPr>
        <w:framePr w:w="1507" w:x="4148" w:y="312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△混凝土强度</w:t>
      </w:r>
    </w:p>
    <w:p>
      <w:pPr>
        <w:framePr w:w="1507" w:x="4148" w:y="3127"/>
        <w:widowControl w:val="0"/>
        <w:autoSpaceDE w:val="0"/>
        <w:autoSpaceDN w:val="0"/>
        <w:spacing w:before="614" w:after="0" w:line="211" w:lineRule="exact"/>
        <w:ind w:left="209" w:right="0" w:firstLine="0"/>
        <w:jc w:val="left"/>
        <w:rPr>
          <w:rFonts w:ascii="Times New Roman"/>
          <w:color w:val="000000"/>
          <w:spacing w:val="0"/>
          <w:sz w:val="21"/>
        </w:rPr>
      </w:pPr>
      <w:r>
        <w:rPr>
          <w:rFonts w:ascii="SimSun" w:hAnsi="SimSun" w:cs="SimSun"/>
          <w:color w:val="000000"/>
          <w:spacing w:val="0"/>
          <w:sz w:val="21"/>
        </w:rPr>
        <w:t>断面尺寸</w:t>
      </w:r>
    </w:p>
    <w:p>
      <w:pPr>
        <w:framePr w:w="1085" w:x="2655" w:y="345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支挡工程</w:t>
      </w:r>
    </w:p>
    <w:p>
      <w:pPr>
        <w:framePr w:w="4391" w:x="6020" w:y="378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抽检支挡总数的</w:t>
      </w:r>
      <w:r>
        <w:rPr>
          <w:rFonts w:ascii="Times New Roman"/>
          <w:color w:val="000000"/>
          <w:spacing w:val="2"/>
          <w:sz w:val="21"/>
        </w:rPr>
        <w:t xml:space="preserve"> </w:t>
      </w:r>
      <w:r>
        <w:rPr>
          <w:rFonts w:ascii="SimSun"/>
          <w:color w:val="000000"/>
          <w:spacing w:val="0"/>
          <w:sz w:val="21"/>
        </w:rPr>
        <w:t>20%</w:t>
      </w:r>
      <w:r>
        <w:rPr>
          <w:rFonts w:ascii="SimSun" w:hAnsi="SimSun" w:cs="SimSun"/>
          <w:color w:val="000000"/>
          <w:spacing w:val="0"/>
          <w:sz w:val="21"/>
        </w:rPr>
        <w:t>且每种类型的抽查</w:t>
      </w:r>
      <w:r>
        <w:rPr>
          <w:rFonts w:ascii="Times New Roman"/>
          <w:color w:val="000000"/>
          <w:spacing w:val="2"/>
          <w:sz w:val="21"/>
        </w:rPr>
        <w:t xml:space="preserve"> </w:t>
      </w:r>
      <w:r>
        <w:rPr>
          <w:rFonts w:ascii="SimSun"/>
          <w:color w:val="000000"/>
          <w:spacing w:val="51"/>
          <w:sz w:val="21"/>
        </w:rPr>
        <w:t>1</w:t>
      </w:r>
      <w:r>
        <w:rPr>
          <w:rFonts w:ascii="SimSun" w:hAnsi="SimSun" w:cs="SimSun"/>
          <w:color w:val="000000"/>
          <w:spacing w:val="-1"/>
          <w:sz w:val="21"/>
        </w:rPr>
        <w:t>处，</w:t>
      </w:r>
    </w:p>
    <w:p>
      <w:pPr>
        <w:framePr w:w="4391" w:x="6020" w:y="3789"/>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每处测</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个断面。</w:t>
      </w:r>
    </w:p>
    <w:p>
      <w:pPr>
        <w:framePr w:w="4182" w:x="6020" w:y="4454"/>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每跨各检测上、下部主要承重构件不少于</w:t>
      </w:r>
      <w:r>
        <w:rPr>
          <w:rFonts w:ascii="Times New Roman"/>
          <w:color w:val="000000"/>
          <w:spacing w:val="2"/>
          <w:sz w:val="21"/>
        </w:rPr>
        <w:t xml:space="preserve"> </w:t>
      </w:r>
      <w:r>
        <w:rPr>
          <w:rFonts w:ascii="SimSun"/>
          <w:color w:val="000000"/>
          <w:spacing w:val="0"/>
          <w:sz w:val="21"/>
        </w:rPr>
        <w:t>1</w:t>
      </w:r>
    </w:p>
    <w:p>
      <w:pPr>
        <w:framePr w:w="4182" w:x="6020" w:y="445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个，每个构件检测</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个测区。</w:t>
      </w:r>
    </w:p>
    <w:p>
      <w:pPr>
        <w:framePr w:w="1507" w:x="4148" w:y="461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△墩台砼强度</w:t>
      </w:r>
    </w:p>
    <w:p>
      <w:pPr>
        <w:framePr w:w="1507" w:x="4148" w:y="4617"/>
        <w:widowControl w:val="0"/>
        <w:autoSpaceDE w:val="0"/>
        <w:autoSpaceDN w:val="0"/>
        <w:spacing w:before="324" w:after="0" w:line="211" w:lineRule="exact"/>
        <w:ind w:left="0" w:right="0" w:firstLine="0"/>
        <w:jc w:val="left"/>
        <w:rPr>
          <w:rFonts w:ascii="Times New Roman"/>
          <w:color w:val="000000"/>
          <w:spacing w:val="0"/>
          <w:sz w:val="21"/>
        </w:rPr>
      </w:pPr>
      <w:r>
        <w:rPr>
          <w:rFonts w:ascii="SimSun" w:hAnsi="SimSun" w:cs="SimSun"/>
          <w:color w:val="000000"/>
          <w:spacing w:val="0"/>
          <w:sz w:val="21"/>
        </w:rPr>
        <w:t>主要结构尺寸</w:t>
      </w:r>
    </w:p>
    <w:p>
      <w:pPr>
        <w:framePr w:w="3185" w:x="6020" w:y="515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主要结构尺寸抽查</w:t>
      </w:r>
      <w:r>
        <w:rPr>
          <w:rFonts w:ascii="Times New Roman"/>
          <w:color w:val="000000"/>
          <w:spacing w:val="1"/>
          <w:sz w:val="21"/>
        </w:rPr>
        <w:t xml:space="preserve"> </w:t>
      </w:r>
      <w:r>
        <w:rPr>
          <w:rFonts w:ascii="SimSun"/>
          <w:color w:val="000000"/>
          <w:spacing w:val="0"/>
          <w:sz w:val="21"/>
        </w:rPr>
        <w:t>10-20</w:t>
      </w:r>
      <w:r>
        <w:rPr>
          <w:rFonts w:ascii="SimSun" w:hAnsi="SimSun" w:cs="SimSun"/>
          <w:color w:val="000000"/>
          <w:spacing w:val="1"/>
          <w:sz w:val="21"/>
        </w:rPr>
        <w:t>个点。</w:t>
      </w:r>
    </w:p>
    <w:p>
      <w:pPr>
        <w:framePr w:w="1085" w:x="2655" w:y="519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上、下部</w:t>
      </w:r>
    </w:p>
    <w:p>
      <w:pPr>
        <w:framePr w:w="1085" w:x="2655" w:y="5191"/>
        <w:widowControl w:val="0"/>
        <w:autoSpaceDE w:val="0"/>
        <w:autoSpaceDN w:val="0"/>
        <w:spacing w:before="118" w:after="0" w:line="211" w:lineRule="exact"/>
        <w:ind w:left="209" w:right="0" w:firstLine="0"/>
        <w:jc w:val="left"/>
        <w:rPr>
          <w:rFonts w:ascii="Times New Roman"/>
          <w:color w:val="000000"/>
          <w:spacing w:val="0"/>
          <w:sz w:val="21"/>
        </w:rPr>
      </w:pPr>
      <w:r>
        <w:rPr>
          <w:rFonts w:ascii="SimSun" w:hAnsi="SimSun" w:cs="SimSun"/>
          <w:color w:val="000000"/>
          <w:spacing w:val="1"/>
          <w:sz w:val="21"/>
        </w:rPr>
        <w:t>结构</w:t>
      </w:r>
    </w:p>
    <w:p>
      <w:pPr>
        <w:framePr w:w="4182" w:x="6020" w:y="5525"/>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0"/>
          <w:sz w:val="21"/>
        </w:rPr>
        <w:t>每跨各检测上、下部主要承重构件不少于</w:t>
      </w:r>
      <w:r>
        <w:rPr>
          <w:rFonts w:ascii="Times New Roman"/>
          <w:color w:val="000000"/>
          <w:spacing w:val="1"/>
          <w:sz w:val="21"/>
        </w:rPr>
        <w:t xml:space="preserve"> </w:t>
      </w:r>
      <w:r>
        <w:rPr>
          <w:rFonts w:ascii="SimSun"/>
          <w:color w:val="000000"/>
          <w:spacing w:val="0"/>
          <w:sz w:val="21"/>
        </w:rPr>
        <w:t>1</w:t>
      </w:r>
    </w:p>
    <w:p>
      <w:pPr>
        <w:framePr w:w="4182" w:x="6020" w:y="5525"/>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0"/>
          <w:sz w:val="21"/>
        </w:rPr>
        <w:t>个，每个构件检测</w:t>
      </w:r>
      <w:r>
        <w:rPr>
          <w:rFonts w:ascii="Times New Roman"/>
          <w:color w:val="000000"/>
          <w:spacing w:val="1"/>
          <w:sz w:val="21"/>
        </w:rPr>
        <w:t xml:space="preserve"> </w:t>
      </w:r>
      <w:r>
        <w:rPr>
          <w:rFonts w:ascii="SimSun"/>
          <w:color w:val="000000"/>
          <w:spacing w:val="0"/>
          <w:sz w:val="21"/>
        </w:rPr>
        <w:t>2-4</w:t>
      </w:r>
      <w:r>
        <w:rPr>
          <w:rFonts w:ascii="SimSun" w:hAnsi="SimSun" w:cs="SimSun"/>
          <w:color w:val="000000"/>
          <w:spacing w:val="-1"/>
          <w:sz w:val="21"/>
        </w:rPr>
        <w:t>处。</w:t>
      </w:r>
    </w:p>
    <w:p>
      <w:pPr>
        <w:framePr w:w="662" w:x="1889" w:y="559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桥梁</w:t>
      </w:r>
    </w:p>
    <w:p>
      <w:pPr>
        <w:framePr w:w="662" w:x="1889" w:y="5599"/>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工程</w:t>
      </w:r>
    </w:p>
    <w:p>
      <w:pPr>
        <w:framePr w:w="1930" w:x="3937" w:y="5688"/>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△钢筋保护层厚度</w:t>
      </w:r>
    </w:p>
    <w:p>
      <w:pPr>
        <w:framePr w:w="1296" w:x="4251" w:y="622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墩台垂直度</w:t>
      </w:r>
    </w:p>
    <w:p>
      <w:pPr>
        <w:framePr w:w="1296" w:x="4251" w:y="6223"/>
        <w:widowControl w:val="0"/>
        <w:autoSpaceDE w:val="0"/>
        <w:autoSpaceDN w:val="0"/>
        <w:spacing w:before="194" w:after="0" w:line="211" w:lineRule="exact"/>
        <w:ind w:left="211" w:right="0" w:firstLine="0"/>
        <w:jc w:val="left"/>
        <w:rPr>
          <w:rFonts w:ascii="Times New Roman"/>
          <w:color w:val="000000"/>
          <w:spacing w:val="0"/>
          <w:sz w:val="21"/>
        </w:rPr>
      </w:pPr>
      <w:r>
        <w:rPr>
          <w:rFonts w:ascii="SimSun" w:hAnsi="SimSun" w:cs="SimSun"/>
          <w:color w:val="000000"/>
          <w:spacing w:val="1"/>
          <w:sz w:val="21"/>
        </w:rPr>
        <w:t>平整度</w:t>
      </w:r>
    </w:p>
    <w:p>
      <w:pPr>
        <w:framePr w:w="4436" w:x="6020" w:y="622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每墩台抽检至少</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1"/>
          <w:sz w:val="21"/>
        </w:rPr>
        <w:t>根立柱测纵、横两个方向。</w:t>
      </w:r>
    </w:p>
    <w:p>
      <w:pPr>
        <w:framePr w:w="4436" w:x="6020" w:y="6223"/>
        <w:widowControl w:val="0"/>
        <w:autoSpaceDE w:val="0"/>
        <w:autoSpaceDN w:val="0"/>
        <w:spacing w:before="194" w:after="0" w:line="211" w:lineRule="exact"/>
        <w:ind w:left="0" w:right="0" w:firstLine="0"/>
        <w:jc w:val="left"/>
        <w:rPr>
          <w:rFonts w:ascii="Times New Roman"/>
          <w:color w:val="000000"/>
          <w:spacing w:val="0"/>
          <w:sz w:val="21"/>
        </w:rPr>
      </w:pPr>
      <w:r>
        <w:rPr>
          <w:rFonts w:ascii="SimSun" w:hAnsi="SimSun" w:cs="SimSun"/>
          <w:color w:val="000000"/>
          <w:spacing w:val="0"/>
          <w:sz w:val="21"/>
        </w:rPr>
        <w:t>采用连续测量方式进行，逐车道检测。</w:t>
      </w:r>
    </w:p>
    <w:p>
      <w:pPr>
        <w:framePr w:w="4436" w:x="6020" w:y="6223"/>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0"/>
          <w:sz w:val="21"/>
        </w:rPr>
        <w:t>每</w:t>
      </w:r>
      <w:r>
        <w:rPr>
          <w:rFonts w:ascii="Times New Roman"/>
          <w:color w:val="000000"/>
          <w:spacing w:val="2"/>
          <w:sz w:val="21"/>
        </w:rPr>
        <w:t xml:space="preserve"> </w:t>
      </w:r>
      <w:r>
        <w:rPr>
          <w:rFonts w:ascii="SimSun"/>
          <w:color w:val="000000"/>
          <w:spacing w:val="0"/>
          <w:sz w:val="21"/>
        </w:rPr>
        <w:t>100m</w:t>
      </w:r>
      <w:r>
        <w:rPr>
          <w:rFonts w:ascii="SimSun" w:hAnsi="SimSun" w:cs="SimSun"/>
          <w:color w:val="000000"/>
          <w:spacing w:val="0"/>
          <w:sz w:val="21"/>
        </w:rPr>
        <w:t>双车道检测</w:t>
      </w:r>
      <w:r>
        <w:rPr>
          <w:rFonts w:ascii="Times New Roman"/>
          <w:color w:val="000000"/>
          <w:spacing w:val="-1"/>
          <w:sz w:val="21"/>
        </w:rPr>
        <w:t xml:space="preserve"> </w:t>
      </w:r>
      <w:r>
        <w:rPr>
          <w:rFonts w:ascii="SimSun"/>
          <w:color w:val="000000"/>
          <w:spacing w:val="53"/>
          <w:sz w:val="21"/>
        </w:rPr>
        <w:t>3</w:t>
      </w:r>
      <w:r>
        <w:rPr>
          <w:rFonts w:ascii="SimSun" w:hAnsi="SimSun" w:cs="SimSun"/>
          <w:color w:val="000000"/>
          <w:spacing w:val="0"/>
          <w:sz w:val="21"/>
        </w:rPr>
        <w:t>个断面。</w:t>
      </w:r>
    </w:p>
    <w:p>
      <w:pPr>
        <w:framePr w:w="874" w:x="2758" w:y="683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桥面系</w:t>
      </w:r>
    </w:p>
    <w:p>
      <w:pPr>
        <w:framePr w:w="662" w:x="4568" w:y="703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横坡</w:t>
      </w:r>
    </w:p>
    <w:p>
      <w:pPr>
        <w:framePr w:w="1930" w:x="3937" w:y="744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△沥青路面压实度</w:t>
      </w:r>
    </w:p>
    <w:p>
      <w:pPr>
        <w:framePr w:w="4436" w:x="6020" w:y="744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1"/>
          <w:sz w:val="21"/>
        </w:rPr>
        <w:t>处，每处每车道不少于</w:t>
      </w:r>
      <w:r>
        <w:rPr>
          <w:rFonts w:ascii="Times New Roman"/>
          <w:color w:val="000000"/>
          <w:spacing w:val="3"/>
          <w:sz w:val="21"/>
        </w:rPr>
        <w:t xml:space="preserve"> </w:t>
      </w:r>
      <w:r>
        <w:rPr>
          <w:rFonts w:ascii="SimSun"/>
          <w:color w:val="000000"/>
          <w:spacing w:val="51"/>
          <w:sz w:val="21"/>
        </w:rPr>
        <w:t>1</w:t>
      </w:r>
      <w:r>
        <w:rPr>
          <w:rFonts w:ascii="SimSun" w:hAnsi="SimSun" w:cs="SimSun"/>
          <w:color w:val="000000"/>
          <w:spacing w:val="1"/>
          <w:sz w:val="21"/>
        </w:rPr>
        <w:t>点。</w:t>
      </w:r>
    </w:p>
    <w:p>
      <w:pPr>
        <w:framePr w:w="4253" w:x="6020" w:y="78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每公里为一个评定单元，每评定单元不少于</w:t>
      </w:r>
    </w:p>
    <w:p>
      <w:pPr>
        <w:framePr w:w="1085" w:x="2655" w:y="79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路面面层</w:t>
      </w:r>
    </w:p>
    <w:p>
      <w:pPr>
        <w:framePr w:w="1507" w:x="4148" w:y="798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沥青路面弯沉</w:t>
      </w:r>
    </w:p>
    <w:p>
      <w:pPr>
        <w:framePr w:w="2605" w:x="6020" w:y="8143"/>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0"/>
          <w:sz w:val="21"/>
        </w:rPr>
        <w:t>40</w:t>
      </w:r>
      <w:r>
        <w:rPr>
          <w:rFonts w:ascii="SimSun" w:hAnsi="SimSun" w:cs="SimSun"/>
          <w:color w:val="000000"/>
          <w:spacing w:val="0"/>
          <w:sz w:val="21"/>
        </w:rPr>
        <w:t>点，各车道交替检测。</w:t>
      </w:r>
    </w:p>
    <w:p>
      <w:pPr>
        <w:framePr w:w="874" w:x="4463" w:y="85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平整度</w:t>
      </w:r>
    </w:p>
    <w:p>
      <w:pPr>
        <w:framePr w:w="4253" w:x="6020" w:y="851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每公里为一个评定单元，逐车道连续检测。</w:t>
      </w:r>
    </w:p>
    <w:p>
      <w:pPr>
        <w:framePr w:w="1930" w:x="3937" w:y="892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△混凝土路面强度</w:t>
      </w:r>
    </w:p>
    <w:p>
      <w:pPr>
        <w:framePr w:w="3606" w:x="6020" w:y="892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每公里抽检</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0"/>
          <w:sz w:val="21"/>
        </w:rPr>
        <w:t>处，每处不少于</w:t>
      </w:r>
      <w:r>
        <w:rPr>
          <w:rFonts w:ascii="Times New Roman"/>
          <w:color w:val="000000"/>
          <w:spacing w:val="2"/>
          <w:sz w:val="21"/>
        </w:rPr>
        <w:t xml:space="preserve"> </w:t>
      </w:r>
      <w:r>
        <w:rPr>
          <w:rFonts w:ascii="SimSun"/>
          <w:color w:val="000000"/>
          <w:spacing w:val="51"/>
          <w:sz w:val="21"/>
        </w:rPr>
        <w:t>1</w:t>
      </w:r>
      <w:r>
        <w:rPr>
          <w:rFonts w:ascii="SimSun" w:hAnsi="SimSun" w:cs="SimSun"/>
          <w:color w:val="000000"/>
          <w:spacing w:val="1"/>
          <w:sz w:val="21"/>
        </w:rPr>
        <w:t>点。</w:t>
      </w:r>
    </w:p>
    <w:p>
      <w:pPr>
        <w:framePr w:w="662" w:x="1889" w:y="91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路面</w:t>
      </w:r>
    </w:p>
    <w:p>
      <w:pPr>
        <w:framePr w:w="662" w:x="1889" w:y="9166"/>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工程</w:t>
      </w:r>
    </w:p>
    <w:p>
      <w:pPr>
        <w:framePr w:w="6423" w:x="3831" w:y="929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混凝土路面相邻板高</w:t>
      </w:r>
      <w:r>
        <w:rPr>
          <w:rFonts w:ascii="Times New Roman"/>
          <w:color w:val="000000"/>
          <w:spacing w:val="243"/>
          <w:sz w:val="21"/>
        </w:rPr>
        <w:t xml:space="preserve"> </w:t>
      </w:r>
      <w:r>
        <w:rPr>
          <w:rFonts w:ascii="SimSun" w:hAnsi="SimSun" w:cs="SimSun"/>
          <w:color w:val="000000"/>
          <w:spacing w:val="0"/>
          <w:sz w:val="21"/>
        </w:rPr>
        <w:t>每公里抽检</w:t>
      </w:r>
      <w:r>
        <w:rPr>
          <w:rFonts w:ascii="Times New Roman"/>
          <w:color w:val="000000"/>
          <w:spacing w:val="1"/>
          <w:sz w:val="21"/>
        </w:rPr>
        <w:t xml:space="preserve"> </w:t>
      </w:r>
      <w:r>
        <w:rPr>
          <w:rFonts w:ascii="SimSun"/>
          <w:color w:val="000000"/>
          <w:spacing w:val="53"/>
          <w:sz w:val="21"/>
        </w:rPr>
        <w:t>1</w:t>
      </w:r>
      <w:r>
        <w:rPr>
          <w:rFonts w:ascii="SimSun" w:hAnsi="SimSun" w:cs="SimSun"/>
          <w:color w:val="000000"/>
          <w:spacing w:val="0"/>
          <w:sz w:val="21"/>
        </w:rPr>
        <w:t>处，每处测胀缝位置相邻板高</w:t>
      </w:r>
    </w:p>
    <w:p>
      <w:pPr>
        <w:framePr w:w="451" w:x="4671" w:y="96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差</w:t>
      </w:r>
    </w:p>
    <w:p>
      <w:pPr>
        <w:framePr w:w="1714" w:x="6020" w:y="96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差不少于</w:t>
      </w:r>
      <w:r>
        <w:rPr>
          <w:rFonts w:ascii="Times New Roman"/>
          <w:color w:val="000000"/>
          <w:spacing w:val="1"/>
          <w:sz w:val="21"/>
        </w:rPr>
        <w:t xml:space="preserve"> </w:t>
      </w:r>
      <w:r>
        <w:rPr>
          <w:rFonts w:ascii="SimSun"/>
          <w:color w:val="000000"/>
          <w:spacing w:val="51"/>
          <w:sz w:val="21"/>
        </w:rPr>
        <w:t>3</w:t>
      </w:r>
      <w:r>
        <w:rPr>
          <w:rFonts w:ascii="SimSun" w:hAnsi="SimSun" w:cs="SimSun"/>
          <w:color w:val="000000"/>
          <w:spacing w:val="1"/>
          <w:sz w:val="21"/>
        </w:rPr>
        <w:t>点。</w:t>
      </w:r>
    </w:p>
    <w:p>
      <w:pPr>
        <w:framePr w:w="874" w:x="4463" w:y="999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△厚度</w:t>
      </w:r>
    </w:p>
    <w:p>
      <w:pPr>
        <w:framePr w:w="3815" w:x="6020" w:y="999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处，每处不少于</w:t>
      </w:r>
      <w:r>
        <w:rPr>
          <w:rFonts w:ascii="Times New Roman"/>
          <w:color w:val="000000"/>
          <w:spacing w:val="2"/>
          <w:sz w:val="21"/>
        </w:rPr>
        <w:t xml:space="preserve"> </w:t>
      </w:r>
      <w:r>
        <w:rPr>
          <w:rFonts w:ascii="SimSun"/>
          <w:color w:val="000000"/>
          <w:spacing w:val="53"/>
          <w:sz w:val="21"/>
        </w:rPr>
        <w:t>1</w:t>
      </w:r>
      <w:r>
        <w:rPr>
          <w:rFonts w:ascii="SimSun" w:hAnsi="SimSun" w:cs="SimSun"/>
          <w:color w:val="000000"/>
          <w:spacing w:val="-1"/>
          <w:sz w:val="21"/>
        </w:rPr>
        <w:t>点。</w:t>
      </w:r>
    </w:p>
    <w:p>
      <w:pPr>
        <w:framePr w:w="1085" w:x="2655" w:y="1006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路面面层</w:t>
      </w:r>
    </w:p>
    <w:p>
      <w:pPr>
        <w:framePr w:w="874" w:x="4463" w:y="1040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△宽度</w:t>
      </w:r>
    </w:p>
    <w:p>
      <w:pPr>
        <w:framePr w:w="874" w:x="4463" w:y="10400"/>
        <w:widowControl w:val="0"/>
        <w:autoSpaceDE w:val="0"/>
        <w:autoSpaceDN w:val="0"/>
        <w:spacing w:before="194" w:after="0" w:line="211" w:lineRule="exact"/>
        <w:ind w:left="0" w:right="0" w:firstLine="0"/>
        <w:jc w:val="left"/>
        <w:rPr>
          <w:rFonts w:ascii="Times New Roman"/>
          <w:color w:val="000000"/>
          <w:spacing w:val="0"/>
          <w:sz w:val="21"/>
        </w:rPr>
      </w:pPr>
      <w:r>
        <w:rPr>
          <w:rFonts w:ascii="SimSun" w:hAnsi="SimSun" w:cs="SimSun"/>
          <w:color w:val="000000"/>
          <w:spacing w:val="1"/>
          <w:sz w:val="21"/>
        </w:rPr>
        <w:t>△长度</w:t>
      </w:r>
    </w:p>
    <w:p>
      <w:pPr>
        <w:framePr w:w="3815" w:x="6020" w:y="1040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处，每处不少于</w:t>
      </w:r>
      <w:r>
        <w:rPr>
          <w:rFonts w:ascii="Times New Roman"/>
          <w:color w:val="000000"/>
          <w:spacing w:val="2"/>
          <w:sz w:val="21"/>
        </w:rPr>
        <w:t xml:space="preserve"> </w:t>
      </w:r>
      <w:r>
        <w:rPr>
          <w:rFonts w:ascii="SimSun"/>
          <w:color w:val="000000"/>
          <w:spacing w:val="53"/>
          <w:sz w:val="21"/>
        </w:rPr>
        <w:t>3</w:t>
      </w:r>
      <w:r>
        <w:rPr>
          <w:rFonts w:ascii="SimSun" w:hAnsi="SimSun" w:cs="SimSun"/>
          <w:color w:val="000000"/>
          <w:spacing w:val="-1"/>
          <w:sz w:val="21"/>
        </w:rPr>
        <w:t>点。</w:t>
      </w:r>
    </w:p>
    <w:p>
      <w:pPr>
        <w:framePr w:w="3815" w:x="6020" w:y="10400"/>
        <w:widowControl w:val="0"/>
        <w:autoSpaceDE w:val="0"/>
        <w:autoSpaceDN w:val="0"/>
        <w:spacing w:before="194" w:after="0" w:line="211" w:lineRule="exact"/>
        <w:ind w:left="0" w:right="0" w:firstLine="0"/>
        <w:jc w:val="left"/>
        <w:rPr>
          <w:rFonts w:ascii="Times New Roman"/>
          <w:color w:val="000000"/>
          <w:spacing w:val="0"/>
          <w:sz w:val="21"/>
        </w:rPr>
      </w:pPr>
      <w:r>
        <w:rPr>
          <w:rFonts w:ascii="SimSun" w:hAnsi="SimSun" w:cs="SimSun"/>
          <w:color w:val="000000"/>
          <w:spacing w:val="0"/>
          <w:sz w:val="21"/>
        </w:rPr>
        <w:t>复核线路起止桩号，测往返。</w:t>
      </w:r>
    </w:p>
    <w:p>
      <w:pPr>
        <w:framePr w:w="662" w:x="4568" w:y="112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横坡</w:t>
      </w:r>
    </w:p>
    <w:p>
      <w:pPr>
        <w:framePr w:w="4464" w:x="6020" w:y="1121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w:t>
      </w:r>
      <w:r>
        <w:rPr>
          <w:rFonts w:ascii="Times New Roman"/>
          <w:color w:val="000000"/>
          <w:spacing w:val="-1"/>
          <w:sz w:val="21"/>
        </w:rPr>
        <w:t xml:space="preserve"> </w:t>
      </w:r>
      <w:r>
        <w:rPr>
          <w:rFonts w:ascii="SimSun"/>
          <w:color w:val="000000"/>
          <w:spacing w:val="1"/>
          <w:sz w:val="21"/>
        </w:rPr>
        <w:t>1</w:t>
      </w:r>
      <w:r>
        <w:rPr>
          <w:rFonts w:ascii="SimSun" w:hAnsi="SimSun" w:cs="SimSun"/>
          <w:color w:val="000000"/>
          <w:spacing w:val="2"/>
          <w:sz w:val="21"/>
        </w:rPr>
        <w:t>～</w:t>
      </w:r>
      <w:r>
        <w:rPr>
          <w:rFonts w:ascii="SimSun"/>
          <w:color w:val="000000"/>
          <w:spacing w:val="51"/>
          <w:sz w:val="21"/>
        </w:rPr>
        <w:t>2</w:t>
      </w:r>
      <w:r>
        <w:rPr>
          <w:rFonts w:ascii="SimSun" w:hAnsi="SimSun" w:cs="SimSun"/>
          <w:color w:val="000000"/>
          <w:spacing w:val="0"/>
          <w:sz w:val="21"/>
        </w:rPr>
        <w:t>个断面。</w:t>
      </w:r>
    </w:p>
    <w:p>
      <w:pPr>
        <w:framePr w:w="4464" w:x="6020" w:y="11213"/>
        <w:widowControl w:val="0"/>
        <w:autoSpaceDE w:val="0"/>
        <w:autoSpaceDN w:val="0"/>
        <w:spacing w:before="197" w:after="0" w:line="211" w:lineRule="exact"/>
        <w:ind w:left="0" w:right="0" w:firstLine="0"/>
        <w:jc w:val="left"/>
        <w:rPr>
          <w:rFonts w:ascii="Times New Roman"/>
          <w:color w:val="000000"/>
          <w:spacing w:val="0"/>
          <w:sz w:val="21"/>
        </w:rPr>
      </w:pPr>
      <w:r>
        <w:rPr>
          <w:rFonts w:ascii="SimSun" w:hAnsi="SimSun" w:cs="SimSun"/>
          <w:color w:val="000000"/>
          <w:spacing w:val="3"/>
          <w:sz w:val="21"/>
        </w:rPr>
        <w:t>抽检立柱不少于总数的</w:t>
      </w:r>
      <w:r>
        <w:rPr>
          <w:rFonts w:ascii="SimSun"/>
          <w:color w:val="000000"/>
          <w:spacing w:val="0"/>
          <w:sz w:val="21"/>
        </w:rPr>
        <w:t>10%</w:t>
      </w:r>
      <w:r>
        <w:rPr>
          <w:rFonts w:ascii="SimSun" w:hAnsi="SimSun" w:cs="SimSun"/>
          <w:color w:val="000000"/>
          <w:spacing w:val="-25"/>
          <w:sz w:val="21"/>
        </w:rPr>
        <w:t>，每柱测</w:t>
      </w:r>
      <w:r>
        <w:rPr>
          <w:rFonts w:ascii="Times New Roman"/>
          <w:color w:val="000000"/>
          <w:spacing w:val="6"/>
          <w:sz w:val="21"/>
        </w:rPr>
        <w:t xml:space="preserve"> </w:t>
      </w:r>
      <w:r>
        <w:rPr>
          <w:rFonts w:ascii="SimSun"/>
          <w:color w:val="000000"/>
          <w:spacing w:val="29"/>
          <w:sz w:val="21"/>
        </w:rPr>
        <w:t>2</w:t>
      </w:r>
      <w:r>
        <w:rPr>
          <w:rFonts w:ascii="SimSun" w:hAnsi="SimSun" w:cs="SimSun"/>
          <w:color w:val="000000"/>
          <w:spacing w:val="0"/>
          <w:sz w:val="21"/>
        </w:rPr>
        <w:t>个方向。</w:t>
      </w:r>
    </w:p>
    <w:p>
      <w:pPr>
        <w:framePr w:w="4464" w:x="6020" w:y="11213"/>
        <w:widowControl w:val="0"/>
        <w:autoSpaceDE w:val="0"/>
        <w:autoSpaceDN w:val="0"/>
        <w:spacing w:before="204" w:after="0" w:line="211" w:lineRule="exact"/>
        <w:ind w:left="0" w:right="0" w:firstLine="0"/>
        <w:jc w:val="left"/>
        <w:rPr>
          <w:rFonts w:ascii="Times New Roman"/>
          <w:color w:val="000000"/>
          <w:spacing w:val="0"/>
          <w:sz w:val="21"/>
        </w:rPr>
      </w:pPr>
      <w:r>
        <w:rPr>
          <w:rFonts w:ascii="SimSun" w:hAnsi="SimSun" w:cs="SimSun"/>
          <w:color w:val="000000"/>
          <w:spacing w:val="0"/>
          <w:sz w:val="21"/>
        </w:rPr>
        <w:t>抽检标志板不少于总数的</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0"/>
          <w:sz w:val="21"/>
        </w:rPr>
        <w:t>，取不利点。</w:t>
      </w:r>
    </w:p>
    <w:p>
      <w:pPr>
        <w:framePr w:w="1296" w:x="4251" w:y="1162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立柱竖直度</w:t>
      </w:r>
    </w:p>
    <w:p>
      <w:pPr>
        <w:framePr w:w="1296" w:x="4251" w:y="11622"/>
        <w:widowControl w:val="0"/>
        <w:autoSpaceDE w:val="0"/>
        <w:autoSpaceDN w:val="0"/>
        <w:spacing w:before="204" w:after="0" w:line="211" w:lineRule="exact"/>
        <w:ind w:left="0" w:right="0" w:firstLine="0"/>
        <w:jc w:val="left"/>
        <w:rPr>
          <w:rFonts w:ascii="Times New Roman"/>
          <w:color w:val="000000"/>
          <w:spacing w:val="0"/>
          <w:sz w:val="21"/>
        </w:rPr>
      </w:pPr>
      <w:r>
        <w:rPr>
          <w:rFonts w:ascii="SimSun" w:hAnsi="SimSun" w:cs="SimSun"/>
          <w:color w:val="000000"/>
          <w:spacing w:val="1"/>
          <w:sz w:val="21"/>
        </w:rPr>
        <w:t>标志板净空</w:t>
      </w:r>
    </w:p>
    <w:p>
      <w:pPr>
        <w:framePr w:w="4358" w:x="6020" w:y="1242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抽检标志板不少于总数的</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9"/>
          <w:sz w:val="21"/>
        </w:rPr>
        <w:t>，每块测不少于</w:t>
      </w:r>
    </w:p>
    <w:p>
      <w:pPr>
        <w:framePr w:w="4358" w:x="6020" w:y="12421"/>
        <w:widowControl w:val="0"/>
        <w:autoSpaceDE w:val="0"/>
        <w:autoSpaceDN w:val="0"/>
        <w:spacing w:before="116" w:after="0" w:line="211" w:lineRule="exact"/>
        <w:ind w:left="0" w:right="0" w:firstLine="0"/>
        <w:jc w:val="left"/>
        <w:rPr>
          <w:rFonts w:ascii="Times New Roman"/>
          <w:color w:val="000000"/>
          <w:spacing w:val="0"/>
          <w:sz w:val="21"/>
        </w:rPr>
      </w:pPr>
      <w:r>
        <w:rPr>
          <w:rFonts w:ascii="SimSun"/>
          <w:color w:val="000000"/>
          <w:spacing w:val="54"/>
          <w:sz w:val="21"/>
        </w:rPr>
        <w:t>2</w:t>
      </w:r>
      <w:r>
        <w:rPr>
          <w:rFonts w:ascii="SimSun" w:hAnsi="SimSun" w:cs="SimSun"/>
          <w:color w:val="000000"/>
          <w:spacing w:val="1"/>
          <w:sz w:val="21"/>
        </w:rPr>
        <w:t>点。</w:t>
      </w:r>
    </w:p>
    <w:p>
      <w:pPr>
        <w:framePr w:w="662" w:x="2864" w:y="12502"/>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标志</w:t>
      </w:r>
    </w:p>
    <w:p>
      <w:pPr>
        <w:framePr w:w="1296" w:x="4251" w:y="1258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标志板厚度</w:t>
      </w:r>
    </w:p>
    <w:p>
      <w:pPr>
        <w:framePr w:w="662" w:x="1889" w:y="1293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交通</w:t>
      </w:r>
    </w:p>
    <w:p>
      <w:pPr>
        <w:framePr w:w="662" w:x="1889" w:y="12930"/>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安全</w:t>
      </w:r>
    </w:p>
    <w:p>
      <w:pPr>
        <w:framePr w:w="662" w:x="1889" w:y="12930"/>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设施</w:t>
      </w:r>
    </w:p>
    <w:p>
      <w:pPr>
        <w:framePr w:w="6520" w:x="3831" w:y="1309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标志面反光膜等级及</w:t>
      </w:r>
      <w:r>
        <w:rPr>
          <w:rFonts w:ascii="Times New Roman"/>
          <w:color w:val="000000"/>
          <w:spacing w:val="243"/>
          <w:sz w:val="21"/>
        </w:rPr>
        <w:t xml:space="preserve"> </w:t>
      </w:r>
      <w:r>
        <w:rPr>
          <w:rFonts w:ascii="SimSun" w:hAnsi="SimSun" w:cs="SimSun"/>
          <w:color w:val="000000"/>
          <w:spacing w:val="0"/>
          <w:sz w:val="21"/>
        </w:rPr>
        <w:t>抽检标志板不少于总数的</w:t>
      </w:r>
      <w:r>
        <w:rPr>
          <w:rFonts w:ascii="Times New Roman"/>
          <w:color w:val="000000"/>
          <w:spacing w:val="-1"/>
          <w:sz w:val="21"/>
        </w:rPr>
        <w:t xml:space="preserve"> </w:t>
      </w:r>
      <w:r>
        <w:rPr>
          <w:rFonts w:ascii="SimSun"/>
          <w:color w:val="000000"/>
          <w:spacing w:val="1"/>
          <w:sz w:val="21"/>
        </w:rPr>
        <w:t>10%</w:t>
      </w:r>
      <w:r>
        <w:rPr>
          <w:rFonts w:ascii="SimSun" w:hAnsi="SimSun" w:cs="SimSun"/>
          <w:color w:val="000000"/>
          <w:spacing w:val="-9"/>
          <w:sz w:val="21"/>
        </w:rPr>
        <w:t>，每块测不少于</w:t>
      </w:r>
    </w:p>
    <w:p>
      <w:pPr>
        <w:framePr w:w="1296" w:x="4251" w:y="1342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逆射光系数</w:t>
      </w:r>
    </w:p>
    <w:p>
      <w:pPr>
        <w:framePr w:w="1296" w:x="4251" w:y="13420"/>
        <w:widowControl w:val="0"/>
        <w:autoSpaceDE w:val="0"/>
        <w:autoSpaceDN w:val="0"/>
        <w:spacing w:before="137" w:after="0" w:line="211" w:lineRule="exact"/>
        <w:ind w:left="106" w:right="0" w:firstLine="0"/>
        <w:jc w:val="left"/>
        <w:rPr>
          <w:rFonts w:ascii="Times New Roman"/>
          <w:color w:val="000000"/>
          <w:spacing w:val="0"/>
          <w:sz w:val="21"/>
        </w:rPr>
      </w:pPr>
      <w:r>
        <w:rPr>
          <w:rFonts w:ascii="SimSun" w:hAnsi="SimSun" w:cs="SimSun"/>
          <w:color w:val="000000"/>
          <w:spacing w:val="0"/>
          <w:sz w:val="21"/>
        </w:rPr>
        <w:t>反光标线</w:t>
      </w:r>
    </w:p>
    <w:p>
      <w:pPr>
        <w:framePr w:w="821" w:x="6020" w:y="13420"/>
        <w:widowControl w:val="0"/>
        <w:autoSpaceDE w:val="0"/>
        <w:autoSpaceDN w:val="0"/>
        <w:spacing w:before="0" w:after="0" w:line="211" w:lineRule="exact"/>
        <w:ind w:left="0" w:right="0" w:firstLine="0"/>
        <w:jc w:val="left"/>
        <w:rPr>
          <w:rFonts w:ascii="Times New Roman"/>
          <w:color w:val="000000"/>
          <w:spacing w:val="0"/>
          <w:sz w:val="21"/>
        </w:rPr>
      </w:pPr>
      <w:r>
        <w:rPr>
          <w:rFonts w:ascii="SimSun"/>
          <w:color w:val="000000"/>
          <w:spacing w:val="54"/>
          <w:sz w:val="21"/>
        </w:rPr>
        <w:t>2</w:t>
      </w:r>
      <w:r>
        <w:rPr>
          <w:rFonts w:ascii="SimSun" w:hAnsi="SimSun" w:cs="SimSun"/>
          <w:color w:val="000000"/>
          <w:spacing w:val="1"/>
          <w:sz w:val="21"/>
        </w:rPr>
        <w:t>点。</w:t>
      </w:r>
    </w:p>
    <w:p>
      <w:pPr>
        <w:framePr w:w="4026" w:x="6020" w:y="1393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处，每处测不少于</w:t>
      </w:r>
      <w:r>
        <w:rPr>
          <w:rFonts w:ascii="Times New Roman"/>
          <w:color w:val="000000"/>
          <w:spacing w:val="2"/>
          <w:sz w:val="21"/>
        </w:rPr>
        <w:t xml:space="preserve"> </w:t>
      </w:r>
      <w:r>
        <w:rPr>
          <w:rFonts w:ascii="SimSun"/>
          <w:color w:val="000000"/>
          <w:spacing w:val="51"/>
          <w:sz w:val="21"/>
        </w:rPr>
        <w:t>5</w:t>
      </w:r>
      <w:r>
        <w:rPr>
          <w:rFonts w:ascii="SimSun" w:hAnsi="SimSun" w:cs="SimSun"/>
          <w:color w:val="000000"/>
          <w:spacing w:val="1"/>
          <w:sz w:val="21"/>
        </w:rPr>
        <w:t>点。</w:t>
      </w:r>
    </w:p>
    <w:p>
      <w:pPr>
        <w:framePr w:w="1296" w:x="4251" w:y="1409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逆反射系数</w:t>
      </w:r>
    </w:p>
    <w:p>
      <w:pPr>
        <w:framePr w:w="662" w:x="2864" w:y="1414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标线</w:t>
      </w:r>
    </w:p>
    <w:p>
      <w:pPr>
        <w:framePr w:w="1085" w:x="4357" w:y="144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标线厚度</w:t>
      </w:r>
    </w:p>
    <w:p>
      <w:pPr>
        <w:framePr w:w="4026" w:x="6020" w:y="1447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处，每处测不少于</w:t>
      </w:r>
      <w:r>
        <w:rPr>
          <w:rFonts w:ascii="Times New Roman"/>
          <w:color w:val="000000"/>
          <w:spacing w:val="2"/>
          <w:sz w:val="21"/>
        </w:rPr>
        <w:t xml:space="preserve"> </w:t>
      </w:r>
      <w:r>
        <w:rPr>
          <w:rFonts w:ascii="SimSun"/>
          <w:color w:val="000000"/>
          <w:spacing w:val="51"/>
          <w:sz w:val="21"/>
        </w:rPr>
        <w:t>5</w:t>
      </w:r>
      <w:r>
        <w:rPr>
          <w:rFonts w:ascii="SimSun" w:hAnsi="SimSun" w:cs="SimSun"/>
          <w:color w:val="000000"/>
          <w:spacing w:val="1"/>
          <w:sz w:val="21"/>
        </w:rPr>
        <w:t>点。</w:t>
      </w:r>
    </w:p>
    <w:p>
      <w:pPr>
        <w:framePr w:w="874" w:x="2758" w:y="1489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防护栏</w:t>
      </w:r>
    </w:p>
    <w:p>
      <w:pPr>
        <w:framePr w:w="6215" w:x="3831" w:y="1489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△波形梁板基底金属</w:t>
      </w:r>
      <w:r>
        <w:rPr>
          <w:rFonts w:ascii="Times New Roman"/>
          <w:color w:val="000000"/>
          <w:spacing w:val="243"/>
          <w:sz w:val="21"/>
        </w:rPr>
        <w:t xml:space="preserve"> </w:t>
      </w: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处，每处测不少于</w:t>
      </w:r>
      <w:r>
        <w:rPr>
          <w:rFonts w:ascii="Times New Roman"/>
          <w:color w:val="000000"/>
          <w:spacing w:val="2"/>
          <w:sz w:val="21"/>
        </w:rPr>
        <w:t xml:space="preserve"> </w:t>
      </w:r>
      <w:r>
        <w:rPr>
          <w:rFonts w:ascii="SimSun"/>
          <w:color w:val="000000"/>
          <w:spacing w:val="51"/>
          <w:sz w:val="21"/>
        </w:rPr>
        <w:t>5</w:t>
      </w:r>
      <w:r>
        <w:rPr>
          <w:rFonts w:ascii="SimSun" w:hAnsi="SimSun" w:cs="SimSun"/>
          <w:color w:val="000000"/>
          <w:spacing w:val="1"/>
          <w:sz w:val="21"/>
        </w:rPr>
        <w:t>点。</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59</w:t>
      </w:r>
    </w:p>
    <w:p>
      <w:pPr>
        <w:spacing w:before="0" w:after="0" w:line="0" w:lineRule="atLeast"/>
        <w:ind w:left="0" w:right="0" w:firstLine="0"/>
        <w:jc w:val="left"/>
        <w:rPr>
          <w:rFonts w:ascii="Arial"/>
          <w:color w:val="FF0000"/>
          <w:spacing w:val="0"/>
          <w:sz w:val="2"/>
        </w:rPr>
      </w:pPr>
      <w:r>
        <w:rPr>
          <w:noProof/>
        </w:rPr>
        <w:pict>
          <v:shape id="_x0000_s1126" type="#_x0000_t75" style="width:420.25pt;height:2.5pt;margin-top:58.7pt;margin-left:87.6pt;mso-position-horizontal-relative:page;mso-position-vertical-relative:page;position:absolute;z-index:-251649024">
            <v:imagedata r:id="rId71" o:title=""/>
          </v:shape>
        </w:pict>
      </w:r>
      <w:r>
        <w:rPr>
          <w:noProof/>
        </w:rPr>
        <w:pict>
          <v:shape id="_x0000_s1127" type="#_x0000_t75" style="width:429.15pt;height:693.2pt;margin-top:70.1pt;margin-left:83.15pt;mso-position-horizontal-relative:page;mso-position-vertical-relative:page;position:absolute;z-index:-251651072">
            <v:imagedata r:id="rId72" o:title=""/>
          </v:shape>
        </w:pict>
      </w:r>
      <w:bookmarkStart w:id="79" w:name="br21_0"/>
      <w:bookmarkEnd w:id="79"/>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0" w:name="br21_1"/>
      <w:bookmarkEnd w:id="80"/>
      <w:r>
        <w:rPr>
          <w:rFonts w:ascii="Arial"/>
          <w:color w:val="FF0000"/>
          <w:spacing w:val="0"/>
          <w:sz w:val="2"/>
        </w:rPr>
        <w:t xml:space="preserve"> </w:t>
      </w:r>
    </w:p>
    <w:p>
      <w:pPr>
        <w:framePr w:w="821" w:x="9530" w:y="866"/>
        <w:widowControl w:val="0"/>
        <w:autoSpaceDE w:val="0"/>
        <w:autoSpaceDN w:val="0"/>
        <w:spacing w:before="0" w:after="0" w:line="211" w:lineRule="exact"/>
        <w:ind w:left="0" w:right="0" w:firstLine="0"/>
        <w:jc w:val="left"/>
        <w:rPr>
          <w:rFonts w:ascii="SimSun"/>
          <w:color w:val="000000"/>
          <w:spacing w:val="0"/>
          <w:sz w:val="21"/>
        </w:rPr>
      </w:pPr>
      <w:r>
        <w:rPr>
          <w:rFonts w:ascii="SimSun" w:hAnsi="SimSun" w:cs="SimSun"/>
          <w:color w:val="000000"/>
          <w:spacing w:val="1"/>
          <w:sz w:val="21"/>
        </w:rPr>
        <w:t>附录</w:t>
      </w:r>
      <w:r>
        <w:rPr>
          <w:rFonts w:ascii="Times New Roman"/>
          <w:color w:val="000000"/>
          <w:spacing w:val="0"/>
          <w:sz w:val="21"/>
        </w:rPr>
        <w:t xml:space="preserve"> </w:t>
      </w:r>
      <w:r>
        <w:rPr>
          <w:rFonts w:ascii="SimSun"/>
          <w:color w:val="000000"/>
          <w:spacing w:val="0"/>
          <w:sz w:val="21"/>
        </w:rPr>
        <w:t>C</w:t>
      </w:r>
    </w:p>
    <w:p>
      <w:pPr>
        <w:framePr w:w="662" w:x="1889" w:y="147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1"/>
          <w:sz w:val="21"/>
        </w:rPr>
        <w:t>单位</w:t>
      </w:r>
    </w:p>
    <w:p>
      <w:pPr>
        <w:framePr w:w="662" w:x="1889" w:y="1470"/>
        <w:widowControl w:val="0"/>
        <w:autoSpaceDE w:val="0"/>
        <w:autoSpaceDN w:val="0"/>
        <w:spacing w:before="118" w:after="0" w:line="211" w:lineRule="exact"/>
        <w:ind w:left="0" w:right="0" w:firstLine="0"/>
        <w:jc w:val="left"/>
        <w:rPr>
          <w:rFonts w:ascii="Times New Roman"/>
          <w:color w:val="000000"/>
          <w:spacing w:val="0"/>
          <w:sz w:val="21"/>
        </w:rPr>
      </w:pPr>
      <w:r>
        <w:rPr>
          <w:rFonts w:ascii="SimSun" w:hAnsi="SimSun" w:cs="SimSun"/>
          <w:color w:val="000000"/>
          <w:spacing w:val="1"/>
          <w:sz w:val="21"/>
        </w:rPr>
        <w:t>工程</w:t>
      </w:r>
    </w:p>
    <w:p>
      <w:pPr>
        <w:framePr w:w="1085" w:x="2655" w:y="147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分部工程</w:t>
      </w:r>
    </w:p>
    <w:p>
      <w:pPr>
        <w:framePr w:w="1085" w:x="2655" w:y="1470"/>
        <w:widowControl w:val="0"/>
        <w:autoSpaceDE w:val="0"/>
        <w:autoSpaceDN w:val="0"/>
        <w:spacing w:before="118" w:after="0" w:line="211" w:lineRule="exact"/>
        <w:ind w:left="209" w:right="0" w:firstLine="0"/>
        <w:jc w:val="left"/>
        <w:rPr>
          <w:rFonts w:ascii="Times New Roman"/>
          <w:color w:val="000000"/>
          <w:spacing w:val="0"/>
          <w:sz w:val="21"/>
        </w:rPr>
      </w:pPr>
      <w:r>
        <w:rPr>
          <w:rFonts w:ascii="SimSun" w:hAnsi="SimSun" w:cs="SimSun"/>
          <w:color w:val="000000"/>
          <w:spacing w:val="1"/>
          <w:sz w:val="21"/>
        </w:rPr>
        <w:t>类别</w:t>
      </w:r>
    </w:p>
    <w:p>
      <w:pPr>
        <w:framePr w:w="1507" w:x="4148" w:y="163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试验检测内容</w:t>
      </w:r>
    </w:p>
    <w:p>
      <w:pPr>
        <w:framePr w:w="1507" w:x="4148" w:y="1634"/>
        <w:widowControl w:val="0"/>
        <w:autoSpaceDE w:val="0"/>
        <w:autoSpaceDN w:val="0"/>
        <w:spacing w:before="290" w:after="0" w:line="211" w:lineRule="exact"/>
        <w:ind w:left="420" w:right="0" w:firstLine="0"/>
        <w:jc w:val="left"/>
        <w:rPr>
          <w:rFonts w:ascii="Times New Roman"/>
          <w:color w:val="000000"/>
          <w:spacing w:val="0"/>
          <w:sz w:val="21"/>
        </w:rPr>
      </w:pPr>
      <w:r>
        <w:rPr>
          <w:rFonts w:ascii="SimSun" w:hAnsi="SimSun" w:cs="SimSun"/>
          <w:color w:val="000000"/>
          <w:spacing w:val="1"/>
          <w:sz w:val="21"/>
        </w:rPr>
        <w:t>厚度</w:t>
      </w:r>
    </w:p>
    <w:p>
      <w:pPr>
        <w:framePr w:w="1507" w:x="7434" w:y="163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试验检测频率</w:t>
      </w:r>
    </w:p>
    <w:p>
      <w:pPr>
        <w:framePr w:w="2141" w:x="3831" w:y="255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△波形梁钢护栏立柱</w:t>
      </w:r>
    </w:p>
    <w:p>
      <w:pPr>
        <w:framePr w:w="2141" w:x="3831" w:y="2553"/>
        <w:widowControl w:val="0"/>
        <w:autoSpaceDE w:val="0"/>
        <w:autoSpaceDN w:val="0"/>
        <w:spacing w:before="115" w:after="0" w:line="211" w:lineRule="exact"/>
        <w:ind w:left="631" w:right="0" w:firstLine="0"/>
        <w:jc w:val="left"/>
        <w:rPr>
          <w:rFonts w:ascii="Times New Roman"/>
          <w:color w:val="000000"/>
          <w:spacing w:val="0"/>
          <w:sz w:val="21"/>
        </w:rPr>
      </w:pPr>
      <w:r>
        <w:rPr>
          <w:rFonts w:ascii="SimSun" w:hAnsi="SimSun" w:cs="SimSun"/>
          <w:color w:val="000000"/>
          <w:spacing w:val="1"/>
          <w:sz w:val="21"/>
        </w:rPr>
        <w:t>壁厚度</w:t>
      </w:r>
    </w:p>
    <w:p>
      <w:pPr>
        <w:framePr w:w="4026" w:x="6020" w:y="2717"/>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处，每处测不少于</w:t>
      </w:r>
      <w:r>
        <w:rPr>
          <w:rFonts w:ascii="Times New Roman"/>
          <w:color w:val="000000"/>
          <w:spacing w:val="2"/>
          <w:sz w:val="21"/>
        </w:rPr>
        <w:t xml:space="preserve"> </w:t>
      </w:r>
      <w:r>
        <w:rPr>
          <w:rFonts w:ascii="SimSun"/>
          <w:color w:val="000000"/>
          <w:spacing w:val="51"/>
          <w:sz w:val="21"/>
        </w:rPr>
        <w:t>5</w:t>
      </w:r>
      <w:r>
        <w:rPr>
          <w:rFonts w:ascii="SimSun" w:hAnsi="SimSun" w:cs="SimSun"/>
          <w:color w:val="000000"/>
          <w:spacing w:val="1"/>
          <w:sz w:val="21"/>
        </w:rPr>
        <w:t>点。</w:t>
      </w:r>
    </w:p>
    <w:p>
      <w:pPr>
        <w:framePr w:w="4026" w:x="6020" w:y="2717"/>
        <w:widowControl w:val="0"/>
        <w:autoSpaceDE w:val="0"/>
        <w:autoSpaceDN w:val="0"/>
        <w:spacing w:before="461"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处，每处测不少于</w:t>
      </w:r>
      <w:r>
        <w:rPr>
          <w:rFonts w:ascii="Times New Roman"/>
          <w:color w:val="000000"/>
          <w:spacing w:val="2"/>
          <w:sz w:val="21"/>
        </w:rPr>
        <w:t xml:space="preserve"> </w:t>
      </w:r>
      <w:r>
        <w:rPr>
          <w:rFonts w:ascii="SimSun"/>
          <w:color w:val="000000"/>
          <w:spacing w:val="51"/>
          <w:sz w:val="21"/>
        </w:rPr>
        <w:t>1</w:t>
      </w:r>
      <w:r>
        <w:rPr>
          <w:rFonts w:ascii="SimSun" w:hAnsi="SimSun" w:cs="SimSun"/>
          <w:color w:val="000000"/>
          <w:spacing w:val="1"/>
          <w:sz w:val="21"/>
        </w:rPr>
        <w:t>根。</w:t>
      </w:r>
    </w:p>
    <w:p>
      <w:pPr>
        <w:framePr w:w="4026" w:x="6020" w:y="2717"/>
        <w:widowControl w:val="0"/>
        <w:autoSpaceDE w:val="0"/>
        <w:autoSpaceDN w:val="0"/>
        <w:spacing w:before="463"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处，每处测不少于</w:t>
      </w:r>
      <w:r>
        <w:rPr>
          <w:rFonts w:ascii="Times New Roman"/>
          <w:color w:val="000000"/>
          <w:spacing w:val="2"/>
          <w:sz w:val="21"/>
        </w:rPr>
        <w:t xml:space="preserve"> </w:t>
      </w:r>
      <w:r>
        <w:rPr>
          <w:rFonts w:ascii="SimSun"/>
          <w:color w:val="000000"/>
          <w:spacing w:val="51"/>
          <w:sz w:val="21"/>
        </w:rPr>
        <w:t>5</w:t>
      </w:r>
      <w:r>
        <w:rPr>
          <w:rFonts w:ascii="SimSun" w:hAnsi="SimSun" w:cs="SimSun"/>
          <w:color w:val="000000"/>
          <w:spacing w:val="1"/>
          <w:sz w:val="21"/>
        </w:rPr>
        <w:t>点。</w:t>
      </w:r>
    </w:p>
    <w:p>
      <w:pPr>
        <w:framePr w:w="2141" w:x="3831" w:y="3225"/>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△波形梁钢护栏立柱</w:t>
      </w:r>
    </w:p>
    <w:p>
      <w:pPr>
        <w:framePr w:w="2141" w:x="3831" w:y="3225"/>
        <w:widowControl w:val="0"/>
        <w:autoSpaceDE w:val="0"/>
        <w:autoSpaceDN w:val="0"/>
        <w:spacing w:before="115" w:after="0" w:line="211" w:lineRule="exact"/>
        <w:ind w:left="526" w:right="0" w:firstLine="0"/>
        <w:jc w:val="left"/>
        <w:rPr>
          <w:rFonts w:ascii="Times New Roman"/>
          <w:color w:val="000000"/>
          <w:spacing w:val="0"/>
          <w:sz w:val="21"/>
        </w:rPr>
      </w:pPr>
      <w:r>
        <w:rPr>
          <w:rFonts w:ascii="SimSun" w:hAnsi="SimSun" w:cs="SimSun"/>
          <w:color w:val="000000"/>
          <w:spacing w:val="0"/>
          <w:sz w:val="21"/>
        </w:rPr>
        <w:t>埋入深度</w:t>
      </w:r>
    </w:p>
    <w:p>
      <w:pPr>
        <w:framePr w:w="2141" w:x="3831" w:y="390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△波形梁钢护栏横梁</w:t>
      </w:r>
    </w:p>
    <w:p>
      <w:pPr>
        <w:framePr w:w="2141" w:x="3831" w:y="3900"/>
        <w:widowControl w:val="0"/>
        <w:autoSpaceDE w:val="0"/>
        <w:autoSpaceDN w:val="0"/>
        <w:spacing w:before="115" w:after="0" w:line="211" w:lineRule="exact"/>
        <w:ind w:left="526" w:right="0" w:firstLine="0"/>
        <w:jc w:val="left"/>
        <w:rPr>
          <w:rFonts w:ascii="Times New Roman"/>
          <w:color w:val="000000"/>
          <w:spacing w:val="0"/>
          <w:sz w:val="21"/>
        </w:rPr>
      </w:pPr>
      <w:r>
        <w:rPr>
          <w:rFonts w:ascii="SimSun" w:hAnsi="SimSun" w:cs="SimSun"/>
          <w:color w:val="000000"/>
          <w:spacing w:val="0"/>
          <w:sz w:val="21"/>
        </w:rPr>
        <w:t>中心高度</w:t>
      </w:r>
    </w:p>
    <w:p>
      <w:pPr>
        <w:framePr w:w="4287" w:x="6020" w:y="4574"/>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处，用回弹仪或超声波回弹</w:t>
      </w:r>
    </w:p>
    <w:p>
      <w:pPr>
        <w:framePr w:w="4287" w:x="6020" w:y="4574"/>
        <w:widowControl w:val="0"/>
        <w:autoSpaceDE w:val="0"/>
        <w:autoSpaceDN w:val="0"/>
        <w:spacing w:before="115" w:after="0" w:line="211" w:lineRule="exact"/>
        <w:ind w:left="0" w:right="0" w:firstLine="0"/>
        <w:jc w:val="left"/>
        <w:rPr>
          <w:rFonts w:ascii="SimSun"/>
          <w:color w:val="000000"/>
          <w:spacing w:val="0"/>
          <w:sz w:val="21"/>
        </w:rPr>
      </w:pPr>
      <w:r>
        <w:rPr>
          <w:rFonts w:ascii="SimSun" w:hAnsi="SimSun" w:cs="SimSun"/>
          <w:color w:val="000000"/>
          <w:spacing w:val="0"/>
          <w:sz w:val="21"/>
        </w:rPr>
        <w:t>仪每处不少于</w:t>
      </w:r>
      <w:r>
        <w:rPr>
          <w:rFonts w:ascii="Times New Roman"/>
          <w:color w:val="000000"/>
          <w:spacing w:val="1"/>
          <w:sz w:val="21"/>
        </w:rPr>
        <w:t xml:space="preserve"> </w:t>
      </w:r>
      <w:r>
        <w:rPr>
          <w:rFonts w:ascii="SimSun"/>
          <w:color w:val="000000"/>
          <w:spacing w:val="51"/>
          <w:sz w:val="21"/>
        </w:rPr>
        <w:t>2</w:t>
      </w:r>
      <w:r>
        <w:rPr>
          <w:rFonts w:ascii="SimSun" w:hAnsi="SimSun" w:cs="SimSun"/>
          <w:color w:val="000000"/>
          <w:spacing w:val="0"/>
          <w:sz w:val="21"/>
        </w:rPr>
        <w:t>个测区，测区总数不少于</w:t>
      </w:r>
      <w:r>
        <w:rPr>
          <w:rFonts w:ascii="Times New Roman"/>
          <w:color w:val="000000"/>
          <w:spacing w:val="2"/>
          <w:sz w:val="21"/>
        </w:rPr>
        <w:t xml:space="preserve"> </w:t>
      </w:r>
      <w:r>
        <w:rPr>
          <w:rFonts w:ascii="SimSun"/>
          <w:color w:val="000000"/>
          <w:spacing w:val="1"/>
          <w:sz w:val="21"/>
        </w:rPr>
        <w:t>10</w:t>
      </w:r>
    </w:p>
    <w:p>
      <w:pPr>
        <w:framePr w:w="4287" w:x="6020" w:y="4574"/>
        <w:widowControl w:val="0"/>
        <w:autoSpaceDE w:val="0"/>
        <w:autoSpaceDN w:val="0"/>
        <w:spacing w:before="115" w:after="0" w:line="211" w:lineRule="exact"/>
        <w:ind w:left="0" w:right="0" w:firstLine="0"/>
        <w:jc w:val="left"/>
        <w:rPr>
          <w:rFonts w:ascii="Times New Roman"/>
          <w:color w:val="000000"/>
          <w:spacing w:val="0"/>
          <w:sz w:val="21"/>
        </w:rPr>
      </w:pPr>
      <w:r>
        <w:rPr>
          <w:rFonts w:ascii="SimSun" w:hAnsi="SimSun" w:cs="SimSun"/>
          <w:color w:val="000000"/>
          <w:spacing w:val="1"/>
          <w:sz w:val="21"/>
        </w:rPr>
        <w:t>个。</w:t>
      </w:r>
    </w:p>
    <w:p>
      <w:pPr>
        <w:framePr w:w="1930" w:x="3937" w:y="4900"/>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△混凝土护栏强度</w:t>
      </w:r>
    </w:p>
    <w:p>
      <w:pPr>
        <w:framePr w:w="2141" w:x="3831" w:y="5573"/>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△混凝土护栏断面尺</w:t>
      </w:r>
    </w:p>
    <w:p>
      <w:pPr>
        <w:framePr w:w="2141" w:x="3831" w:y="5573"/>
        <w:widowControl w:val="0"/>
        <w:autoSpaceDE w:val="0"/>
        <w:autoSpaceDN w:val="0"/>
        <w:spacing w:before="118" w:after="0" w:line="211" w:lineRule="exact"/>
        <w:ind w:left="840" w:right="0" w:firstLine="0"/>
        <w:jc w:val="left"/>
        <w:rPr>
          <w:rFonts w:ascii="Times New Roman"/>
          <w:color w:val="000000"/>
          <w:spacing w:val="0"/>
          <w:sz w:val="21"/>
        </w:rPr>
      </w:pPr>
      <w:r>
        <w:rPr>
          <w:rFonts w:ascii="SimSun" w:hAnsi="SimSun" w:cs="SimSun"/>
          <w:color w:val="000000"/>
          <w:spacing w:val="0"/>
          <w:sz w:val="21"/>
        </w:rPr>
        <w:t>寸</w:t>
      </w:r>
    </w:p>
    <w:p>
      <w:pPr>
        <w:framePr w:w="3815" w:x="6020" w:y="5739"/>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每公里不少于</w:t>
      </w:r>
      <w:r>
        <w:rPr>
          <w:rFonts w:ascii="Times New Roman"/>
          <w:color w:val="000000"/>
          <w:spacing w:val="1"/>
          <w:sz w:val="21"/>
        </w:rPr>
        <w:t xml:space="preserve"> </w:t>
      </w:r>
      <w:r>
        <w:rPr>
          <w:rFonts w:ascii="SimSun"/>
          <w:color w:val="000000"/>
          <w:spacing w:val="51"/>
          <w:sz w:val="21"/>
        </w:rPr>
        <w:t>1</w:t>
      </w:r>
      <w:r>
        <w:rPr>
          <w:rFonts w:ascii="SimSun" w:hAnsi="SimSun" w:cs="SimSun"/>
          <w:color w:val="000000"/>
          <w:spacing w:val="0"/>
          <w:sz w:val="21"/>
        </w:rPr>
        <w:t>处，每处不少于</w:t>
      </w:r>
      <w:r>
        <w:rPr>
          <w:rFonts w:ascii="Times New Roman"/>
          <w:color w:val="000000"/>
          <w:spacing w:val="2"/>
          <w:sz w:val="21"/>
        </w:rPr>
        <w:t xml:space="preserve"> </w:t>
      </w:r>
      <w:r>
        <w:rPr>
          <w:rFonts w:ascii="SimSun"/>
          <w:color w:val="000000"/>
          <w:spacing w:val="53"/>
          <w:sz w:val="21"/>
        </w:rPr>
        <w:t>5</w:t>
      </w:r>
      <w:r>
        <w:rPr>
          <w:rFonts w:ascii="SimSun" w:hAnsi="SimSun" w:cs="SimSun"/>
          <w:color w:val="000000"/>
          <w:spacing w:val="-1"/>
          <w:sz w:val="21"/>
        </w:rPr>
        <w:t>点。</w:t>
      </w:r>
    </w:p>
    <w:p>
      <w:pPr>
        <w:framePr w:w="2986" w:x="2280" w:y="6411"/>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注：△标注为关键检测指标。</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60</w:t>
      </w:r>
    </w:p>
    <w:p>
      <w:pPr>
        <w:spacing w:before="0" w:after="0" w:line="0" w:lineRule="atLeast"/>
        <w:ind w:left="0" w:right="0" w:firstLine="0"/>
        <w:jc w:val="left"/>
        <w:rPr>
          <w:rFonts w:ascii="Arial"/>
          <w:color w:val="FF0000"/>
          <w:spacing w:val="0"/>
          <w:sz w:val="2"/>
        </w:rPr>
      </w:pPr>
      <w:r>
        <w:rPr>
          <w:noProof/>
        </w:rPr>
        <w:pict>
          <v:shape id="_x0000_s1128" type="#_x0000_t75" style="width:420.25pt;height:2.5pt;margin-top:58.7pt;margin-left:87.6pt;mso-position-horizontal-relative:page;mso-position-vertical-relative:page;position:absolute;z-index:-251653120">
            <v:imagedata r:id="rId73" o:title=""/>
          </v:shape>
        </w:pict>
      </w:r>
      <w:r>
        <w:rPr>
          <w:noProof/>
        </w:rPr>
        <w:pict>
          <v:shape id="_x0000_s1129" type="#_x0000_t75" style="width:429.15pt;height:241.8pt;margin-top:70.1pt;margin-left:83.15pt;mso-position-horizontal-relative:page;mso-position-vertical-relative:page;position:absolute;z-index:-251655168">
            <v:imagedata r:id="rId74" o:title=""/>
          </v:shape>
        </w:pict>
      </w:r>
      <w:bookmarkStart w:id="81" w:name="br22_0"/>
      <w:bookmarkEnd w:id="81"/>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2" w:name="br22_1"/>
      <w:bookmarkEnd w:id="82"/>
      <w:r>
        <w:rPr>
          <w:rFonts w:ascii="Arial"/>
          <w:color w:val="FF0000"/>
          <w:spacing w:val="0"/>
          <w:sz w:val="2"/>
        </w:rPr>
        <w:t xml:space="preserve"> </w:t>
      </w:r>
    </w:p>
    <w:p>
      <w:pPr>
        <w:framePr w:w="2141" w:x="8217" w:y="866"/>
        <w:widowControl w:val="0"/>
        <w:autoSpaceDE w:val="0"/>
        <w:autoSpaceDN w:val="0"/>
        <w:spacing w:before="0" w:after="0" w:line="211" w:lineRule="exact"/>
        <w:ind w:left="0" w:right="0" w:firstLine="0"/>
        <w:jc w:val="left"/>
        <w:rPr>
          <w:rFonts w:ascii="Times New Roman"/>
          <w:color w:val="000000"/>
          <w:spacing w:val="0"/>
          <w:sz w:val="21"/>
        </w:rPr>
      </w:pPr>
      <w:r>
        <w:rPr>
          <w:rFonts w:ascii="SimSun" w:hAnsi="SimSun" w:cs="SimSun"/>
          <w:color w:val="000000"/>
          <w:spacing w:val="0"/>
          <w:sz w:val="21"/>
        </w:rPr>
        <w:t>本指南用词用语说明</w:t>
      </w:r>
    </w:p>
    <w:p>
      <w:pPr>
        <w:framePr w:w="3128" w:x="4508" w:y="1709"/>
        <w:widowControl w:val="0"/>
        <w:autoSpaceDE w:val="0"/>
        <w:autoSpaceDN w:val="0"/>
        <w:spacing w:before="0" w:after="0" w:line="319" w:lineRule="exact"/>
        <w:ind w:left="0" w:right="0" w:firstLine="0"/>
        <w:jc w:val="left"/>
        <w:rPr>
          <w:rFonts w:ascii="Times New Roman"/>
          <w:color w:val="000000"/>
          <w:spacing w:val="0"/>
          <w:sz w:val="32"/>
        </w:rPr>
      </w:pPr>
      <w:r>
        <w:rPr>
          <w:rFonts w:ascii="SimSun" w:hAnsi="SimSun" w:cs="SimSun"/>
          <w:color w:val="000000"/>
          <w:spacing w:val="1"/>
          <w:sz w:val="32"/>
        </w:rPr>
        <w:t>本指南用词用语说明</w:t>
      </w:r>
    </w:p>
    <w:p>
      <w:pPr>
        <w:framePr w:w="5220" w:x="2280" w:y="255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60"/>
          <w:sz w:val="24"/>
        </w:rPr>
        <w:t>1</w:t>
      </w:r>
      <w:r>
        <w:rPr>
          <w:rFonts w:ascii="SimSun" w:hAnsi="SimSun" w:cs="SimSun"/>
          <w:color w:val="000000"/>
          <w:spacing w:val="0"/>
          <w:sz w:val="24"/>
        </w:rPr>
        <w:t>本指南执行严格程度的用词，采用下列写法：</w:t>
      </w:r>
    </w:p>
    <w:p>
      <w:pPr>
        <w:framePr w:w="8549" w:x="1800" w:y="3025"/>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1</w:t>
      </w:r>
      <w:r>
        <w:rPr>
          <w:rFonts w:ascii="SimSun" w:hAnsi="SimSun" w:cs="SimSun"/>
          <w:color w:val="000000"/>
          <w:spacing w:val="-13"/>
          <w:sz w:val="24"/>
        </w:rPr>
        <w:t>）表示很严格，非这样做不可的用词，正面词采用“必须”，反面词采用“严</w:t>
      </w:r>
    </w:p>
    <w:p>
      <w:pPr>
        <w:framePr w:w="8549" w:x="1800" w:y="3025"/>
        <w:widowControl w:val="0"/>
        <w:autoSpaceDE w:val="0"/>
        <w:autoSpaceDN w:val="0"/>
        <w:spacing w:before="226" w:after="0" w:line="240" w:lineRule="exact"/>
        <w:ind w:left="0" w:right="0" w:firstLine="0"/>
        <w:jc w:val="left"/>
        <w:rPr>
          <w:rFonts w:ascii="Times New Roman"/>
          <w:color w:val="000000"/>
          <w:spacing w:val="0"/>
          <w:sz w:val="24"/>
        </w:rPr>
      </w:pPr>
      <w:r>
        <w:rPr>
          <w:rFonts w:ascii="SimSun" w:hAnsi="SimSun" w:cs="SimSun"/>
          <w:color w:val="000000"/>
          <w:spacing w:val="-40"/>
          <w:sz w:val="24"/>
        </w:rPr>
        <w:t>禁”；</w:t>
      </w:r>
    </w:p>
    <w:p>
      <w:pPr>
        <w:framePr w:w="8544" w:x="1800" w:y="3959"/>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2</w:t>
      </w:r>
      <w:r>
        <w:rPr>
          <w:rFonts w:ascii="SimSun" w:hAnsi="SimSun" w:cs="SimSun"/>
          <w:color w:val="000000"/>
          <w:spacing w:val="-7"/>
          <w:sz w:val="24"/>
        </w:rPr>
        <w:t>）表示严格，在正常情况下均应这样做的用词，正面词采用“应”，反面词</w:t>
      </w:r>
    </w:p>
    <w:p>
      <w:pPr>
        <w:framePr w:w="8544" w:x="1800" w:y="3959"/>
        <w:widowControl w:val="0"/>
        <w:autoSpaceDE w:val="0"/>
        <w:autoSpaceDN w:val="0"/>
        <w:spacing w:before="228" w:after="0" w:line="240" w:lineRule="exact"/>
        <w:ind w:left="0" w:right="0" w:firstLine="0"/>
        <w:jc w:val="left"/>
        <w:rPr>
          <w:rFonts w:ascii="Times New Roman"/>
          <w:color w:val="000000"/>
          <w:spacing w:val="0"/>
          <w:sz w:val="24"/>
        </w:rPr>
      </w:pPr>
      <w:r>
        <w:rPr>
          <w:rFonts w:ascii="SimSun" w:hAnsi="SimSun" w:cs="SimSun"/>
          <w:color w:val="000000"/>
          <w:spacing w:val="-10"/>
          <w:sz w:val="24"/>
        </w:rPr>
        <w:t>采用“不应”或“不得”；</w:t>
      </w:r>
    </w:p>
    <w:p>
      <w:pPr>
        <w:framePr w:w="8760" w:x="1800" w:y="4893"/>
        <w:widowControl w:val="0"/>
        <w:autoSpaceDE w:val="0"/>
        <w:autoSpaceDN w:val="0"/>
        <w:spacing w:before="0" w:after="0" w:line="240" w:lineRule="exact"/>
        <w:ind w:left="480" w:right="0" w:firstLine="0"/>
        <w:jc w:val="left"/>
        <w:rPr>
          <w:rFonts w:ascii="Times New Roman"/>
          <w:color w:val="000000"/>
          <w:spacing w:val="0"/>
          <w:sz w:val="24"/>
        </w:rPr>
      </w:pPr>
      <w:r>
        <w:rPr>
          <w:rFonts w:ascii="SimSun"/>
          <w:color w:val="000000"/>
          <w:spacing w:val="0"/>
          <w:sz w:val="24"/>
        </w:rPr>
        <w:t>3</w:t>
      </w:r>
      <w:r>
        <w:rPr>
          <w:rFonts w:ascii="SimSun" w:hAnsi="SimSun" w:cs="SimSun"/>
          <w:color w:val="000000"/>
          <w:spacing w:val="-16"/>
          <w:sz w:val="24"/>
        </w:rPr>
        <w:t>）表示允许稍有选择，在条件许可时首先应这样做的用词，正面词采用“宜”，</w:t>
      </w:r>
    </w:p>
    <w:p>
      <w:pPr>
        <w:framePr w:w="8760" w:x="1800" w:y="4893"/>
        <w:widowControl w:val="0"/>
        <w:autoSpaceDE w:val="0"/>
        <w:autoSpaceDN w:val="0"/>
        <w:spacing w:before="229" w:after="0" w:line="240" w:lineRule="exact"/>
        <w:ind w:left="0" w:right="0" w:firstLine="0"/>
        <w:jc w:val="left"/>
        <w:rPr>
          <w:rFonts w:ascii="Times New Roman"/>
          <w:color w:val="000000"/>
          <w:spacing w:val="0"/>
          <w:sz w:val="24"/>
        </w:rPr>
      </w:pPr>
      <w:r>
        <w:rPr>
          <w:rFonts w:ascii="SimSun" w:hAnsi="SimSun" w:cs="SimSun"/>
          <w:color w:val="000000"/>
          <w:spacing w:val="-12"/>
          <w:sz w:val="24"/>
        </w:rPr>
        <w:t>反面词采用“不宜”；</w:t>
      </w:r>
    </w:p>
    <w:p>
      <w:pPr>
        <w:framePr w:w="7080" w:x="2280" w:y="5827"/>
        <w:widowControl w:val="0"/>
        <w:autoSpaceDE w:val="0"/>
        <w:autoSpaceDN w:val="0"/>
        <w:spacing w:before="0" w:after="0" w:line="240" w:lineRule="exact"/>
        <w:ind w:left="0" w:right="0" w:firstLine="0"/>
        <w:jc w:val="left"/>
        <w:rPr>
          <w:rFonts w:ascii="Times New Roman"/>
          <w:color w:val="000000"/>
          <w:spacing w:val="0"/>
          <w:sz w:val="24"/>
        </w:rPr>
      </w:pPr>
      <w:r>
        <w:rPr>
          <w:rFonts w:ascii="SimSun"/>
          <w:color w:val="000000"/>
          <w:spacing w:val="0"/>
          <w:sz w:val="24"/>
        </w:rPr>
        <w:t>4</w:t>
      </w:r>
      <w:r>
        <w:rPr>
          <w:rFonts w:ascii="SimSun" w:hAnsi="SimSun" w:cs="SimSun"/>
          <w:color w:val="000000"/>
          <w:spacing w:val="-4"/>
          <w:sz w:val="24"/>
        </w:rPr>
        <w:t>）表示有选择，在一定条件下可以这样做的用词，采用“可”。</w:t>
      </w:r>
    </w:p>
    <w:p>
      <w:pPr>
        <w:framePr w:w="451" w:x="5847" w:y="15592"/>
        <w:widowControl w:val="0"/>
        <w:autoSpaceDE w:val="0"/>
        <w:autoSpaceDN w:val="0"/>
        <w:spacing w:before="0" w:after="0" w:line="211" w:lineRule="exact"/>
        <w:ind w:left="0" w:right="0" w:firstLine="0"/>
        <w:jc w:val="left"/>
        <w:rPr>
          <w:rFonts w:ascii="SimSun"/>
          <w:color w:val="000000"/>
          <w:spacing w:val="0"/>
          <w:sz w:val="21"/>
        </w:rPr>
      </w:pPr>
      <w:r>
        <w:rPr>
          <w:rFonts w:ascii="SimSun"/>
          <w:color w:val="000000"/>
          <w:spacing w:val="1"/>
          <w:sz w:val="21"/>
        </w:rPr>
        <w:t>61</w:t>
      </w:r>
    </w:p>
    <w:p>
      <w:pPr>
        <w:spacing w:before="0" w:after="0" w:line="0" w:lineRule="atLeast"/>
        <w:ind w:left="0" w:right="0" w:firstLine="0"/>
        <w:jc w:val="left"/>
        <w:rPr>
          <w:rFonts w:ascii="Arial"/>
          <w:color w:val="FF0000"/>
          <w:spacing w:val="0"/>
          <w:sz w:val="2"/>
        </w:rPr>
      </w:pPr>
      <w:r>
        <w:rPr>
          <w:noProof/>
        </w:rPr>
        <w:pict>
          <v:shape id="_x0000_s1130" type="#_x0000_t75" style="width:420.25pt;height:2.5pt;margin-top:58.7pt;margin-left:87.6pt;mso-position-horizontal-relative:page;mso-position-vertical-relative:page;position:absolute;z-index:-251657216">
            <v:imagedata r:id="rId52"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DB9CF615-4063-4947-B6FF-341A05AA9C1E}"/>
  </w:font>
  <w:font w:name="Arial">
    <w:panose1 w:val="020B0604020202020204"/>
    <w:charset w:val="CC"/>
    <w:family w:val="swiss"/>
    <w:pitch w:val="variable"/>
    <w:sig w:usb0="01010101" w:usb1="01010101" w:usb2="01010101" w:usb3="01010101" w:csb0="01010105" w:csb1="01010101"/>
    <w:embedRegular r:id="rId2" w:fontKey="{6A05D081-1677-4B26-8E71-1BF37D283CA9}"/>
  </w:font>
  <w:font w:name="Calibri">
    <w:panose1 w:val="020F0502020204030204"/>
    <w:charset w:val="CC"/>
    <w:family w:val="swiss"/>
    <w:pitch w:val="variable"/>
    <w:sig w:usb0="01010101" w:usb1="01010101" w:usb2="01010101" w:usb3="01010101" w:csb0="01010105" w:csb1="01010101"/>
    <w:embedRegular r:id="rId3" w:fontKey="{23793424-5FC3-4E26-8FD9-8226D10EE316}"/>
  </w:font>
  <w:font w:name="SimSun">
    <w:panose1 w:val="00000000000000000000"/>
    <w:charset w:val="01"/>
    <w:family w:val="auto"/>
    <w:notTrueType/>
    <w:pitch w:val="default"/>
    <w:sig w:usb0="01010101" w:usb1="01010101" w:usb2="01010101" w:usb3="01010101" w:csb0="01010101" w:csb1="01010101"/>
    <w:embedRegular r:id="rId4" w:subsetted="1" w:fontKey="{854920E8-5FCF-4CAF-A9D6-CBACCB95BF2A}"/>
  </w:font>
  <w:font w:name="Wingdings">
    <w:panose1 w:val="00000000000000000000"/>
    <w:charset w:val="01"/>
    <w:family w:val="auto"/>
    <w:notTrueType/>
    <w:pitch w:val="default"/>
    <w:sig w:usb0="01010101" w:usb1="01010101" w:usb2="01010101" w:usb3="01010101" w:csb0="01010101" w:csb1="01010101"/>
    <w:embedRegular r:id="rId5" w:fontKey="{972C1D21-6857-4F80-9559-51D0350C35FB}"/>
  </w:font>
  <w:font w:name="Cambria">
    <w:charset w:val="00"/>
    <w:family w:val="auto"/>
    <w:pitch w:val="default"/>
    <w:embedRegular r:id="rId6" w:fontKey="{04596543-89DE-4C4F-A9C7-8DA0CC8A9E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table" w:default="1" w:styleId="TableNormal">
    <w:name w:val="Normal Table"/>
    <w:link w:val="Normal"/>
    <w:semiHidden/>
    <w:tblPr>
      <w:tblInd w:w="0" w:type="dxa"/>
      <w:tblCellMar>
        <w:top w:w="0" w:type="dxa"/>
        <w:left w:w="108" w:type="dxa"/>
        <w:bottom w:w="0" w:type="dxa"/>
        <w:right w:w="0" w:type="dxa"/>
      </w:tblCellMar>
    </w:tblPr>
  </w:style>
  <w:style w:type="paragraph" w:default="1" w:styleId="NoList">
    <w:name w:val="No List"/>
    <w:link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theme" Target="theme/theme1.xml" /><Relationship Id="rId76" Type="http://schemas.openxmlformats.org/officeDocument/2006/relationships/styles" Target="styles.xml" /><Relationship Id="rId8" Type="http://schemas.openxmlformats.org/officeDocument/2006/relationships/image" Target="media/image5.jpeg" /><Relationship Id="rId9" Type="http://schemas.openxmlformats.org/officeDocument/2006/relationships/image" Target="media/image6.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2026</Words>
  <Characters>18673</Characters>
  <Application>Microsoft Office Word</Application>
  <DocSecurity>0</DocSecurity>
  <Lines>987</Lines>
  <Paragraphs>987</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2022-03-02T09:26:03Z</dcterms:created>
  <dcterms:modified xsi:type="dcterms:W3CDTF">2022-03-02T09:26:03Z</dcterms:modified>
</cp:coreProperties>
</file>