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1725"/>
          <w:tab w:val="center" w:pos="4215"/>
        </w:tabs>
        <w:spacing w:line="520" w:lineRule="exact"/>
        <w:outlineLvl w:val="0"/>
        <w:rPr>
          <w:rFonts w:hint="eastAsia" w:ascii="仿宋" w:hAnsi="仿宋" w:eastAsia="仿宋"/>
          <w:b w:val="0"/>
          <w:bCs/>
          <w:sz w:val="36"/>
          <w:szCs w:val="36"/>
          <w:lang w:val="en-US" w:eastAsia="zh-CN"/>
        </w:rPr>
      </w:pPr>
      <w:bookmarkStart w:id="0" w:name="_GoBack"/>
      <w:r>
        <w:rPr>
          <w:rFonts w:hint="eastAsia" w:ascii="仿宋" w:hAnsi="仿宋" w:eastAsia="仿宋"/>
          <w:b w:val="0"/>
          <w:bCs/>
          <w:sz w:val="36"/>
          <w:szCs w:val="36"/>
          <w:lang w:val="en-US" w:eastAsia="zh-CN"/>
        </w:rPr>
        <w:t>附件：</w:t>
      </w:r>
    </w:p>
    <w:p>
      <w:pPr>
        <w:shd w:val="clear" w:color="auto" w:fill="FFFFFF"/>
        <w:tabs>
          <w:tab w:val="left" w:pos="1725"/>
          <w:tab w:val="center" w:pos="4215"/>
        </w:tabs>
        <w:spacing w:line="520" w:lineRule="exact"/>
        <w:ind w:firstLine="3072" w:firstLineChars="850"/>
        <w:outlineLvl w:val="0"/>
        <w:rPr>
          <w:rFonts w:ascii="仿宋" w:hAnsi="仿宋" w:eastAsia="仿宋"/>
          <w:b/>
          <w:sz w:val="36"/>
          <w:szCs w:val="36"/>
        </w:rPr>
      </w:pPr>
      <w:r>
        <w:rPr>
          <w:rFonts w:hint="eastAsia" w:ascii="仿宋" w:hAnsi="仿宋" w:eastAsia="仿宋"/>
          <w:b/>
          <w:sz w:val="36"/>
          <w:szCs w:val="36"/>
        </w:rPr>
        <w:t>南县自然资源局</w:t>
      </w:r>
    </w:p>
    <w:p>
      <w:pPr>
        <w:shd w:val="clear" w:color="auto" w:fill="FFFFFF"/>
        <w:tabs>
          <w:tab w:val="left" w:pos="1725"/>
          <w:tab w:val="center" w:pos="4215"/>
        </w:tabs>
        <w:spacing w:line="520" w:lineRule="exact"/>
        <w:ind w:firstLine="1807" w:firstLineChars="500"/>
        <w:outlineLvl w:val="0"/>
        <w:rPr>
          <w:rFonts w:ascii="仿宋" w:hAnsi="仿宋" w:eastAsia="仿宋"/>
          <w:b/>
          <w:sz w:val="36"/>
          <w:szCs w:val="36"/>
        </w:rPr>
      </w:pPr>
      <w:r>
        <w:rPr>
          <w:rFonts w:hint="eastAsia" w:ascii="仿宋" w:hAnsi="仿宋" w:eastAsia="仿宋"/>
          <w:b/>
          <w:sz w:val="36"/>
          <w:szCs w:val="36"/>
        </w:rPr>
        <w:t>2020年土地开发利用管理专项资金</w:t>
      </w:r>
    </w:p>
    <w:p>
      <w:pPr>
        <w:spacing w:line="520" w:lineRule="exact"/>
        <w:ind w:left="3045" w:leftChars="1450" w:firstLine="181" w:firstLineChars="50"/>
        <w:rPr>
          <w:rFonts w:ascii="仿宋" w:hAnsi="仿宋" w:eastAsia="仿宋"/>
          <w:b/>
          <w:sz w:val="36"/>
          <w:szCs w:val="36"/>
        </w:rPr>
      </w:pPr>
      <w:r>
        <w:rPr>
          <w:rFonts w:hint="eastAsia" w:ascii="仿宋" w:hAnsi="仿宋" w:eastAsia="仿宋"/>
          <w:b/>
          <w:sz w:val="36"/>
          <w:szCs w:val="36"/>
        </w:rPr>
        <w:t>绩效评价报告</w:t>
      </w:r>
    </w:p>
    <w:p>
      <w:pPr>
        <w:spacing w:line="520" w:lineRule="exact"/>
        <w:ind w:firstLine="2296" w:firstLineChars="700"/>
        <w:rPr>
          <w:rFonts w:ascii="仿宋" w:hAnsi="仿宋" w:eastAsia="仿宋"/>
          <w:spacing w:val="24"/>
          <w:sz w:val="28"/>
          <w:szCs w:val="28"/>
        </w:rPr>
      </w:pPr>
    </w:p>
    <w:p>
      <w:pPr>
        <w:ind w:firstLine="480" w:firstLineChars="200"/>
        <w:rPr>
          <w:rFonts w:ascii="仿宋" w:hAnsi="仿宋" w:eastAsia="仿宋"/>
          <w:sz w:val="24"/>
          <w:szCs w:val="24"/>
        </w:rPr>
      </w:pPr>
      <w:r>
        <w:rPr>
          <w:rFonts w:hint="eastAsia" w:ascii="仿宋" w:hAnsi="仿宋" w:eastAsia="仿宋"/>
          <w:sz w:val="24"/>
          <w:szCs w:val="24"/>
        </w:rPr>
        <w:t>为进一步规范财政资金管理，强化财政资金支出绩效理念，切实提高财政资金使用效益，根据《中共中央 国务院关于全面实施预算绩效管理的意见》（中发〔2018〕34号）、《中共湖南省委办公厅、湖南省人民政府办公厅关于全面实施绩效管理的实施意见》（湘办发〔2019〕10号）、《预算绩效管理工作考核办法》（湘财绩〔2015〕15号）、《关于对2020年度专项资金开展重点绩效评价工作的通知》（南财绩函〔2021〕10号）等文件要求，</w:t>
      </w:r>
      <w:r>
        <w:rPr>
          <w:rFonts w:hint="eastAsia" w:ascii="仿宋" w:hAnsi="仿宋" w:eastAsia="仿宋"/>
          <w:sz w:val="24"/>
          <w:szCs w:val="24"/>
          <w:lang w:eastAsia="zh-CN"/>
        </w:rPr>
        <w:t>按</w:t>
      </w:r>
      <w:r>
        <w:rPr>
          <w:rFonts w:hint="eastAsia" w:ascii="仿宋" w:hAnsi="仿宋" w:eastAsia="仿宋"/>
          <w:sz w:val="24"/>
          <w:szCs w:val="24"/>
        </w:rPr>
        <w:t>南县财政局的委托，</w:t>
      </w:r>
      <w:r>
        <w:rPr>
          <w:rFonts w:hint="eastAsia" w:ascii="仿宋" w:hAnsi="仿宋" w:eastAsia="仿宋"/>
          <w:sz w:val="24"/>
          <w:szCs w:val="24"/>
          <w:lang w:eastAsia="zh-CN"/>
        </w:rPr>
        <w:t>第三方中介公司</w:t>
      </w:r>
      <w:r>
        <w:rPr>
          <w:rFonts w:hint="eastAsia" w:ascii="仿宋" w:hAnsi="仿宋" w:eastAsia="仿宋"/>
          <w:sz w:val="24"/>
          <w:szCs w:val="24"/>
        </w:rPr>
        <w:t>成立专项资金绩效评价工作组，于2021年4月20日—6月30日对南县自然资源局2020年度“土地开发利用管理专项资金”（以下简称项目资金）开展了绩效评价。现将有关情况报告如下：</w:t>
      </w:r>
    </w:p>
    <w:p>
      <w:pPr>
        <w:pStyle w:val="9"/>
        <w:ind w:firstLine="803" w:firstLineChars="250"/>
        <w:rPr>
          <w:rFonts w:ascii="仿宋" w:hAnsi="仿宋" w:eastAsia="仿宋"/>
          <w:b/>
          <w:sz w:val="32"/>
          <w:szCs w:val="32"/>
        </w:rPr>
      </w:pPr>
      <w:r>
        <w:rPr>
          <w:rFonts w:hint="eastAsia" w:ascii="仿宋" w:hAnsi="仿宋" w:eastAsia="仿宋"/>
          <w:b/>
          <w:sz w:val="32"/>
          <w:szCs w:val="32"/>
        </w:rPr>
        <w:t>一、基本情况</w:t>
      </w:r>
    </w:p>
    <w:p>
      <w:pPr>
        <w:pStyle w:val="5"/>
        <w:shd w:val="clear" w:color="auto" w:fill="FFFFFF"/>
        <w:spacing w:before="0" w:beforeAutospacing="0" w:after="0" w:afterAutospacing="0"/>
        <w:ind w:firstLine="482"/>
        <w:rPr>
          <w:rFonts w:ascii="仿宋" w:hAnsi="仿宋" w:eastAsia="仿宋"/>
          <w:color w:val="000000"/>
        </w:rPr>
      </w:pPr>
      <w:r>
        <w:rPr>
          <w:rFonts w:hint="eastAsia" w:ascii="仿宋" w:hAnsi="仿宋" w:eastAsia="仿宋"/>
        </w:rPr>
        <w:t>（一）项目单位基本情况。</w:t>
      </w:r>
      <w:r>
        <w:rPr>
          <w:rFonts w:hint="eastAsia" w:ascii="仿宋" w:hAnsi="仿宋" w:eastAsia="仿宋"/>
          <w:color w:val="000000"/>
          <w:shd w:val="clear" w:color="auto" w:fill="FFFFFF"/>
        </w:rPr>
        <w:t>南县自然资源局是隶属于南县人民政府的的一级预算部门，内设办公室、人事股、财务股、</w:t>
      </w:r>
      <w:r>
        <w:rPr>
          <w:rFonts w:hint="eastAsia" w:ascii="仿宋" w:hAnsi="仿宋" w:eastAsia="仿宋"/>
          <w:color w:val="000000"/>
        </w:rPr>
        <w:t>法规股</w:t>
      </w:r>
      <w:r>
        <w:rPr>
          <w:rFonts w:ascii="仿宋" w:hAnsi="仿宋" w:eastAsia="仿宋" w:cs="Times New Roman"/>
          <w:color w:val="000000"/>
          <w:spacing w:val="10"/>
        </w:rPr>
        <w:t>（信访接待室）</w:t>
      </w:r>
      <w:r>
        <w:rPr>
          <w:rFonts w:hint="eastAsia" w:ascii="仿宋" w:hAnsi="仿宋" w:eastAsia="仿宋"/>
          <w:color w:val="000000"/>
        </w:rPr>
        <w:t>、调查监测股、</w:t>
      </w:r>
      <w:r>
        <w:rPr>
          <w:rFonts w:ascii="仿宋" w:hAnsi="仿宋" w:eastAsia="仿宋" w:cs="Times New Roman"/>
          <w:color w:val="000000"/>
          <w:spacing w:val="10"/>
        </w:rPr>
        <w:t>确权登记股</w:t>
      </w:r>
      <w:r>
        <w:rPr>
          <w:rFonts w:hint="eastAsia" w:ascii="仿宋" w:hAnsi="仿宋" w:eastAsia="仿宋"/>
          <w:color w:val="000000"/>
          <w:spacing w:val="10"/>
        </w:rPr>
        <w:t>、所有者权益和</w:t>
      </w:r>
      <w:r>
        <w:rPr>
          <w:rFonts w:hint="eastAsia" w:ascii="仿宋" w:hAnsi="仿宋" w:eastAsia="仿宋"/>
          <w:color w:val="000000"/>
        </w:rPr>
        <w:t>开发利用股、</w:t>
      </w:r>
      <w:r>
        <w:rPr>
          <w:rFonts w:ascii="仿宋" w:hAnsi="仿宋" w:eastAsia="仿宋" w:cs="Times New Roman"/>
          <w:color w:val="000000"/>
          <w:spacing w:val="10"/>
        </w:rPr>
        <w:t>规划技术核验股</w:t>
      </w:r>
      <w:r>
        <w:rPr>
          <w:rFonts w:hint="eastAsia" w:ascii="仿宋" w:hAnsi="仿宋" w:eastAsia="仿宋"/>
          <w:color w:val="000000"/>
          <w:spacing w:val="10"/>
        </w:rPr>
        <w:t>、</w:t>
      </w:r>
      <w:r>
        <w:rPr>
          <w:rFonts w:ascii="仿宋" w:hAnsi="仿宋" w:eastAsia="仿宋" w:cs="Times New Roman"/>
          <w:color w:val="000000"/>
          <w:spacing w:val="10"/>
        </w:rPr>
        <w:t>建设项目规划管理股</w:t>
      </w:r>
      <w:r>
        <w:rPr>
          <w:rFonts w:hint="eastAsia" w:ascii="仿宋" w:hAnsi="仿宋" w:eastAsia="仿宋"/>
          <w:color w:val="000000"/>
          <w:spacing w:val="10"/>
        </w:rPr>
        <w:t>、</w:t>
      </w:r>
      <w:r>
        <w:rPr>
          <w:rFonts w:ascii="仿宋" w:hAnsi="仿宋" w:eastAsia="仿宋" w:cs="Times New Roman"/>
          <w:color w:val="000000"/>
          <w:spacing w:val="10"/>
        </w:rPr>
        <w:t>国土空间用途管制股</w:t>
      </w:r>
      <w:r>
        <w:rPr>
          <w:rFonts w:hint="eastAsia" w:ascii="仿宋" w:hAnsi="仿宋" w:eastAsia="仿宋"/>
          <w:color w:val="000000"/>
          <w:spacing w:val="10"/>
        </w:rPr>
        <w:t>、</w:t>
      </w:r>
      <w:r>
        <w:rPr>
          <w:rFonts w:ascii="仿宋" w:hAnsi="仿宋" w:eastAsia="仿宋" w:cs="Times New Roman"/>
          <w:color w:val="000000"/>
          <w:spacing w:val="10"/>
        </w:rPr>
        <w:t>耕地保护监督股</w:t>
      </w:r>
      <w:r>
        <w:rPr>
          <w:rFonts w:hint="eastAsia" w:ascii="仿宋" w:hAnsi="仿宋" w:eastAsia="仿宋"/>
          <w:color w:val="000000"/>
          <w:spacing w:val="10"/>
        </w:rPr>
        <w:t>、</w:t>
      </w:r>
      <w:r>
        <w:rPr>
          <w:rFonts w:ascii="仿宋" w:hAnsi="仿宋" w:eastAsia="仿宋" w:cs="Times New Roman"/>
          <w:color w:val="000000"/>
          <w:spacing w:val="10"/>
        </w:rPr>
        <w:t>矿产地环测绘管理股</w:t>
      </w:r>
      <w:r>
        <w:rPr>
          <w:rFonts w:hint="eastAsia" w:ascii="仿宋" w:hAnsi="仿宋" w:eastAsia="仿宋"/>
          <w:color w:val="000000"/>
          <w:spacing w:val="10"/>
        </w:rPr>
        <w:t>、</w:t>
      </w:r>
      <w:r>
        <w:rPr>
          <w:rFonts w:ascii="仿宋" w:hAnsi="仿宋" w:eastAsia="仿宋" w:cs="Times New Roman"/>
          <w:color w:val="000000"/>
          <w:spacing w:val="10"/>
        </w:rPr>
        <w:t>行政审批改革股</w:t>
      </w:r>
      <w:r>
        <w:rPr>
          <w:rFonts w:hint="eastAsia" w:ascii="仿宋" w:hAnsi="仿宋" w:eastAsia="仿宋"/>
          <w:color w:val="000000"/>
        </w:rPr>
        <w:t>13个股室；下设南县自然资源执法监察大队，南县自然资源事务修复中心，南县征地拆迁事务所，南县不动产登记中心，南县土地储备发展中心，南县自然资源档案信息中心，南县自然资源局测绘队，南县规划建设服务中心，南县经开区自然资源所9个二级机构（2020年乡镇管理所归属局管理，2021年起乡镇管理所归属乡镇政府管理）。其主要职责是贯彻执行全民所有土地、矿产、森林、草原、湿地、水等自然资源资产所有者职责和国土空间用途管制职责;</w:t>
      </w:r>
      <w:bookmarkEnd w:id="0"/>
      <w:r>
        <w:rPr>
          <w:rFonts w:hint="eastAsia" w:ascii="仿宋" w:hAnsi="仿宋" w:eastAsia="仿宋"/>
          <w:color w:val="000000"/>
        </w:rPr>
        <w:t>负责自然资源调查监测评价;负责自然资源统一确权登记工作;负责自然资源的合理开发利用等。2020年该局实有人数186人，在编人员143人，离退休人员43人。</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二）项目基本情况。土地开发利用管理专项资金主要是用于国土空间用途管制、征地拆迁、所有者权益和开发利用、调查监测和确权登记方面的工作经费支出。2020年南县自然资源局向县财政申请土地开发利用管理专项资金预算120万元，南县财政局结合以前年度资金实际安排情况，经报请人大批准安排了120万元的专项资金。</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（三）项目绩效目标设定情况。2020年南县自然资源局在申请该笔专项资金时设定的具体绩效指标如下：</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1.数量指标：完成建设用地征迁1800亩，召开听证会不少于20次，发布拟征地公告不少于20张、安置公告不少于20份；完成建设用地项目报批20个；完成土地使用权招拍挂出让30宗；完成全县农村宅基地确权登记12万宗；完成2020年度土地储备计划编制；</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2.质量指标：在征地拆迁工作中，维护当事人的合法权益，征迁赔偿问题妥善解决；2020年争取解决2019年受理的一宗集体土地所有权权属纠纷案；高质量完成南县第三次国土调查工作；</w:t>
      </w:r>
    </w:p>
    <w:p>
      <w:pPr>
        <w:pStyle w:val="5"/>
        <w:shd w:val="clear" w:color="auto" w:fill="FFFFFF"/>
        <w:spacing w:before="0" w:beforeAutospacing="0" w:after="0" w:afterAutospacing="0"/>
        <w:rPr>
          <w:rFonts w:ascii="仿宋" w:hAnsi="仿宋" w:eastAsia="仿宋"/>
        </w:rPr>
      </w:pPr>
      <w:r>
        <w:rPr>
          <w:rFonts w:hint="eastAsia" w:ascii="仿宋" w:hAnsi="仿宋" w:eastAsia="仿宋"/>
        </w:rPr>
        <w:t xml:space="preserve">    3.成本指标：成本控制在预算资金120万元以内；</w:t>
      </w:r>
    </w:p>
    <w:p>
      <w:pPr>
        <w:pStyle w:val="5"/>
        <w:shd w:val="clear" w:color="auto" w:fill="FFFFFF"/>
        <w:spacing w:before="0" w:beforeAutospacing="0" w:after="0" w:afterAutospacing="0"/>
        <w:ind w:firstLine="480" w:firstLineChars="200"/>
        <w:rPr>
          <w:rFonts w:ascii="仿宋" w:hAnsi="仿宋" w:eastAsia="仿宋" w:cs="Times New Roman"/>
          <w:color w:val="000000"/>
        </w:rPr>
      </w:pPr>
      <w:r>
        <w:rPr>
          <w:rFonts w:hint="eastAsia" w:ascii="仿宋" w:hAnsi="仿宋" w:eastAsia="仿宋"/>
        </w:rPr>
        <w:t>4. 经济效益指标：争取</w:t>
      </w:r>
      <w:r>
        <w:rPr>
          <w:rFonts w:hint="eastAsia" w:ascii="仿宋" w:hAnsi="仿宋" w:eastAsia="仿宋" w:cs="Times New Roman"/>
          <w:color w:val="000000"/>
        </w:rPr>
        <w:t>全年“旱改水”指标交易实现财政收益4亿元；土地出让成交价款4亿元；行政审批窗口收取土地出让金、规费、税费1000万元。</w:t>
      </w:r>
    </w:p>
    <w:p>
      <w:pPr>
        <w:pStyle w:val="5"/>
        <w:shd w:val="clear" w:color="auto" w:fill="FFFFFF"/>
        <w:spacing w:before="0" w:beforeAutospacing="0" w:after="0" w:afterAutospacing="0"/>
        <w:ind w:firstLine="480" w:firstLineChars="200"/>
        <w:rPr>
          <w:rFonts w:ascii="仿宋" w:hAnsi="仿宋" w:eastAsia="仿宋"/>
        </w:rPr>
      </w:pPr>
      <w:r>
        <w:rPr>
          <w:rFonts w:hint="eastAsia" w:ascii="仿宋" w:hAnsi="仿宋" w:eastAsia="仿宋" w:cs="Times New Roman"/>
          <w:color w:val="000000"/>
        </w:rPr>
        <w:t>5.社会效益指标：保证土地供应，维护当事人合法权益，化解征迁纠纷矛盾。</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（四）项目绩效目标完成情况。2020年南县自然资源局在县委、县政府的正确领导下，基本完成了年初设定的绩效目标：</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1.国土空间用途管制。2020年用地上报和领取批文的项目共计27个项目，面积合计93.8277公顷。其中已通过审批待缴费后可领取批文的项目有5个，面积合计20.1384公顷；已领取批文的项目有18个，面积合计54.4597公顷；正在走审批程序的项目有4个，面积合计19.2296公顷。</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2.征地拆迁。2020年征地目标任务为2000亩，分解为18个项目实施，全年征地2000亩，完成率100%。拆迁房屋1190户，拆迁面积273700平方米。</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3.所有者权益和开发利用。2020年实施新增国有建设用地使用权招拍挂出让40宗，面积73.4公顷，成交金额43919万元；对2009年以来批而未供用地批准文件进行了清理，并按时段和时限要求整改到位。其中完成2009-2015年批而未供用地28总，面积67.0768公顷（1006.152亩）；2016-2018年批而未供用地31总，面积107.9102公顷（1618.635亩），已实际完成17宗，面积24.7658公顷（371.487亩）；2019-2020年批而未供用地16总，面积92.9394公顷（1394.091亩），已实际完成4宗，面积7.4769公顷（112.1535亩）。</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4.调查监测和确权登记。高质量完成了南县第三次国土调查工作；完成全县农村宅基地登记任务124349宗，发证106746宗，新增发证36000宗；全年处理了4起土地权属信访事件，并对2019年受理的一宗集体土地所有权权属纠纷案得到圆满解决，化解了社会矛盾，维护了当事人的合法权益，促进了社会稳定。</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5.土地储备。完成了2020年度土地储备计划编制，已上报市、省厅审查备案；办理国有建设用地储备出库手续20宗，面积54.74公顷；完成新增建设用地土地储备审批手续入库项目22个，面积68.274公顷；办理储备土地不动产权登记颁证12宗，面积61.55公顷；积极配合财政、城投等部门，完成了省自然资源厅文件精神关于开展国有土地出让和土地储备专题调研、储备土地资产核报及相关业务工作。</w:t>
      </w:r>
    </w:p>
    <w:p>
      <w:pPr>
        <w:ind w:firstLine="482" w:firstLineChars="150"/>
        <w:rPr>
          <w:rFonts w:ascii="仿宋" w:hAnsi="仿宋" w:eastAsia="仿宋"/>
          <w:b/>
          <w:sz w:val="32"/>
          <w:szCs w:val="32"/>
        </w:rPr>
      </w:pPr>
      <w:r>
        <w:rPr>
          <w:rFonts w:hint="eastAsia" w:ascii="仿宋" w:hAnsi="仿宋" w:eastAsia="仿宋"/>
          <w:b/>
          <w:sz w:val="32"/>
          <w:szCs w:val="32"/>
        </w:rPr>
        <w:t>二、项目资金使用及管理情况</w:t>
      </w:r>
    </w:p>
    <w:p>
      <w:pPr>
        <w:ind w:firstLine="480" w:firstLineChars="200"/>
        <w:rPr>
          <w:rFonts w:ascii="仿宋" w:hAnsi="仿宋" w:eastAsia="仿宋"/>
          <w:sz w:val="24"/>
          <w:szCs w:val="24"/>
        </w:rPr>
      </w:pPr>
      <w:r>
        <w:rPr>
          <w:rFonts w:hint="eastAsia" w:ascii="仿宋" w:hAnsi="仿宋" w:eastAsia="仿宋"/>
          <w:sz w:val="24"/>
          <w:szCs w:val="24"/>
        </w:rPr>
        <w:t>（一）项目资金到位情况。“土地开发利用管理”专项资金预算120万元，由县本级财政拨款，拨款金额120万元，资金到位率100.00%。</w:t>
      </w:r>
    </w:p>
    <w:p>
      <w:pPr>
        <w:ind w:firstLine="480" w:firstLineChars="200"/>
        <w:rPr>
          <w:rFonts w:ascii="仿宋" w:hAnsi="仿宋" w:eastAsia="仿宋"/>
          <w:sz w:val="24"/>
          <w:szCs w:val="24"/>
        </w:rPr>
      </w:pPr>
      <w:r>
        <w:rPr>
          <w:rFonts w:hint="eastAsia" w:ascii="仿宋" w:hAnsi="仿宋" w:eastAsia="仿宋"/>
          <w:color w:val="000000" w:themeColor="text1"/>
          <w:sz w:val="24"/>
          <w:szCs w:val="24"/>
        </w:rPr>
        <w:t>（二）项目资金</w:t>
      </w:r>
      <w:r>
        <w:rPr>
          <w:rFonts w:hint="eastAsia" w:ascii="仿宋" w:hAnsi="仿宋" w:eastAsia="仿宋"/>
          <w:sz w:val="24"/>
          <w:szCs w:val="24"/>
        </w:rPr>
        <w:t>使用</w:t>
      </w:r>
      <w:r>
        <w:rPr>
          <w:rFonts w:hint="eastAsia" w:ascii="仿宋" w:hAnsi="仿宋" w:eastAsia="仿宋"/>
          <w:color w:val="000000" w:themeColor="text1"/>
          <w:sz w:val="24"/>
          <w:szCs w:val="24"/>
        </w:rPr>
        <w:t>情况。“</w:t>
      </w:r>
      <w:r>
        <w:rPr>
          <w:rFonts w:hint="eastAsia" w:ascii="仿宋" w:hAnsi="仿宋" w:eastAsia="仿宋"/>
          <w:sz w:val="24"/>
          <w:szCs w:val="24"/>
        </w:rPr>
        <w:t>土地开发利用管理</w:t>
      </w:r>
      <w:r>
        <w:rPr>
          <w:rFonts w:hint="eastAsia" w:ascii="仿宋" w:hAnsi="仿宋" w:eastAsia="仿宋"/>
          <w:color w:val="000000" w:themeColor="text1"/>
          <w:sz w:val="24"/>
          <w:szCs w:val="24"/>
        </w:rPr>
        <w:t>”专项资金</w:t>
      </w:r>
      <w:r>
        <w:rPr>
          <w:rFonts w:hint="eastAsia" w:ascii="仿宋" w:hAnsi="仿宋" w:eastAsia="仿宋"/>
          <w:sz w:val="24"/>
          <w:szCs w:val="24"/>
        </w:rPr>
        <w:t>预算安排120万元，实际使用资金122.29万元，超出预算金额2.29万元，资金使用率为101.91%，超预算开支用当年其他项目资金的结余资金或单位经营收入资金弥补。其中：土地供应市场管理支出144,487.00元，占该专项资金使用总额的11.81%；规划工作管理支出237,857.00元，占该专项资金使用总额的19.45%；第三次土地调查管理支出269,163.00元，占该专项资金使用总额的22.01%；储备计划编制支出114,200.00元，占该专项资金使用总额的9.34%；全年租车费221,519.00元，占该专项资金使用总额的18.11%。</w:t>
      </w:r>
    </w:p>
    <w:p>
      <w:pPr>
        <w:rPr>
          <w:rFonts w:ascii="仿宋" w:hAnsi="仿宋" w:eastAsia="仿宋"/>
          <w:sz w:val="24"/>
          <w:szCs w:val="24"/>
        </w:rPr>
      </w:pPr>
      <w:r>
        <w:rPr>
          <w:rFonts w:hint="eastAsia" w:ascii="仿宋" w:hAnsi="仿宋" w:eastAsia="仿宋"/>
          <w:sz w:val="24"/>
          <w:szCs w:val="24"/>
        </w:rPr>
        <w:t>具体开支明细如下：单位元</w:t>
      </w:r>
    </w:p>
    <w:tbl>
      <w:tblPr>
        <w:tblStyle w:val="6"/>
        <w:tblW w:w="8237" w:type="dxa"/>
        <w:tblInd w:w="0" w:type="dxa"/>
        <w:tblLayout w:type="fixed"/>
        <w:tblCellMar>
          <w:top w:w="0" w:type="dxa"/>
          <w:left w:w="0" w:type="dxa"/>
          <w:bottom w:w="0" w:type="dxa"/>
          <w:right w:w="0" w:type="dxa"/>
        </w:tblCellMar>
      </w:tblPr>
      <w:tblGrid>
        <w:gridCol w:w="742"/>
        <w:gridCol w:w="2675"/>
        <w:gridCol w:w="2410"/>
        <w:gridCol w:w="2410"/>
      </w:tblGrid>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序号</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支出项目</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实际使用金额</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占实际使用总额比</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国有建设用地供应计划编制费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130,000.00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10.63%</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sz w:val="24"/>
                <w:szCs w:val="24"/>
              </w:rPr>
            </w:pPr>
            <w:r>
              <w:rPr>
                <w:rFonts w:hint="eastAsia" w:ascii="仿宋" w:hAnsi="仿宋" w:eastAsia="仿宋"/>
                <w:sz w:val="24"/>
                <w:szCs w:val="24"/>
              </w:rPr>
              <w:t>办公设备购置</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12,669.00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1.04%</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3</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软件升级技术服务费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15,000.00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1.23%</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4</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建设规划发证软件费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3,000.00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0.25%</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5</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第三次土地调查村级协调经费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264,000.00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21.59%</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6</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全年租车费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221,519.00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18.11%</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7</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sz w:val="24"/>
                <w:szCs w:val="24"/>
              </w:rPr>
              <w:t>国土规划修改技术服务费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156,000.00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12.76%</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8</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sz w:val="24"/>
                <w:szCs w:val="24"/>
              </w:rPr>
              <w:t>国土规划及征迁所学习培训费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10,860.00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0.89%</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9</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下乡差旅费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342,285.00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27.99%</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10</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确权登记及征迁所招待费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7,700.00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0.62%</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11</w:t>
            </w: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宣传资料印刷费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59,883.00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4.89%</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p>
        </w:tc>
        <w:tc>
          <w:tcPr>
            <w:tcW w:w="2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合计</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=SUM(ABOVE) </w:instrText>
            </w:r>
            <w:r>
              <w:rPr>
                <w:rFonts w:ascii="仿宋" w:hAnsi="仿宋" w:eastAsia="仿宋"/>
                <w:sz w:val="24"/>
                <w:szCs w:val="24"/>
              </w:rPr>
              <w:fldChar w:fldCharType="separate"/>
            </w:r>
            <w:r>
              <w:rPr>
                <w:rFonts w:ascii="仿宋" w:hAnsi="仿宋" w:eastAsia="仿宋"/>
                <w:sz w:val="24"/>
                <w:szCs w:val="24"/>
              </w:rPr>
              <w:t>1,222,916</w:t>
            </w:r>
            <w:r>
              <w:rPr>
                <w:rFonts w:ascii="仿宋" w:hAnsi="仿宋" w:eastAsia="仿宋"/>
                <w:sz w:val="24"/>
                <w:szCs w:val="24"/>
              </w:rPr>
              <w:fldChar w:fldCharType="end"/>
            </w:r>
            <w:r>
              <w:rPr>
                <w:rFonts w:hint="eastAsia" w:ascii="仿宋" w:hAnsi="仿宋" w:eastAsia="仿宋"/>
                <w:sz w:val="24"/>
                <w:szCs w:val="24"/>
              </w:rPr>
              <w:t>.00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=SUM(ABOVE)*100 \# "0.00%" </w:instrText>
            </w:r>
            <w:r>
              <w:rPr>
                <w:rFonts w:ascii="仿宋" w:hAnsi="仿宋" w:eastAsia="仿宋"/>
                <w:sz w:val="24"/>
                <w:szCs w:val="24"/>
              </w:rPr>
              <w:fldChar w:fldCharType="separate"/>
            </w:r>
            <w:r>
              <w:rPr>
                <w:rFonts w:ascii="仿宋" w:hAnsi="仿宋" w:eastAsia="仿宋"/>
                <w:sz w:val="24"/>
                <w:szCs w:val="24"/>
              </w:rPr>
              <w:t>100.00%</w:t>
            </w:r>
            <w:r>
              <w:rPr>
                <w:rFonts w:ascii="仿宋" w:hAnsi="仿宋" w:eastAsia="仿宋"/>
                <w:sz w:val="24"/>
                <w:szCs w:val="24"/>
              </w:rPr>
              <w:fldChar w:fldCharType="end"/>
            </w:r>
          </w:p>
        </w:tc>
      </w:tr>
    </w:tbl>
    <w:p>
      <w:pPr>
        <w:rPr>
          <w:rFonts w:ascii="仿宋" w:hAnsi="仿宋" w:eastAsia="仿宋"/>
          <w:sz w:val="24"/>
          <w:szCs w:val="24"/>
        </w:rPr>
      </w:pPr>
      <w:r>
        <w:rPr>
          <w:rFonts w:hint="eastAsia" w:ascii="仿宋" w:hAnsi="仿宋" w:eastAsia="仿宋"/>
          <w:color w:val="000000" w:themeColor="text1"/>
          <w:sz w:val="24"/>
          <w:szCs w:val="24"/>
        </w:rPr>
        <w:t xml:space="preserve">  （三）项目资金管理情况。南县自然资源局在资金使用上严格遵守国家财经法规、有关专项资金管理规定和本单位财务管理制度，</w:t>
      </w:r>
      <w:r>
        <w:rPr>
          <w:rFonts w:hint="eastAsia" w:ascii="仿宋" w:hAnsi="仿宋" w:eastAsia="仿宋"/>
          <w:sz w:val="24"/>
          <w:szCs w:val="24"/>
        </w:rPr>
        <w:t>项目资金的申拨使用，由南县自然资源局向县财政局申请拨款，再由县财政局国库集中支付到对应商户，费用报销程序基本合规，资金管理基本到位。</w:t>
      </w:r>
    </w:p>
    <w:p>
      <w:pPr>
        <w:ind w:left="760"/>
        <w:rPr>
          <w:rFonts w:ascii="仿宋" w:hAnsi="仿宋" w:eastAsia="仿宋"/>
          <w:b/>
          <w:sz w:val="32"/>
          <w:szCs w:val="32"/>
        </w:rPr>
      </w:pPr>
      <w:r>
        <w:rPr>
          <w:rFonts w:hint="eastAsia" w:ascii="仿宋" w:hAnsi="仿宋" w:eastAsia="仿宋"/>
          <w:b/>
          <w:sz w:val="32"/>
          <w:szCs w:val="32"/>
        </w:rPr>
        <w:t>三、项目组织实施情况</w:t>
      </w:r>
    </w:p>
    <w:p>
      <w:pPr>
        <w:ind w:firstLine="480"/>
        <w:rPr>
          <w:rFonts w:ascii="仿宋" w:hAnsi="仿宋" w:eastAsia="仿宋"/>
          <w:sz w:val="24"/>
          <w:szCs w:val="24"/>
        </w:rPr>
      </w:pPr>
      <w:r>
        <w:rPr>
          <w:rFonts w:hint="eastAsia" w:ascii="仿宋" w:hAnsi="仿宋" w:eastAsia="仿宋"/>
          <w:sz w:val="24"/>
          <w:szCs w:val="24"/>
        </w:rPr>
        <w:t>（一）制度建设情况。为进一步规范财政资金管理，强化财政资金支出绩效理念，切实提高财政资金使用效益，南县自然资源局制订了《南县自然资源局重大资金使用管理制度》，该制度明确规定了重大资金数额的界定及相关审批程序；为切实规范专项资金管理，保障资金安全、高效运行，制定了《南县自然资源局专项资金管理办法》，该办法明确要求严格执行预算管理制度、加强项目管理、规范资金使用等。进一步加强了专项资金管理，明确责任，完善报账流程，限定权限，严格报批、会审等手续，多方监管，规范财务管理工作。</w:t>
      </w:r>
    </w:p>
    <w:p>
      <w:pPr>
        <w:ind w:firstLine="480" w:firstLineChars="200"/>
        <w:rPr>
          <w:rFonts w:ascii="仿宋" w:hAnsi="仿宋" w:eastAsia="仿宋"/>
          <w:sz w:val="24"/>
          <w:szCs w:val="24"/>
        </w:rPr>
      </w:pPr>
      <w:r>
        <w:rPr>
          <w:rFonts w:hint="eastAsia" w:ascii="仿宋" w:hAnsi="仿宋" w:eastAsia="仿宋"/>
          <w:sz w:val="24"/>
          <w:szCs w:val="24"/>
        </w:rPr>
        <w:t>（二）项目实施情况。一是加强组织领导，专项资金预算下达后，主要领导和分管领导高度重视，立即召开会议进行布置安排，制定工作计划，明确时限要求，落实责任分工，确保专项工作顺利进行；二是加强预算信息公开，南县自然资源局统一在政府网站公示了预决算信息，做到了公开透明，无暗箱操作，无监管盲区；三加强项目管理，在项目实施中，与承包方签订合同，明确双方权利义务。尤其是土地征迁工作，相关工作人员外出考察学习，妥善解决拆迁工作中的问题；四是合理安排财政资金，增强行政成本意识，细化经费预算编制，严格控制专项支出，确保支出与预算有机衔接，提高预算执行力。</w:t>
      </w:r>
    </w:p>
    <w:p>
      <w:pPr>
        <w:ind w:firstLine="480"/>
        <w:rPr>
          <w:rFonts w:ascii="仿宋" w:hAnsi="仿宋" w:eastAsia="仿宋"/>
          <w:b/>
          <w:sz w:val="32"/>
          <w:szCs w:val="32"/>
        </w:rPr>
      </w:pPr>
      <w:r>
        <w:rPr>
          <w:rFonts w:hint="eastAsia" w:ascii="仿宋" w:hAnsi="仿宋" w:eastAsia="仿宋"/>
          <w:b/>
          <w:sz w:val="32"/>
          <w:szCs w:val="32"/>
        </w:rPr>
        <w:t>四、绩效评价工作情况</w:t>
      </w:r>
    </w:p>
    <w:p>
      <w:pPr>
        <w:ind w:firstLine="480"/>
        <w:rPr>
          <w:rFonts w:ascii="仿宋" w:hAnsi="仿宋" w:eastAsia="仿宋" w:cs="仿宋"/>
          <w:sz w:val="24"/>
          <w:szCs w:val="24"/>
        </w:rPr>
      </w:pPr>
      <w:r>
        <w:rPr>
          <w:rFonts w:hint="eastAsia" w:ascii="仿宋" w:hAnsi="仿宋" w:eastAsia="仿宋" w:cs="仿宋"/>
          <w:sz w:val="24"/>
          <w:szCs w:val="24"/>
        </w:rPr>
        <w:t>（一）绩效评价目的</w:t>
      </w:r>
    </w:p>
    <w:p>
      <w:pPr>
        <w:pStyle w:val="13"/>
        <w:wordWrap w:val="0"/>
        <w:spacing w:before="0" w:beforeAutospacing="0" w:after="0" w:afterAutospacing="0" w:line="560" w:lineRule="atLeast"/>
        <w:ind w:firstLine="560"/>
        <w:rPr>
          <w:rFonts w:ascii="仿宋" w:hAnsi="仿宋" w:eastAsia="仿宋" w:cs="仿宋"/>
          <w:color w:val="auto"/>
          <w:kern w:val="2"/>
          <w:sz w:val="24"/>
          <w:szCs w:val="24"/>
        </w:rPr>
      </w:pPr>
      <w:r>
        <w:rPr>
          <w:rFonts w:hint="eastAsia" w:ascii="仿宋" w:hAnsi="仿宋" w:eastAsia="仿宋" w:cs="仿宋"/>
          <w:color w:val="auto"/>
          <w:kern w:val="2"/>
          <w:sz w:val="24"/>
          <w:szCs w:val="24"/>
        </w:rPr>
        <w:t>通过绩效评价全面分析该项目资金使用、管理和项目实施情况，进一步规范南县自然资源局专项使用、管理制度，强化财政资金支出绩效理念，切实提高财政资金使用效益。</w:t>
      </w:r>
    </w:p>
    <w:p>
      <w:pPr>
        <w:ind w:firstLine="480"/>
        <w:rPr>
          <w:rFonts w:ascii="仿宋" w:hAnsi="仿宋" w:eastAsia="仿宋"/>
          <w:sz w:val="24"/>
          <w:szCs w:val="24"/>
        </w:rPr>
      </w:pPr>
      <w:r>
        <w:rPr>
          <w:rFonts w:hint="eastAsia" w:ascii="仿宋" w:hAnsi="仿宋" w:eastAsia="仿宋"/>
          <w:sz w:val="24"/>
          <w:szCs w:val="24"/>
        </w:rPr>
        <w:t>（二）绩效评价工作过程。</w:t>
      </w:r>
    </w:p>
    <w:p>
      <w:pPr>
        <w:ind w:firstLine="480"/>
        <w:rPr>
          <w:rFonts w:ascii="仿宋" w:hAnsi="仿宋" w:eastAsia="仿宋"/>
          <w:sz w:val="24"/>
          <w:szCs w:val="24"/>
        </w:rPr>
      </w:pPr>
      <w:r>
        <w:rPr>
          <w:rFonts w:hint="eastAsia" w:ascii="仿宋" w:hAnsi="仿宋" w:eastAsia="仿宋"/>
          <w:sz w:val="24"/>
          <w:szCs w:val="24"/>
        </w:rPr>
        <w:t>根据南县财政局《关于对2020年度专项资金开展重点绩效评价工作的通知》(南财绩函[2021]10号)文件要求，我所按下列步骤开展了绩效评价工作：</w:t>
      </w:r>
    </w:p>
    <w:p>
      <w:pPr>
        <w:ind w:firstLine="480"/>
        <w:rPr>
          <w:rFonts w:ascii="仿宋" w:hAnsi="仿宋" w:eastAsia="仿宋"/>
          <w:sz w:val="24"/>
          <w:szCs w:val="24"/>
        </w:rPr>
      </w:pPr>
      <w:r>
        <w:rPr>
          <w:rFonts w:hint="eastAsia" w:ascii="仿宋" w:hAnsi="仿宋" w:eastAsia="仿宋"/>
          <w:sz w:val="24"/>
          <w:szCs w:val="24"/>
        </w:rPr>
        <w:t>1.前期准备。我所抽调专人成立了绩效评价工作组，明确了工作职责，制定了现场评价方案，设计了相关表格，联系了相关部门和单位，确定了实施时间。</w:t>
      </w:r>
    </w:p>
    <w:p>
      <w:pPr>
        <w:ind w:left="210" w:leftChars="100" w:firstLine="360" w:firstLineChars="150"/>
        <w:rPr>
          <w:rFonts w:ascii="仿宋" w:hAnsi="仿宋" w:eastAsia="仿宋"/>
          <w:sz w:val="24"/>
          <w:szCs w:val="24"/>
        </w:rPr>
      </w:pPr>
      <w:r>
        <w:rPr>
          <w:rFonts w:hint="eastAsia" w:ascii="仿宋" w:hAnsi="仿宋" w:eastAsia="仿宋"/>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pPr>
        <w:pStyle w:val="9"/>
        <w:ind w:firstLine="482" w:firstLineChars="150"/>
        <w:rPr>
          <w:rFonts w:ascii="仿宋" w:hAnsi="仿宋" w:eastAsia="仿宋"/>
          <w:b/>
          <w:sz w:val="32"/>
          <w:szCs w:val="32"/>
        </w:rPr>
      </w:pPr>
      <w:r>
        <w:rPr>
          <w:rFonts w:hint="eastAsia" w:ascii="仿宋" w:hAnsi="仿宋" w:eastAsia="仿宋"/>
          <w:b/>
          <w:sz w:val="32"/>
          <w:szCs w:val="32"/>
        </w:rPr>
        <w:t>五、绩效评价结果和绩效分析</w:t>
      </w:r>
    </w:p>
    <w:p>
      <w:pPr>
        <w:pStyle w:val="9"/>
        <w:ind w:firstLine="480" w:firstLineChars="200"/>
        <w:rPr>
          <w:rFonts w:ascii="仿宋" w:hAnsi="仿宋" w:eastAsia="仿宋"/>
          <w:sz w:val="24"/>
          <w:szCs w:val="24"/>
        </w:rPr>
      </w:pPr>
      <w:r>
        <w:rPr>
          <w:rFonts w:hint="eastAsia" w:ascii="仿宋" w:hAnsi="仿宋" w:eastAsia="仿宋"/>
          <w:sz w:val="24"/>
          <w:szCs w:val="24"/>
        </w:rPr>
        <w:t>根据该项目资金绩效评价指标体系和绩效检查情况，该项目整体绩效分值100分，实得84分，被评为“良好”等级(详见：南县自然资源管理局2020年“土地开发利用管理专项资金”绩效评价指标评分表)。主要绩效表现在以下几个方面：</w:t>
      </w:r>
    </w:p>
    <w:p>
      <w:pPr>
        <w:pStyle w:val="9"/>
        <w:numPr>
          <w:ilvl w:val="0"/>
          <w:numId w:val="1"/>
        </w:numPr>
        <w:ind w:firstLine="480" w:firstLineChars="200"/>
        <w:rPr>
          <w:rFonts w:ascii="仿宋" w:hAnsi="仿宋" w:eastAsia="仿宋"/>
          <w:sz w:val="24"/>
          <w:szCs w:val="24"/>
        </w:rPr>
      </w:pPr>
      <w:r>
        <w:rPr>
          <w:rFonts w:hint="eastAsia" w:ascii="仿宋" w:hAnsi="仿宋" w:eastAsia="仿宋"/>
          <w:sz w:val="24"/>
          <w:szCs w:val="24"/>
        </w:rPr>
        <w:t>项目经济性分析：</w:t>
      </w:r>
    </w:p>
    <w:p>
      <w:pPr>
        <w:spacing w:line="520" w:lineRule="exact"/>
        <w:ind w:firstLine="720" w:firstLineChars="300"/>
        <w:rPr>
          <w:rFonts w:ascii="仿宋" w:hAnsi="仿宋" w:eastAsia="仿宋"/>
          <w:sz w:val="24"/>
        </w:rPr>
      </w:pPr>
      <w:r>
        <w:rPr>
          <w:rFonts w:hint="eastAsia" w:ascii="仿宋" w:hAnsi="仿宋" w:eastAsia="仿宋"/>
          <w:sz w:val="24"/>
        </w:rPr>
        <w:t>1.南县自然资源局2020年土地开发利用管理项目严格按照年初批复的预算安排项目资金，控制项目的预算成本，确保项目资金的使用效益。预算资金120万元，实际使用资金122.29万元，略超预算1.91%。</w:t>
      </w:r>
    </w:p>
    <w:p>
      <w:pPr>
        <w:shd w:val="clear" w:color="auto" w:fill="FFFFFF"/>
        <w:spacing w:line="600" w:lineRule="atLeast"/>
        <w:ind w:firstLine="600" w:firstLineChars="250"/>
        <w:jc w:val="both"/>
        <w:rPr>
          <w:rFonts w:ascii="Times New Roman" w:hAnsi="Times New Roman" w:eastAsia="宋体" w:cs="Times New Roman"/>
          <w:color w:val="333333"/>
          <w:kern w:val="0"/>
          <w:szCs w:val="21"/>
        </w:rPr>
      </w:pPr>
      <w:r>
        <w:rPr>
          <w:rFonts w:hint="eastAsia" w:ascii="仿宋" w:hAnsi="仿宋" w:eastAsia="仿宋"/>
          <w:sz w:val="24"/>
        </w:rPr>
        <w:t>2.南县自然资源局实施该项目</w:t>
      </w:r>
      <w:r>
        <w:rPr>
          <w:rFonts w:hint="eastAsia" w:ascii="仿宋" w:hAnsi="仿宋" w:eastAsia="仿宋" w:cs="Times New Roman"/>
          <w:color w:val="000000"/>
          <w:kern w:val="0"/>
          <w:sz w:val="24"/>
          <w:szCs w:val="24"/>
        </w:rPr>
        <w:t>全年“旱改水”指标交易实现财政收益4.75亿元；土地出让成交价款4.6亿元；行政审批窗口收取土地出让金、规费、税费1014万元。为南县财政增收贡献较大力量。</w:t>
      </w:r>
    </w:p>
    <w:p>
      <w:pPr>
        <w:spacing w:line="520" w:lineRule="exact"/>
        <w:ind w:firstLine="360" w:firstLineChars="150"/>
        <w:rPr>
          <w:rFonts w:ascii="仿宋" w:hAnsi="仿宋" w:eastAsia="仿宋"/>
          <w:sz w:val="24"/>
        </w:rPr>
      </w:pPr>
      <w:r>
        <w:rPr>
          <w:rFonts w:hint="eastAsia" w:ascii="仿宋" w:hAnsi="仿宋" w:eastAsia="仿宋"/>
          <w:sz w:val="24"/>
        </w:rPr>
        <w:t>（二）项目的有效性分析</w:t>
      </w:r>
    </w:p>
    <w:p>
      <w:pPr>
        <w:spacing w:line="520" w:lineRule="exact"/>
        <w:ind w:firstLine="600" w:firstLineChars="250"/>
        <w:rPr>
          <w:rFonts w:ascii="仿宋" w:hAnsi="仿宋" w:eastAsia="仿宋"/>
          <w:sz w:val="24"/>
        </w:rPr>
      </w:pPr>
      <w:r>
        <w:rPr>
          <w:rFonts w:hint="eastAsia" w:ascii="仿宋" w:hAnsi="仿宋" w:eastAsia="仿宋"/>
          <w:sz w:val="24"/>
        </w:rPr>
        <w:t>本项目的有效性体现在以下几个方面：</w:t>
      </w:r>
    </w:p>
    <w:p>
      <w:pPr>
        <w:pStyle w:val="5"/>
        <w:shd w:val="clear" w:color="auto" w:fill="FFFFFF"/>
        <w:spacing w:before="0" w:beforeAutospacing="0" w:after="0" w:afterAutospacing="0" w:line="520" w:lineRule="exact"/>
        <w:ind w:firstLine="560"/>
        <w:rPr>
          <w:rFonts w:ascii="仿宋" w:hAnsi="仿宋" w:eastAsia="仿宋" w:cs="Times New Roman"/>
          <w:kern w:val="2"/>
        </w:rPr>
      </w:pPr>
      <w:r>
        <w:rPr>
          <w:rFonts w:hint="eastAsia" w:ascii="仿宋" w:hAnsi="仿宋" w:eastAsia="仿宋" w:cs="Times New Roman"/>
          <w:kern w:val="2"/>
        </w:rPr>
        <w:t>1.保障了建设用地供应，项目建设得以有序进行。2020年完成征地2000亩，拆迁房屋1190户，拆迁面积约273700平方米。南县情湖稻虾公园、南县乡镇污水处理厂、茅草街消防站2020年第一、二、六、七、九、十二批次、S307等18个建设项目顺利领到批文；2020年第四、八、十、十五批次、茅草街防汛物资储备库等5个项目待缴费后就可领到批文。</w:t>
      </w:r>
    </w:p>
    <w:p>
      <w:pPr>
        <w:spacing w:line="520" w:lineRule="exact"/>
        <w:ind w:firstLine="480" w:firstLineChars="200"/>
        <w:rPr>
          <w:rFonts w:ascii="仿宋" w:hAnsi="仿宋" w:eastAsia="仿宋"/>
          <w:sz w:val="24"/>
        </w:rPr>
      </w:pPr>
      <w:r>
        <w:rPr>
          <w:rFonts w:hint="eastAsia" w:ascii="仿宋" w:hAnsi="仿宋" w:eastAsia="仿宋"/>
          <w:sz w:val="24"/>
        </w:rPr>
        <w:t>2.提高了整体的土地利用效果，在数量上平衡了土地“批、供、用”。2020年清理了2009年以来批而未供用地，经过清理实际完成49宗土地供应，面积99.3195公顷（1489.7925亩）。</w:t>
      </w:r>
    </w:p>
    <w:p>
      <w:pPr>
        <w:shd w:val="clear" w:color="auto" w:fill="FFFFFF"/>
        <w:spacing w:line="600" w:lineRule="atLeast"/>
        <w:ind w:firstLine="360" w:firstLineChars="150"/>
        <w:jc w:val="both"/>
        <w:rPr>
          <w:rFonts w:ascii="Times New Roman" w:hAnsi="Times New Roman" w:eastAsia="宋体" w:cs="Times New Roman"/>
          <w:color w:val="333333"/>
          <w:kern w:val="0"/>
          <w:sz w:val="24"/>
          <w:szCs w:val="24"/>
        </w:rPr>
      </w:pPr>
      <w:r>
        <w:rPr>
          <w:rFonts w:hint="eastAsia" w:ascii="仿宋" w:hAnsi="仿宋" w:eastAsia="仿宋"/>
          <w:sz w:val="24"/>
        </w:rPr>
        <w:t>3.</w:t>
      </w:r>
      <w:r>
        <w:rPr>
          <w:rFonts w:hint="eastAsia" w:ascii="仿宋" w:hAnsi="仿宋" w:eastAsia="仿宋" w:cs="Times New Roman"/>
          <w:color w:val="000000"/>
          <w:kern w:val="0"/>
          <w:sz w:val="24"/>
          <w:szCs w:val="24"/>
        </w:rPr>
        <w:t>科学合理的实施国土空间规划编制。南县于2019年10月全面启动国土空间规划编制工作，2020年8月完成“双评价三评估”工作。12月中旬，根据省空间规划局反馈意见，优化调整生态红线后形成《南县国土空间规划大纲》，在此基础上编制南县5个专项规划、7个专题规划。截至2020年底，南县4个“多规合一”省级试点村庄规划（南洲镇清水堰村、南山村、班嘴村、育才村）已全部完成编制。2020年12月20日，南县村庄规划设计荣获省自然资源规划学会二等奖殊荣</w:t>
      </w:r>
      <w:r>
        <w:rPr>
          <w:rFonts w:hint="eastAsia" w:ascii="仿宋" w:hAnsi="仿宋" w:eastAsia="仿宋" w:cs="Times New Roman"/>
          <w:color w:val="000000"/>
          <w:kern w:val="0"/>
          <w:sz w:val="32"/>
          <w:szCs w:val="32"/>
        </w:rPr>
        <w:t>。</w:t>
      </w:r>
    </w:p>
    <w:p>
      <w:pPr>
        <w:spacing w:line="520" w:lineRule="exact"/>
        <w:ind w:firstLine="480" w:firstLineChars="200"/>
        <w:rPr>
          <w:rFonts w:ascii="仿宋" w:hAnsi="仿宋" w:eastAsia="仿宋" w:cs="Times New Roman"/>
          <w:color w:val="000000"/>
          <w:kern w:val="0"/>
          <w:sz w:val="24"/>
          <w:szCs w:val="24"/>
        </w:rPr>
      </w:pPr>
      <w:r>
        <w:rPr>
          <w:rFonts w:hint="eastAsia" w:ascii="仿宋" w:hAnsi="仿宋" w:eastAsia="仿宋"/>
          <w:sz w:val="24"/>
        </w:rPr>
        <w:t>4.</w:t>
      </w:r>
      <w:r>
        <w:rPr>
          <w:rFonts w:hint="eastAsia" w:ascii="仿宋" w:hAnsi="仿宋" w:eastAsia="仿宋" w:cs="Times New Roman"/>
          <w:color w:val="000000"/>
          <w:kern w:val="0"/>
          <w:sz w:val="24"/>
          <w:szCs w:val="24"/>
        </w:rPr>
        <w:t>土地执法重拳出击，严守耕地红线。充分认识耕地保护的极端重要性，采取长牙齿的硬措施，全力落实最严格的耕地保护制度，坚决遏止耕地“非农化”、“非粮化”牢牢守住耕地保护红线。相继开展“大棚房”和违建别墅问题清查整治回头看、月清“三地”、土地例行督查整改、违法违规用地专项整治、农村乱占耕地建房问题整治。</w:t>
      </w:r>
    </w:p>
    <w:p>
      <w:pPr>
        <w:shd w:val="clear" w:color="auto" w:fill="FFFFFF"/>
        <w:spacing w:line="600" w:lineRule="atLeast"/>
        <w:ind w:firstLine="480" w:firstLineChars="200"/>
        <w:jc w:val="both"/>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5.土地综合整治增产增值，现代农业助力乡村振兴。南县南洲镇获评全国首批全域土地综合整治试点乡镇。“全要素整治+美丽乡村建设+现代农业”助力乡村振兴的模式先后受到中央宣传部“学习强国”平台、百度“资源中国”、益阳日报等新闻媒体的关注和推介。</w:t>
      </w:r>
    </w:p>
    <w:p>
      <w:pPr>
        <w:shd w:val="clear" w:color="auto" w:fill="FFFFFF"/>
        <w:spacing w:line="600" w:lineRule="atLeast"/>
        <w:ind w:firstLine="480" w:firstLineChars="200"/>
        <w:jc w:val="both"/>
        <w:rPr>
          <w:rFonts w:ascii="Times New Roman" w:hAnsi="Times New Roman" w:eastAsia="宋体" w:cs="Times New Roman"/>
          <w:color w:val="333333"/>
          <w:kern w:val="0"/>
          <w:sz w:val="24"/>
          <w:szCs w:val="24"/>
        </w:rPr>
      </w:pPr>
      <w:r>
        <w:rPr>
          <w:rFonts w:hint="eastAsia" w:ascii="仿宋" w:hAnsi="仿宋" w:eastAsia="仿宋" w:cs="Times New Roman"/>
          <w:color w:val="000000"/>
          <w:kern w:val="0"/>
          <w:sz w:val="24"/>
          <w:szCs w:val="24"/>
        </w:rPr>
        <w:t>6.维护了当事人的合法权益，化解了社会矛盾，促进了社会稳定。2020年完成农村宅基地确权登记124349宗，发放确权证106746宗，其中新增确权证36000宗。妥善处理4起土地权属信访事件及2019年受理的一宗集体土地所有权权属纠纷案件，极大的促进了社会的和谐。</w:t>
      </w:r>
    </w:p>
    <w:p>
      <w:pPr>
        <w:spacing w:line="520" w:lineRule="exact"/>
        <w:ind w:firstLine="360" w:firstLineChars="150"/>
        <w:rPr>
          <w:rFonts w:ascii="仿宋" w:hAnsi="仿宋" w:eastAsia="仿宋"/>
          <w:sz w:val="24"/>
        </w:rPr>
      </w:pPr>
      <w:r>
        <w:rPr>
          <w:rFonts w:hint="eastAsia" w:ascii="仿宋" w:hAnsi="仿宋" w:eastAsia="仿宋"/>
          <w:sz w:val="24"/>
        </w:rPr>
        <w:t>（三）项目的可持续性分析</w:t>
      </w:r>
    </w:p>
    <w:p>
      <w:pPr>
        <w:spacing w:line="520" w:lineRule="exact"/>
        <w:ind w:firstLine="360" w:firstLineChars="150"/>
        <w:jc w:val="both"/>
        <w:rPr>
          <w:rFonts w:ascii="仿宋" w:hAnsi="仿宋" w:eastAsia="仿宋"/>
          <w:sz w:val="24"/>
        </w:rPr>
      </w:pPr>
      <w:r>
        <w:rPr>
          <w:rFonts w:hint="eastAsia" w:ascii="仿宋" w:hAnsi="仿宋" w:eastAsia="仿宋"/>
          <w:sz w:val="24"/>
          <w:szCs w:val="24"/>
        </w:rPr>
        <w:t>土地开发利用管理工作事关国家土地红线、事关乡村振兴等国家战略，事关人民群众安居乐业等，这些都为该项目的持续施行提供了政策保障。</w:t>
      </w:r>
    </w:p>
    <w:p>
      <w:pPr>
        <w:spacing w:line="520" w:lineRule="exact"/>
        <w:ind w:firstLine="360" w:firstLineChars="150"/>
        <w:rPr>
          <w:rFonts w:ascii="仿宋" w:hAnsi="仿宋" w:eastAsia="仿宋"/>
          <w:sz w:val="24"/>
        </w:rPr>
      </w:pPr>
      <w:r>
        <w:rPr>
          <w:rFonts w:hint="eastAsia" w:ascii="仿宋" w:hAnsi="仿宋" w:eastAsia="仿宋"/>
          <w:sz w:val="24"/>
        </w:rPr>
        <w:t>（四）满意度完成指标分析</w:t>
      </w:r>
    </w:p>
    <w:p>
      <w:pPr>
        <w:spacing w:line="520" w:lineRule="exact"/>
        <w:ind w:firstLine="424" w:firstLineChars="177"/>
        <w:rPr>
          <w:rFonts w:ascii="仿宋" w:hAnsi="仿宋" w:eastAsia="仿宋"/>
          <w:sz w:val="24"/>
        </w:rPr>
      </w:pPr>
      <w:r>
        <w:rPr>
          <w:rFonts w:hint="eastAsia" w:ascii="仿宋" w:hAnsi="仿宋" w:eastAsia="仿宋"/>
          <w:sz w:val="24"/>
        </w:rPr>
        <w:t>南县自然资源局2020年土地开发利用管理项目，从调查问卷中可以看出全县市民对实施该项目极为支持与认同，认为该项目是一项与市民切身利益及南县城市发展紧密相关的。满意度调查结果在98%以上。</w:t>
      </w:r>
    </w:p>
    <w:p>
      <w:pPr>
        <w:pStyle w:val="9"/>
        <w:ind w:firstLine="480" w:firstLineChars="200"/>
        <w:rPr>
          <w:rFonts w:ascii="仿宋" w:hAnsi="仿宋" w:eastAsia="仿宋"/>
          <w:sz w:val="24"/>
          <w:szCs w:val="24"/>
        </w:rPr>
      </w:pPr>
    </w:p>
    <w:p>
      <w:pPr>
        <w:pStyle w:val="9"/>
        <w:ind w:firstLine="482" w:firstLineChars="150"/>
        <w:rPr>
          <w:rFonts w:ascii="仿宋" w:hAnsi="仿宋" w:eastAsia="仿宋"/>
          <w:b/>
          <w:sz w:val="32"/>
          <w:szCs w:val="32"/>
        </w:rPr>
      </w:pPr>
      <w:r>
        <w:rPr>
          <w:rFonts w:hint="eastAsia" w:ascii="仿宋" w:hAnsi="仿宋" w:eastAsia="仿宋"/>
          <w:b/>
          <w:sz w:val="32"/>
          <w:szCs w:val="32"/>
        </w:rPr>
        <w:t>六、存在的主要问题</w:t>
      </w:r>
    </w:p>
    <w:p>
      <w:pPr>
        <w:pStyle w:val="9"/>
        <w:ind w:firstLine="480" w:firstLineChars="200"/>
        <w:rPr>
          <w:rFonts w:ascii="仿宋" w:hAnsi="仿宋" w:eastAsia="仿宋"/>
          <w:sz w:val="24"/>
          <w:szCs w:val="24"/>
        </w:rPr>
      </w:pPr>
      <w:r>
        <w:rPr>
          <w:rFonts w:hint="eastAsia" w:ascii="仿宋" w:hAnsi="仿宋" w:eastAsia="仿宋"/>
          <w:sz w:val="24"/>
          <w:szCs w:val="24"/>
        </w:rPr>
        <w:t>南县自然资源局2020年“土地开发利用管理专项资金”在项目决策上合理，实施过程中领导重视，管理较规范，较好的达到了预期的绩效目标，但有些方面仍有不足，主要有：</w:t>
      </w:r>
    </w:p>
    <w:p>
      <w:pPr>
        <w:pStyle w:val="9"/>
        <w:ind w:firstLine="547" w:firstLineChars="228"/>
        <w:rPr>
          <w:rFonts w:ascii="仿宋" w:hAnsi="仿宋" w:eastAsia="仿宋"/>
          <w:sz w:val="24"/>
          <w:szCs w:val="24"/>
        </w:rPr>
      </w:pPr>
      <w:r>
        <w:rPr>
          <w:rFonts w:hint="eastAsia" w:ascii="仿宋" w:hAnsi="仿宋" w:eastAsia="仿宋"/>
          <w:sz w:val="24"/>
          <w:szCs w:val="24"/>
        </w:rPr>
        <w:t xml:space="preserve"> (一) 财务核算存在跨期现象，部分财务资料提供不全。①该项目资金的使用有40.88万元，占项目使用总额的33.43%，是在2021年1-2月份支付的。②第三次国土调查拨付到乡镇的村级协调经费26.4万元，未提供村级具体使用的财务资料。</w:t>
      </w:r>
    </w:p>
    <w:p>
      <w:pPr>
        <w:pStyle w:val="9"/>
        <w:ind w:firstLine="547" w:firstLineChars="228"/>
        <w:rPr>
          <w:rFonts w:ascii="仿宋" w:hAnsi="仿宋" w:eastAsia="仿宋"/>
          <w:sz w:val="24"/>
          <w:szCs w:val="24"/>
        </w:rPr>
      </w:pPr>
      <w:r>
        <w:rPr>
          <w:rFonts w:hint="eastAsia" w:ascii="仿宋" w:hAnsi="仿宋" w:eastAsia="仿宋"/>
          <w:sz w:val="24"/>
          <w:szCs w:val="24"/>
        </w:rPr>
        <w:t>(二)监督检查工作未到位，有待加强。监督检查是保证预算执行的重要手段，通过实施内部监督检查，可以及时查找并督促整改专项管理中存在的问题，发挥监督预算、纠偏、评价及监管职能 ，推动财政管理更加规范、科学、合理、高效。本工作专项项目资金拨付到下面乡镇的第三次国土调查村级协调经费26.4万元，占项目资金使用总额的21.59%，未提供相关监督检查资料。</w:t>
      </w:r>
    </w:p>
    <w:p>
      <w:pPr>
        <w:pStyle w:val="9"/>
        <w:ind w:firstLine="640"/>
        <w:rPr>
          <w:rFonts w:ascii="仿宋" w:hAnsi="仿宋" w:eastAsia="仿宋"/>
          <w:b/>
          <w:bCs/>
          <w:sz w:val="32"/>
          <w:szCs w:val="32"/>
        </w:rPr>
      </w:pPr>
      <w:r>
        <w:rPr>
          <w:rFonts w:hint="eastAsia" w:ascii="仿宋" w:hAnsi="仿宋" w:eastAsia="仿宋"/>
          <w:b/>
          <w:bCs/>
          <w:sz w:val="32"/>
          <w:szCs w:val="32"/>
        </w:rPr>
        <w:t>七、建议</w:t>
      </w:r>
    </w:p>
    <w:p>
      <w:pPr>
        <w:pStyle w:val="9"/>
        <w:ind w:firstLine="360" w:firstLineChars="150"/>
        <w:rPr>
          <w:rFonts w:ascii="仿宋" w:hAnsi="仿宋" w:eastAsia="仿宋"/>
          <w:sz w:val="24"/>
          <w:szCs w:val="24"/>
        </w:rPr>
      </w:pPr>
      <w:r>
        <w:rPr>
          <w:rFonts w:hint="eastAsia" w:ascii="仿宋" w:hAnsi="仿宋" w:eastAsia="仿宋"/>
          <w:sz w:val="24"/>
          <w:szCs w:val="24"/>
        </w:rPr>
        <w:t xml:space="preserve"> (一)规范财务核算，妥善管理财务资料，加强项目资金使用的管理，严格按照设定的时效目标及时的按质按量完成项目工作。</w:t>
      </w:r>
    </w:p>
    <w:p>
      <w:pPr>
        <w:pStyle w:val="9"/>
        <w:ind w:firstLine="360" w:firstLineChars="150"/>
        <w:rPr>
          <w:rFonts w:ascii="仿宋" w:hAnsi="仿宋" w:eastAsia="仿宋"/>
          <w:sz w:val="24"/>
          <w:szCs w:val="24"/>
        </w:rPr>
      </w:pPr>
      <w:r>
        <w:rPr>
          <w:rFonts w:hint="eastAsia" w:ascii="仿宋" w:hAnsi="仿宋" w:eastAsia="仿宋"/>
          <w:sz w:val="24"/>
          <w:szCs w:val="24"/>
        </w:rPr>
        <w:t>（二）加强监督检查工作。充分认识督查工作的重要性，通过开展积极有效的督查工作，可以及时了解项目执行中的情况、经验和问题、可以及时发挥督查工作的纠偏作用，减少因工作失误给国家、给个人带来不必要的损害。</w:t>
      </w:r>
    </w:p>
    <w:p>
      <w:pPr>
        <w:pStyle w:val="9"/>
        <w:ind w:firstLine="480" w:firstLineChars="200"/>
        <w:rPr>
          <w:rFonts w:ascii="仿宋" w:hAnsi="仿宋" w:eastAsia="仿宋"/>
          <w:color w:val="0000FF"/>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ind w:firstLine="560" w:firstLineChars="200"/>
        <w:rPr>
          <w:rFonts w:ascii="仿宋" w:hAnsi="仿宋" w:eastAsia="仿宋"/>
          <w:sz w:val="28"/>
          <w:szCs w:val="28"/>
        </w:rPr>
      </w:pPr>
      <w:r>
        <w:rPr>
          <w:rFonts w:hint="eastAsia" w:ascii="仿宋" w:hAnsi="仿宋" w:eastAsia="仿宋"/>
          <w:sz w:val="28"/>
          <w:szCs w:val="28"/>
          <w:lang w:val="en-US" w:eastAsia="zh-CN"/>
        </w:rPr>
        <w:t xml:space="preserve">                               南县自然资源局</w:t>
      </w:r>
      <w:r>
        <w:rPr>
          <w:rFonts w:hint="eastAsia" w:ascii="仿宋" w:hAnsi="仿宋" w:eastAsia="仿宋"/>
          <w:sz w:val="28"/>
          <w:szCs w:val="28"/>
        </w:rPr>
        <w:t xml:space="preserve">          </w:t>
      </w:r>
    </w:p>
    <w:p>
      <w:pPr>
        <w:pStyle w:val="9"/>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2021年6月30日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6338"/>
    </w:sdtPr>
    <w:sdtContent>
      <w:p>
        <w:pPr>
          <w:pStyle w:val="3"/>
          <w:jc w:val="right"/>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7C051"/>
    <w:multiLevelType w:val="singleLevel"/>
    <w:tmpl w:val="44F7C0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479B"/>
    <w:rsid w:val="0000264D"/>
    <w:rsid w:val="0000343D"/>
    <w:rsid w:val="00003F53"/>
    <w:rsid w:val="00021E9D"/>
    <w:rsid w:val="00031179"/>
    <w:rsid w:val="00032A63"/>
    <w:rsid w:val="00032F35"/>
    <w:rsid w:val="000425B5"/>
    <w:rsid w:val="0005247B"/>
    <w:rsid w:val="00055BE7"/>
    <w:rsid w:val="00057A73"/>
    <w:rsid w:val="000614D9"/>
    <w:rsid w:val="0006206C"/>
    <w:rsid w:val="000745F0"/>
    <w:rsid w:val="000851C9"/>
    <w:rsid w:val="000A0BDB"/>
    <w:rsid w:val="000A4C66"/>
    <w:rsid w:val="000A4E3A"/>
    <w:rsid w:val="000A5DD4"/>
    <w:rsid w:val="000A6563"/>
    <w:rsid w:val="000B740E"/>
    <w:rsid w:val="000E740D"/>
    <w:rsid w:val="000F2944"/>
    <w:rsid w:val="000F3646"/>
    <w:rsid w:val="0010078E"/>
    <w:rsid w:val="001063DC"/>
    <w:rsid w:val="00112BD4"/>
    <w:rsid w:val="00112DDD"/>
    <w:rsid w:val="001135CD"/>
    <w:rsid w:val="001149EC"/>
    <w:rsid w:val="00121ED9"/>
    <w:rsid w:val="00122845"/>
    <w:rsid w:val="00123FDE"/>
    <w:rsid w:val="00125C2C"/>
    <w:rsid w:val="001301FA"/>
    <w:rsid w:val="001329C6"/>
    <w:rsid w:val="0013576C"/>
    <w:rsid w:val="0016457B"/>
    <w:rsid w:val="00184877"/>
    <w:rsid w:val="001871FE"/>
    <w:rsid w:val="00187994"/>
    <w:rsid w:val="001904B1"/>
    <w:rsid w:val="00190B4A"/>
    <w:rsid w:val="00192988"/>
    <w:rsid w:val="001A0109"/>
    <w:rsid w:val="001A2989"/>
    <w:rsid w:val="001B4544"/>
    <w:rsid w:val="001C4ABE"/>
    <w:rsid w:val="001D1A63"/>
    <w:rsid w:val="001D3AC2"/>
    <w:rsid w:val="001D4FF3"/>
    <w:rsid w:val="001D6D84"/>
    <w:rsid w:val="001E7EBE"/>
    <w:rsid w:val="00202E2B"/>
    <w:rsid w:val="0021509E"/>
    <w:rsid w:val="00216203"/>
    <w:rsid w:val="00216E3E"/>
    <w:rsid w:val="00221F38"/>
    <w:rsid w:val="002236E4"/>
    <w:rsid w:val="00223D72"/>
    <w:rsid w:val="00224132"/>
    <w:rsid w:val="00230310"/>
    <w:rsid w:val="00230A8B"/>
    <w:rsid w:val="00233143"/>
    <w:rsid w:val="00236FEA"/>
    <w:rsid w:val="002431DB"/>
    <w:rsid w:val="00243ECA"/>
    <w:rsid w:val="00244F81"/>
    <w:rsid w:val="00251AB6"/>
    <w:rsid w:val="00283C05"/>
    <w:rsid w:val="00285B66"/>
    <w:rsid w:val="0029383E"/>
    <w:rsid w:val="002959C7"/>
    <w:rsid w:val="00297D90"/>
    <w:rsid w:val="002A0199"/>
    <w:rsid w:val="002A131F"/>
    <w:rsid w:val="002A62EB"/>
    <w:rsid w:val="002B4DDD"/>
    <w:rsid w:val="002B5A1D"/>
    <w:rsid w:val="002B6AAA"/>
    <w:rsid w:val="002B7167"/>
    <w:rsid w:val="002C23B0"/>
    <w:rsid w:val="002C4C5D"/>
    <w:rsid w:val="002C5FB8"/>
    <w:rsid w:val="002C6FF0"/>
    <w:rsid w:val="002C71B4"/>
    <w:rsid w:val="002C7542"/>
    <w:rsid w:val="002D48EA"/>
    <w:rsid w:val="002E20D7"/>
    <w:rsid w:val="002E5FE1"/>
    <w:rsid w:val="002E6B93"/>
    <w:rsid w:val="002F004A"/>
    <w:rsid w:val="002F0C6E"/>
    <w:rsid w:val="002F2157"/>
    <w:rsid w:val="00304BBB"/>
    <w:rsid w:val="00304FCF"/>
    <w:rsid w:val="00312EF5"/>
    <w:rsid w:val="00323FD2"/>
    <w:rsid w:val="0033015C"/>
    <w:rsid w:val="00335C3C"/>
    <w:rsid w:val="00344374"/>
    <w:rsid w:val="00346D5A"/>
    <w:rsid w:val="00346F01"/>
    <w:rsid w:val="00352603"/>
    <w:rsid w:val="003548E6"/>
    <w:rsid w:val="00362F73"/>
    <w:rsid w:val="003751F4"/>
    <w:rsid w:val="00377EB6"/>
    <w:rsid w:val="00382315"/>
    <w:rsid w:val="00383F7D"/>
    <w:rsid w:val="0038573E"/>
    <w:rsid w:val="00385750"/>
    <w:rsid w:val="00390C7B"/>
    <w:rsid w:val="00391986"/>
    <w:rsid w:val="00391AF2"/>
    <w:rsid w:val="00396BA9"/>
    <w:rsid w:val="003A2DB5"/>
    <w:rsid w:val="003A6B87"/>
    <w:rsid w:val="003A7FE8"/>
    <w:rsid w:val="003B2CC8"/>
    <w:rsid w:val="003C01D2"/>
    <w:rsid w:val="003E7840"/>
    <w:rsid w:val="003F0093"/>
    <w:rsid w:val="003F1B09"/>
    <w:rsid w:val="003F5513"/>
    <w:rsid w:val="00406FD8"/>
    <w:rsid w:val="00411E0C"/>
    <w:rsid w:val="00414DC8"/>
    <w:rsid w:val="00415CFB"/>
    <w:rsid w:val="00421254"/>
    <w:rsid w:val="004259F6"/>
    <w:rsid w:val="004272F7"/>
    <w:rsid w:val="00436364"/>
    <w:rsid w:val="004375BE"/>
    <w:rsid w:val="00443B7C"/>
    <w:rsid w:val="00443FAD"/>
    <w:rsid w:val="00450016"/>
    <w:rsid w:val="0045022D"/>
    <w:rsid w:val="00450CE4"/>
    <w:rsid w:val="00453E35"/>
    <w:rsid w:val="00462447"/>
    <w:rsid w:val="00465C54"/>
    <w:rsid w:val="00471E9A"/>
    <w:rsid w:val="00477D4D"/>
    <w:rsid w:val="004A014B"/>
    <w:rsid w:val="004A06CC"/>
    <w:rsid w:val="004A51AC"/>
    <w:rsid w:val="004B1088"/>
    <w:rsid w:val="004B41E6"/>
    <w:rsid w:val="004B70A5"/>
    <w:rsid w:val="004C0034"/>
    <w:rsid w:val="004C3CAC"/>
    <w:rsid w:val="004C40A0"/>
    <w:rsid w:val="004C4C94"/>
    <w:rsid w:val="004C6417"/>
    <w:rsid w:val="004D6F48"/>
    <w:rsid w:val="004F1790"/>
    <w:rsid w:val="004F570F"/>
    <w:rsid w:val="0051059F"/>
    <w:rsid w:val="00534D39"/>
    <w:rsid w:val="005409FD"/>
    <w:rsid w:val="00541DA8"/>
    <w:rsid w:val="005433EA"/>
    <w:rsid w:val="005438C5"/>
    <w:rsid w:val="00553EB6"/>
    <w:rsid w:val="00557EBF"/>
    <w:rsid w:val="0057221F"/>
    <w:rsid w:val="00573795"/>
    <w:rsid w:val="005757BE"/>
    <w:rsid w:val="0058174F"/>
    <w:rsid w:val="00583932"/>
    <w:rsid w:val="005854E2"/>
    <w:rsid w:val="00586B15"/>
    <w:rsid w:val="00590A8A"/>
    <w:rsid w:val="00590B26"/>
    <w:rsid w:val="00590EF2"/>
    <w:rsid w:val="0059179B"/>
    <w:rsid w:val="005A10E6"/>
    <w:rsid w:val="005A30FC"/>
    <w:rsid w:val="005A7B9A"/>
    <w:rsid w:val="005B2C7B"/>
    <w:rsid w:val="005B65EA"/>
    <w:rsid w:val="005C0116"/>
    <w:rsid w:val="005C523B"/>
    <w:rsid w:val="005D2489"/>
    <w:rsid w:val="005E177B"/>
    <w:rsid w:val="005E1F11"/>
    <w:rsid w:val="005E2594"/>
    <w:rsid w:val="005E5B9B"/>
    <w:rsid w:val="005F4A11"/>
    <w:rsid w:val="005F59BA"/>
    <w:rsid w:val="005F778F"/>
    <w:rsid w:val="00602425"/>
    <w:rsid w:val="00603E0F"/>
    <w:rsid w:val="00611A95"/>
    <w:rsid w:val="00622964"/>
    <w:rsid w:val="00623063"/>
    <w:rsid w:val="00623797"/>
    <w:rsid w:val="00624519"/>
    <w:rsid w:val="00626FB2"/>
    <w:rsid w:val="0063151F"/>
    <w:rsid w:val="00635166"/>
    <w:rsid w:val="006351B5"/>
    <w:rsid w:val="00642CF5"/>
    <w:rsid w:val="00642FF0"/>
    <w:rsid w:val="006433BF"/>
    <w:rsid w:val="006445D1"/>
    <w:rsid w:val="00645B9D"/>
    <w:rsid w:val="00646243"/>
    <w:rsid w:val="00650573"/>
    <w:rsid w:val="00651274"/>
    <w:rsid w:val="006535E4"/>
    <w:rsid w:val="00657E97"/>
    <w:rsid w:val="006616CF"/>
    <w:rsid w:val="00664EFD"/>
    <w:rsid w:val="006743B4"/>
    <w:rsid w:val="00674B59"/>
    <w:rsid w:val="006761E4"/>
    <w:rsid w:val="00677E39"/>
    <w:rsid w:val="00680C69"/>
    <w:rsid w:val="006842B2"/>
    <w:rsid w:val="00686C63"/>
    <w:rsid w:val="006959D8"/>
    <w:rsid w:val="00697D68"/>
    <w:rsid w:val="006B6886"/>
    <w:rsid w:val="006C06A3"/>
    <w:rsid w:val="006C0C7C"/>
    <w:rsid w:val="006C5ECB"/>
    <w:rsid w:val="006D4726"/>
    <w:rsid w:val="006D7164"/>
    <w:rsid w:val="006E3F63"/>
    <w:rsid w:val="006E58E7"/>
    <w:rsid w:val="006E6895"/>
    <w:rsid w:val="006F5DB2"/>
    <w:rsid w:val="00702F04"/>
    <w:rsid w:val="0070523C"/>
    <w:rsid w:val="0070704F"/>
    <w:rsid w:val="00711C90"/>
    <w:rsid w:val="007142A2"/>
    <w:rsid w:val="00714AD7"/>
    <w:rsid w:val="00716382"/>
    <w:rsid w:val="007217EF"/>
    <w:rsid w:val="007218BE"/>
    <w:rsid w:val="007248E5"/>
    <w:rsid w:val="00725E36"/>
    <w:rsid w:val="00730DB4"/>
    <w:rsid w:val="00734D8D"/>
    <w:rsid w:val="007424DE"/>
    <w:rsid w:val="00745812"/>
    <w:rsid w:val="00745FA3"/>
    <w:rsid w:val="00750D8F"/>
    <w:rsid w:val="0075320C"/>
    <w:rsid w:val="00753F8D"/>
    <w:rsid w:val="00755CAC"/>
    <w:rsid w:val="00762FF6"/>
    <w:rsid w:val="00765AE0"/>
    <w:rsid w:val="007726CF"/>
    <w:rsid w:val="007A090B"/>
    <w:rsid w:val="007B334A"/>
    <w:rsid w:val="007B5A93"/>
    <w:rsid w:val="007C104E"/>
    <w:rsid w:val="007C479B"/>
    <w:rsid w:val="007D0FFD"/>
    <w:rsid w:val="007D26B0"/>
    <w:rsid w:val="007D5DBF"/>
    <w:rsid w:val="007F02D9"/>
    <w:rsid w:val="007F0307"/>
    <w:rsid w:val="007F0D6F"/>
    <w:rsid w:val="007F2E9B"/>
    <w:rsid w:val="007F320C"/>
    <w:rsid w:val="00806E17"/>
    <w:rsid w:val="0082793C"/>
    <w:rsid w:val="0083253C"/>
    <w:rsid w:val="00836F94"/>
    <w:rsid w:val="008476D9"/>
    <w:rsid w:val="00851A90"/>
    <w:rsid w:val="00857934"/>
    <w:rsid w:val="00861BE1"/>
    <w:rsid w:val="00874248"/>
    <w:rsid w:val="00875C1B"/>
    <w:rsid w:val="00883322"/>
    <w:rsid w:val="0088348C"/>
    <w:rsid w:val="00883C22"/>
    <w:rsid w:val="008B3054"/>
    <w:rsid w:val="008D2536"/>
    <w:rsid w:val="008E0FFD"/>
    <w:rsid w:val="008F64FF"/>
    <w:rsid w:val="008F7CD8"/>
    <w:rsid w:val="00902B42"/>
    <w:rsid w:val="00904FD3"/>
    <w:rsid w:val="00910AE2"/>
    <w:rsid w:val="00915F3C"/>
    <w:rsid w:val="0091634E"/>
    <w:rsid w:val="0092324C"/>
    <w:rsid w:val="009252AC"/>
    <w:rsid w:val="009301F9"/>
    <w:rsid w:val="00933F86"/>
    <w:rsid w:val="009447B7"/>
    <w:rsid w:val="009465B3"/>
    <w:rsid w:val="00950FCF"/>
    <w:rsid w:val="00953DBF"/>
    <w:rsid w:val="00962585"/>
    <w:rsid w:val="00962838"/>
    <w:rsid w:val="00963633"/>
    <w:rsid w:val="00965CC2"/>
    <w:rsid w:val="00965E75"/>
    <w:rsid w:val="009766B5"/>
    <w:rsid w:val="009807B1"/>
    <w:rsid w:val="00985A7B"/>
    <w:rsid w:val="00991346"/>
    <w:rsid w:val="009A1E6C"/>
    <w:rsid w:val="009B16F1"/>
    <w:rsid w:val="009B4C35"/>
    <w:rsid w:val="009C4027"/>
    <w:rsid w:val="009C6FE4"/>
    <w:rsid w:val="009E472B"/>
    <w:rsid w:val="009F1763"/>
    <w:rsid w:val="009F711C"/>
    <w:rsid w:val="00A103EB"/>
    <w:rsid w:val="00A256B7"/>
    <w:rsid w:val="00A27164"/>
    <w:rsid w:val="00A27551"/>
    <w:rsid w:val="00A317E9"/>
    <w:rsid w:val="00A31CAA"/>
    <w:rsid w:val="00A33B10"/>
    <w:rsid w:val="00A363E1"/>
    <w:rsid w:val="00A40F79"/>
    <w:rsid w:val="00A6021B"/>
    <w:rsid w:val="00A618C2"/>
    <w:rsid w:val="00A72CAA"/>
    <w:rsid w:val="00A72E25"/>
    <w:rsid w:val="00A74491"/>
    <w:rsid w:val="00A84E05"/>
    <w:rsid w:val="00A86152"/>
    <w:rsid w:val="00A87183"/>
    <w:rsid w:val="00A966B2"/>
    <w:rsid w:val="00A96EB1"/>
    <w:rsid w:val="00A96FEA"/>
    <w:rsid w:val="00AA32E9"/>
    <w:rsid w:val="00AA3B5C"/>
    <w:rsid w:val="00AA57E8"/>
    <w:rsid w:val="00AB6F8A"/>
    <w:rsid w:val="00AC3004"/>
    <w:rsid w:val="00AC6E23"/>
    <w:rsid w:val="00AD3467"/>
    <w:rsid w:val="00AD4966"/>
    <w:rsid w:val="00AD6743"/>
    <w:rsid w:val="00AD75B9"/>
    <w:rsid w:val="00AE115A"/>
    <w:rsid w:val="00AE48AE"/>
    <w:rsid w:val="00AE5754"/>
    <w:rsid w:val="00AF0EFB"/>
    <w:rsid w:val="00AF2D7A"/>
    <w:rsid w:val="00AF6CD1"/>
    <w:rsid w:val="00B129D6"/>
    <w:rsid w:val="00B144F7"/>
    <w:rsid w:val="00B1503A"/>
    <w:rsid w:val="00B2396D"/>
    <w:rsid w:val="00B258F9"/>
    <w:rsid w:val="00B260EA"/>
    <w:rsid w:val="00B3078D"/>
    <w:rsid w:val="00B3109E"/>
    <w:rsid w:val="00B34A71"/>
    <w:rsid w:val="00B3502A"/>
    <w:rsid w:val="00B36345"/>
    <w:rsid w:val="00B52987"/>
    <w:rsid w:val="00B52AEA"/>
    <w:rsid w:val="00B55073"/>
    <w:rsid w:val="00B61C92"/>
    <w:rsid w:val="00B63D16"/>
    <w:rsid w:val="00B67558"/>
    <w:rsid w:val="00B715F2"/>
    <w:rsid w:val="00B76A37"/>
    <w:rsid w:val="00B8094D"/>
    <w:rsid w:val="00B820EC"/>
    <w:rsid w:val="00B823C5"/>
    <w:rsid w:val="00B82C8E"/>
    <w:rsid w:val="00B83A19"/>
    <w:rsid w:val="00B94492"/>
    <w:rsid w:val="00B97601"/>
    <w:rsid w:val="00BA1B46"/>
    <w:rsid w:val="00BA25F3"/>
    <w:rsid w:val="00BA350F"/>
    <w:rsid w:val="00BA3EF9"/>
    <w:rsid w:val="00BA416B"/>
    <w:rsid w:val="00BA5EB8"/>
    <w:rsid w:val="00BA6469"/>
    <w:rsid w:val="00BA7481"/>
    <w:rsid w:val="00BC0786"/>
    <w:rsid w:val="00BC2C85"/>
    <w:rsid w:val="00BC2EA5"/>
    <w:rsid w:val="00BD3D86"/>
    <w:rsid w:val="00BD496F"/>
    <w:rsid w:val="00BE31E6"/>
    <w:rsid w:val="00BE4B7D"/>
    <w:rsid w:val="00BE7358"/>
    <w:rsid w:val="00BF0045"/>
    <w:rsid w:val="00BF1C39"/>
    <w:rsid w:val="00BF2407"/>
    <w:rsid w:val="00BF74D2"/>
    <w:rsid w:val="00C214A4"/>
    <w:rsid w:val="00C24B84"/>
    <w:rsid w:val="00C31D03"/>
    <w:rsid w:val="00C34077"/>
    <w:rsid w:val="00C379F0"/>
    <w:rsid w:val="00C43F1A"/>
    <w:rsid w:val="00C47527"/>
    <w:rsid w:val="00C5451A"/>
    <w:rsid w:val="00C600F2"/>
    <w:rsid w:val="00C65638"/>
    <w:rsid w:val="00C74ADC"/>
    <w:rsid w:val="00C7652E"/>
    <w:rsid w:val="00C825C6"/>
    <w:rsid w:val="00C83B58"/>
    <w:rsid w:val="00C93309"/>
    <w:rsid w:val="00C977E6"/>
    <w:rsid w:val="00CB7BFA"/>
    <w:rsid w:val="00CC04E2"/>
    <w:rsid w:val="00CC327B"/>
    <w:rsid w:val="00CC6F0D"/>
    <w:rsid w:val="00CC7915"/>
    <w:rsid w:val="00CD43E3"/>
    <w:rsid w:val="00CF450B"/>
    <w:rsid w:val="00D0240F"/>
    <w:rsid w:val="00D026D1"/>
    <w:rsid w:val="00D03BC8"/>
    <w:rsid w:val="00D12DD8"/>
    <w:rsid w:val="00D13172"/>
    <w:rsid w:val="00D157D1"/>
    <w:rsid w:val="00D2103F"/>
    <w:rsid w:val="00D413C9"/>
    <w:rsid w:val="00D476BC"/>
    <w:rsid w:val="00D53B10"/>
    <w:rsid w:val="00D55C23"/>
    <w:rsid w:val="00D60319"/>
    <w:rsid w:val="00D6144A"/>
    <w:rsid w:val="00D62CA4"/>
    <w:rsid w:val="00D71666"/>
    <w:rsid w:val="00D75290"/>
    <w:rsid w:val="00D759FF"/>
    <w:rsid w:val="00D82A23"/>
    <w:rsid w:val="00D85FBC"/>
    <w:rsid w:val="00D96BC5"/>
    <w:rsid w:val="00D97905"/>
    <w:rsid w:val="00DA4C1E"/>
    <w:rsid w:val="00DB0574"/>
    <w:rsid w:val="00DB3493"/>
    <w:rsid w:val="00DB3A8A"/>
    <w:rsid w:val="00DB3CC6"/>
    <w:rsid w:val="00DC4F94"/>
    <w:rsid w:val="00DF5D2E"/>
    <w:rsid w:val="00DF5E1F"/>
    <w:rsid w:val="00E015E9"/>
    <w:rsid w:val="00E02C1F"/>
    <w:rsid w:val="00E03242"/>
    <w:rsid w:val="00E06EE2"/>
    <w:rsid w:val="00E07251"/>
    <w:rsid w:val="00E07418"/>
    <w:rsid w:val="00E16B07"/>
    <w:rsid w:val="00E20FB3"/>
    <w:rsid w:val="00E2302E"/>
    <w:rsid w:val="00E3187B"/>
    <w:rsid w:val="00E3253A"/>
    <w:rsid w:val="00E416F6"/>
    <w:rsid w:val="00E5154B"/>
    <w:rsid w:val="00E52DA4"/>
    <w:rsid w:val="00E608E7"/>
    <w:rsid w:val="00E61C8A"/>
    <w:rsid w:val="00E624D2"/>
    <w:rsid w:val="00E625CC"/>
    <w:rsid w:val="00E707AC"/>
    <w:rsid w:val="00E70BBA"/>
    <w:rsid w:val="00E735F5"/>
    <w:rsid w:val="00E74310"/>
    <w:rsid w:val="00E86A52"/>
    <w:rsid w:val="00E90308"/>
    <w:rsid w:val="00EA5633"/>
    <w:rsid w:val="00EC5960"/>
    <w:rsid w:val="00ED3121"/>
    <w:rsid w:val="00ED5AEB"/>
    <w:rsid w:val="00ED6EC1"/>
    <w:rsid w:val="00F06EDC"/>
    <w:rsid w:val="00F11F5A"/>
    <w:rsid w:val="00F127F0"/>
    <w:rsid w:val="00F219B3"/>
    <w:rsid w:val="00F23AF7"/>
    <w:rsid w:val="00F36A05"/>
    <w:rsid w:val="00F4242D"/>
    <w:rsid w:val="00F42AF0"/>
    <w:rsid w:val="00F42DBC"/>
    <w:rsid w:val="00F4550E"/>
    <w:rsid w:val="00F631EF"/>
    <w:rsid w:val="00F65535"/>
    <w:rsid w:val="00F86DCE"/>
    <w:rsid w:val="00F91A10"/>
    <w:rsid w:val="00FA284C"/>
    <w:rsid w:val="00FA3DF8"/>
    <w:rsid w:val="00FA421C"/>
    <w:rsid w:val="00FA6BED"/>
    <w:rsid w:val="00FB15D6"/>
    <w:rsid w:val="00FB2EA5"/>
    <w:rsid w:val="00FC44C8"/>
    <w:rsid w:val="00FE3C23"/>
    <w:rsid w:val="00FE5F43"/>
    <w:rsid w:val="00FF5F95"/>
    <w:rsid w:val="073C4B29"/>
    <w:rsid w:val="07C7099F"/>
    <w:rsid w:val="0F80391C"/>
    <w:rsid w:val="139E6CC7"/>
    <w:rsid w:val="152E5EEC"/>
    <w:rsid w:val="1B062C36"/>
    <w:rsid w:val="1FF84EF2"/>
    <w:rsid w:val="2719110D"/>
    <w:rsid w:val="27AF3AD2"/>
    <w:rsid w:val="2E7D7994"/>
    <w:rsid w:val="31782275"/>
    <w:rsid w:val="32C60B01"/>
    <w:rsid w:val="345D27B8"/>
    <w:rsid w:val="37547B37"/>
    <w:rsid w:val="37603D5F"/>
    <w:rsid w:val="37885DF4"/>
    <w:rsid w:val="3EA62646"/>
    <w:rsid w:val="3F357C88"/>
    <w:rsid w:val="420F1B9A"/>
    <w:rsid w:val="4534029A"/>
    <w:rsid w:val="459C7A86"/>
    <w:rsid w:val="47B05F68"/>
    <w:rsid w:val="480C59EA"/>
    <w:rsid w:val="49AC4572"/>
    <w:rsid w:val="4A3E2980"/>
    <w:rsid w:val="4AFA0A23"/>
    <w:rsid w:val="4B3D7CFC"/>
    <w:rsid w:val="4BB22F56"/>
    <w:rsid w:val="50977AC5"/>
    <w:rsid w:val="51823560"/>
    <w:rsid w:val="523F7BDA"/>
    <w:rsid w:val="53C10EEE"/>
    <w:rsid w:val="53E12E5C"/>
    <w:rsid w:val="54E973C8"/>
    <w:rsid w:val="560866F6"/>
    <w:rsid w:val="56ED6BDD"/>
    <w:rsid w:val="577E2B19"/>
    <w:rsid w:val="5BB701AF"/>
    <w:rsid w:val="5C481B94"/>
    <w:rsid w:val="5EB11C0D"/>
    <w:rsid w:val="705A7861"/>
    <w:rsid w:val="72A03FF2"/>
    <w:rsid w:val="74CE4818"/>
    <w:rsid w:val="778A683F"/>
    <w:rsid w:val="7A385951"/>
    <w:rsid w:val="7AEA72B1"/>
    <w:rsid w:val="7DE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pPr>
      <w:spacing w:line="240" w:lineRule="auto"/>
    </w:pPr>
    <w:rPr>
      <w:sz w:val="18"/>
      <w:szCs w:val="18"/>
    </w:rPr>
  </w:style>
  <w:style w:type="paragraph" w:styleId="3">
    <w:name w:val="footer"/>
    <w:basedOn w:val="1"/>
    <w:link w:val="12"/>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p0"/>
    <w:basedOn w:val="1"/>
    <w:qFormat/>
    <w:uiPriority w:val="0"/>
    <w:pPr>
      <w:spacing w:before="100" w:beforeAutospacing="1" w:after="100" w:afterAutospacing="1" w:line="240" w:lineRule="auto"/>
    </w:pPr>
    <w:rPr>
      <w:rFonts w:ascii="宋体" w:hAnsi="宋体" w:eastAsia="宋体" w:cs="宋体"/>
      <w:color w:val="000000"/>
      <w:kern w:val="0"/>
      <w:sz w:val="18"/>
      <w:szCs w:val="18"/>
    </w:rPr>
  </w:style>
  <w:style w:type="character" w:customStyle="1" w:styleId="14">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C9367-66FD-4304-A6E7-9A2CD43688B5}">
  <ds:schemaRefs/>
</ds:datastoreItem>
</file>

<file path=docProps/app.xml><?xml version="1.0" encoding="utf-8"?>
<Properties xmlns="http://schemas.openxmlformats.org/officeDocument/2006/extended-properties" xmlns:vt="http://schemas.openxmlformats.org/officeDocument/2006/docPropsVTypes">
  <Template>Normal</Template>
  <Pages>10</Pages>
  <Words>994</Words>
  <Characters>5666</Characters>
  <Lines>47</Lines>
  <Paragraphs>13</Paragraphs>
  <TotalTime>1127</TotalTime>
  <ScaleCrop>false</ScaleCrop>
  <LinksUpToDate>false</LinksUpToDate>
  <CharactersWithSpaces>6647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2019-06-06T07:34:00Z</dcterms:created>
  <dc:creator>Administrator</dc:creator>
  <cp:lastModifiedBy>风儿沙</cp:lastModifiedBy>
  <cp:lastPrinted>2021-09-08T08:24:51Z</cp:lastPrinted>
  <dcterms:modified xsi:type="dcterms:W3CDTF">2021-09-08T08:25:43Z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0160967064DF42B688332137F7070595</vt:lpwstr>
  </property>
</Properties>
</file>