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黑体"/>
          <w:kern w:val="0"/>
          <w:szCs w:val="32"/>
        </w:rPr>
      </w:pPr>
      <w:r>
        <w:rPr>
          <w:rFonts w:hint="eastAsia" w:ascii="黑体" w:hAnsi="黑体" w:eastAsia="黑体" w:cs="黑体"/>
          <w:kern w:val="0"/>
          <w:szCs w:val="32"/>
        </w:rPr>
        <w:t>附件3</w:t>
      </w:r>
    </w:p>
    <w:p>
      <w:pPr>
        <w:widowControl/>
        <w:spacing w:beforeLines="50" w:afterLines="50" w:line="60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kern w:val="0"/>
          <w:sz w:val="44"/>
          <w:szCs w:val="44"/>
        </w:rPr>
        <w:t>2021年南县高中起点本科层次乡村中职专业课教师公费定向培养招生计划表</w:t>
      </w:r>
      <w:bookmarkEnd w:id="0"/>
    </w:p>
    <w:p>
      <w:pPr>
        <w:pStyle w:val="3"/>
      </w:pPr>
    </w:p>
    <w:tbl>
      <w:tblPr>
        <w:tblStyle w:val="4"/>
        <w:tblW w:w="13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2082"/>
        <w:gridCol w:w="892"/>
        <w:gridCol w:w="3868"/>
        <w:gridCol w:w="2231"/>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blHeader/>
          <w:jc w:val="center"/>
        </w:trPr>
        <w:tc>
          <w:tcPr>
            <w:tcW w:w="937" w:type="dxa"/>
            <w:vMerge w:val="restart"/>
            <w:shd w:val="clear" w:color="auto" w:fill="auto"/>
            <w:vAlign w:val="center"/>
          </w:tcPr>
          <w:p>
            <w:pPr>
              <w:widowControl/>
              <w:snapToGrid w:val="0"/>
              <w:spacing w:after="156"/>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区县</w:t>
            </w:r>
          </w:p>
        </w:tc>
        <w:tc>
          <w:tcPr>
            <w:tcW w:w="2082"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类</w:t>
            </w:r>
            <w:r>
              <w:rPr>
                <w:rFonts w:hint="eastAsia" w:cs="Times New Roman" w:asciiTheme="minorEastAsia" w:hAnsiTheme="minorEastAsia" w:eastAsiaTheme="minorEastAsia"/>
                <w:kern w:val="0"/>
                <w:sz w:val="21"/>
                <w:szCs w:val="21"/>
              </w:rPr>
              <w:t>　</w:t>
            </w:r>
            <w:r>
              <w:rPr>
                <w:rFonts w:cs="Times New Roman" w:asciiTheme="minorEastAsia" w:hAnsiTheme="minorEastAsia" w:eastAsiaTheme="minorEastAsia"/>
                <w:kern w:val="0"/>
                <w:sz w:val="21"/>
                <w:szCs w:val="21"/>
              </w:rPr>
              <w:t>　目</w:t>
            </w:r>
          </w:p>
        </w:tc>
        <w:tc>
          <w:tcPr>
            <w:tcW w:w="10420" w:type="dxa"/>
            <w:gridSpan w:val="4"/>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招生学校、招生专业与培养需求人数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blHeader/>
          <w:jc w:val="center"/>
        </w:trPr>
        <w:tc>
          <w:tcPr>
            <w:tcW w:w="937"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2082" w:type="dxa"/>
            <w:vMerge w:val="restart"/>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招生学校</w:t>
            </w:r>
          </w:p>
        </w:tc>
        <w:tc>
          <w:tcPr>
            <w:tcW w:w="892" w:type="dxa"/>
            <w:vMerge w:val="restart"/>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招生计划数合计</w:t>
            </w:r>
          </w:p>
        </w:tc>
        <w:tc>
          <w:tcPr>
            <w:tcW w:w="3868" w:type="dxa"/>
            <w:shd w:val="clear" w:color="auto" w:fill="auto"/>
            <w:noWrap/>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普通高考招生计划（理工类）</w:t>
            </w:r>
          </w:p>
        </w:tc>
        <w:tc>
          <w:tcPr>
            <w:tcW w:w="5660" w:type="dxa"/>
            <w:gridSpan w:val="2"/>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对口招生计划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blHeader/>
          <w:jc w:val="center"/>
        </w:trPr>
        <w:tc>
          <w:tcPr>
            <w:tcW w:w="937"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2082"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892"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3868"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湖南科技大学</w:t>
            </w:r>
          </w:p>
        </w:tc>
        <w:tc>
          <w:tcPr>
            <w:tcW w:w="2231"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湖南农业大学</w:t>
            </w:r>
          </w:p>
        </w:tc>
        <w:tc>
          <w:tcPr>
            <w:tcW w:w="3429"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湖南农业大学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blHeader/>
          <w:jc w:val="center"/>
        </w:trPr>
        <w:tc>
          <w:tcPr>
            <w:tcW w:w="937"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2082"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招生专业</w:t>
            </w:r>
          </w:p>
        </w:tc>
        <w:tc>
          <w:tcPr>
            <w:tcW w:w="892"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3868"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材料成型及控制工程</w:t>
            </w:r>
          </w:p>
        </w:tc>
        <w:tc>
          <w:tcPr>
            <w:tcW w:w="2231"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车辆工程</w:t>
            </w:r>
          </w:p>
        </w:tc>
        <w:tc>
          <w:tcPr>
            <w:tcW w:w="3429"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blHeader/>
          <w:jc w:val="center"/>
        </w:trPr>
        <w:tc>
          <w:tcPr>
            <w:tcW w:w="937"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2082"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招生专业对应的中职专业课教师任教专业</w:t>
            </w:r>
          </w:p>
        </w:tc>
        <w:tc>
          <w:tcPr>
            <w:tcW w:w="892" w:type="dxa"/>
            <w:vMerge w:val="continue"/>
            <w:vAlign w:val="center"/>
          </w:tcPr>
          <w:p>
            <w:pPr>
              <w:widowControl/>
              <w:snapToGrid w:val="0"/>
              <w:jc w:val="left"/>
              <w:rPr>
                <w:rFonts w:cs="Times New Roman" w:asciiTheme="minorEastAsia" w:hAnsiTheme="minorEastAsia" w:eastAsiaTheme="minorEastAsia"/>
                <w:kern w:val="0"/>
                <w:sz w:val="21"/>
                <w:szCs w:val="21"/>
              </w:rPr>
            </w:pPr>
          </w:p>
        </w:tc>
        <w:tc>
          <w:tcPr>
            <w:tcW w:w="3868"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数控技术应用、模具制造技术</w:t>
            </w:r>
          </w:p>
        </w:tc>
        <w:tc>
          <w:tcPr>
            <w:tcW w:w="2231"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汽车制造与检修</w:t>
            </w:r>
          </w:p>
        </w:tc>
        <w:tc>
          <w:tcPr>
            <w:tcW w:w="3429" w:type="dxa"/>
            <w:shd w:val="clear" w:color="auto" w:fill="auto"/>
            <w:vAlign w:val="center"/>
          </w:tcPr>
          <w:p>
            <w:pPr>
              <w:widowControl/>
              <w:snapToGrid w:val="0"/>
              <w:jc w:val="center"/>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1"/>
                <w:szCs w:val="21"/>
              </w:rPr>
              <w:t>现代农艺技术、园林技术、园林绿化、果蔬花卉生产技术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019" w:type="dxa"/>
            <w:gridSpan w:val="2"/>
            <w:shd w:val="clear" w:color="auto" w:fill="auto"/>
            <w:vAlign w:val="center"/>
          </w:tcPr>
          <w:p>
            <w:pPr>
              <w:widowControl/>
              <w:snapToGrid w:val="0"/>
              <w:jc w:val="center"/>
              <w:rPr>
                <w:rFonts w:cs="Times New Roman" w:asciiTheme="minorEastAsia" w:hAnsiTheme="minorEastAsia" w:eastAsiaTheme="minorEastAsia"/>
                <w:bCs/>
                <w:kern w:val="0"/>
                <w:sz w:val="21"/>
                <w:szCs w:val="21"/>
              </w:rPr>
            </w:pPr>
            <w:r>
              <w:rPr>
                <w:rFonts w:hint="eastAsia" w:cs="Times New Roman" w:asciiTheme="minorEastAsia" w:hAnsiTheme="minorEastAsia" w:eastAsiaTheme="minorEastAsia"/>
                <w:bCs/>
                <w:kern w:val="0"/>
                <w:sz w:val="21"/>
                <w:szCs w:val="21"/>
              </w:rPr>
              <w:t>南县</w:t>
            </w:r>
          </w:p>
        </w:tc>
        <w:tc>
          <w:tcPr>
            <w:tcW w:w="892" w:type="dxa"/>
            <w:shd w:val="clear" w:color="auto" w:fill="auto"/>
            <w:vAlign w:val="center"/>
          </w:tcPr>
          <w:p>
            <w:pPr>
              <w:widowControl/>
              <w:snapToGrid w:val="0"/>
              <w:jc w:val="center"/>
              <w:rPr>
                <w:rFonts w:cs="Times New Roman" w:asciiTheme="minorEastAsia" w:hAnsiTheme="minorEastAsia" w:eastAsiaTheme="minorEastAsia"/>
                <w:bCs/>
                <w:kern w:val="0"/>
                <w:sz w:val="21"/>
                <w:szCs w:val="21"/>
              </w:rPr>
            </w:pPr>
            <w:r>
              <w:rPr>
                <w:rFonts w:hint="eastAsia" w:cs="Times New Roman" w:asciiTheme="minorEastAsia" w:hAnsiTheme="minorEastAsia" w:eastAsiaTheme="minorEastAsia"/>
                <w:bCs/>
                <w:kern w:val="0"/>
                <w:sz w:val="21"/>
                <w:szCs w:val="21"/>
              </w:rPr>
              <w:t>3</w:t>
            </w:r>
          </w:p>
        </w:tc>
        <w:tc>
          <w:tcPr>
            <w:tcW w:w="3868" w:type="dxa"/>
            <w:shd w:val="clear" w:color="auto" w:fill="auto"/>
            <w:vAlign w:val="center"/>
          </w:tcPr>
          <w:p>
            <w:pPr>
              <w:widowControl/>
              <w:snapToGrid w:val="0"/>
              <w:jc w:val="center"/>
              <w:rPr>
                <w:rFonts w:cs="Times New Roman" w:asciiTheme="minorEastAsia" w:hAnsiTheme="minorEastAsia" w:eastAsiaTheme="minorEastAsia"/>
                <w:bCs/>
                <w:kern w:val="0"/>
                <w:sz w:val="21"/>
                <w:szCs w:val="21"/>
              </w:rPr>
            </w:pPr>
            <w:r>
              <w:rPr>
                <w:rFonts w:hint="eastAsia" w:cs="Times New Roman" w:asciiTheme="minorEastAsia" w:hAnsiTheme="minorEastAsia" w:eastAsiaTheme="minorEastAsia"/>
                <w:bCs/>
                <w:kern w:val="0"/>
                <w:sz w:val="21"/>
                <w:szCs w:val="21"/>
              </w:rPr>
              <w:t>1</w:t>
            </w:r>
          </w:p>
        </w:tc>
        <w:tc>
          <w:tcPr>
            <w:tcW w:w="2231" w:type="dxa"/>
            <w:shd w:val="clear" w:color="auto" w:fill="auto"/>
            <w:vAlign w:val="center"/>
          </w:tcPr>
          <w:p>
            <w:pPr>
              <w:widowControl/>
              <w:snapToGrid w:val="0"/>
              <w:jc w:val="center"/>
              <w:rPr>
                <w:rFonts w:cs="Times New Roman" w:asciiTheme="minorEastAsia" w:hAnsiTheme="minorEastAsia" w:eastAsiaTheme="minorEastAsia"/>
                <w:bCs/>
                <w:kern w:val="0"/>
                <w:sz w:val="21"/>
                <w:szCs w:val="21"/>
              </w:rPr>
            </w:pPr>
            <w:r>
              <w:rPr>
                <w:rFonts w:hint="eastAsia" w:cs="Times New Roman" w:asciiTheme="minorEastAsia" w:hAnsiTheme="minorEastAsia" w:eastAsiaTheme="minorEastAsia"/>
                <w:bCs/>
                <w:kern w:val="0"/>
                <w:sz w:val="21"/>
                <w:szCs w:val="21"/>
              </w:rPr>
              <w:t>1</w:t>
            </w:r>
          </w:p>
        </w:tc>
        <w:tc>
          <w:tcPr>
            <w:tcW w:w="3429" w:type="dxa"/>
            <w:shd w:val="clear" w:color="auto" w:fill="auto"/>
            <w:vAlign w:val="center"/>
          </w:tcPr>
          <w:p>
            <w:pPr>
              <w:widowControl/>
              <w:snapToGrid w:val="0"/>
              <w:jc w:val="center"/>
              <w:rPr>
                <w:rFonts w:cs="Times New Roman" w:asciiTheme="minorEastAsia" w:hAnsiTheme="minorEastAsia" w:eastAsiaTheme="minorEastAsia"/>
                <w:bCs/>
                <w:kern w:val="0"/>
                <w:sz w:val="21"/>
                <w:szCs w:val="21"/>
              </w:rPr>
            </w:pPr>
            <w:r>
              <w:rPr>
                <w:rFonts w:hint="eastAsia" w:cs="Times New Roman" w:asciiTheme="minorEastAsia" w:hAnsiTheme="minorEastAsia" w:eastAsiaTheme="minorEastAsia"/>
                <w:bCs/>
                <w:kern w:val="0"/>
                <w:sz w:val="21"/>
                <w:szCs w:val="21"/>
              </w:rPr>
              <w:t>1</w:t>
            </w:r>
          </w:p>
        </w:tc>
      </w:tr>
    </w:tbl>
    <w:p>
      <w:pPr>
        <w:pStyle w:val="3"/>
      </w:pPr>
    </w:p>
    <w:p/>
    <w:sectPr>
      <w:pgSz w:w="16839" w:h="11907" w:orient="landscape"/>
      <w:pgMar w:top="1440" w:right="1080" w:bottom="1440" w:left="1080" w:header="851" w:footer="992"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35C3E"/>
    <w:rsid w:val="03935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2021-08-03T03:04:00Z</dcterms:created>
  <dc:creator>Administrator</dc:creator>
  <cp:lastModifiedBy>Administrator</cp:lastModifiedBy>
  <dcterms:modified xsi:type="dcterms:W3CDTF">2021-08-03T03:05:25Z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