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BA" w:rsidRDefault="00EB7295" w:rsidP="005D7EF6">
      <w:pPr>
        <w:spacing w:line="8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南县教育局</w:t>
      </w:r>
      <w:r w:rsidR="009519BA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电教仪器站</w:t>
      </w: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2020年度</w:t>
      </w:r>
    </w:p>
    <w:p w:rsidR="003F4ED3" w:rsidRDefault="00EB7295" w:rsidP="005D7EF6">
      <w:pPr>
        <w:spacing w:line="8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预算绩效自评工作报告</w:t>
      </w:r>
    </w:p>
    <w:p w:rsidR="003F4ED3" w:rsidRDefault="003F4ED3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3F4ED3" w:rsidRPr="00E53D6C" w:rsidRDefault="00EB7295" w:rsidP="005D7EF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E53D6C">
        <w:rPr>
          <w:rFonts w:ascii="仿宋" w:eastAsia="仿宋" w:hAnsi="仿宋" w:cs="仿宋" w:hint="eastAsia"/>
          <w:sz w:val="32"/>
          <w:szCs w:val="32"/>
        </w:rPr>
        <w:t xml:space="preserve"> 按照《中共湖南省委办公厅 湖南省人民政府办公厅关于全面实施预算绩效管理的实施意见》（湘办发〔2019〕10号）和《南县财政局关于做好2020年度预算绩效自评工作的通知》（南财绩函〔2021〕3号）等文件精神要求，为进一步规范财政资金管理，牢固树立预算绩效理念，切实提高财政资金使用效益，我单位成立了以</w:t>
      </w:r>
      <w:r w:rsidR="009519BA" w:rsidRPr="00E53D6C">
        <w:rPr>
          <w:rFonts w:ascii="仿宋" w:eastAsia="仿宋" w:hAnsi="仿宋" w:cs="仿宋" w:hint="eastAsia"/>
          <w:sz w:val="32"/>
          <w:szCs w:val="32"/>
        </w:rPr>
        <w:t>站长肖忠红</w:t>
      </w:r>
      <w:r w:rsidRPr="00E53D6C">
        <w:rPr>
          <w:rFonts w:ascii="仿宋" w:eastAsia="仿宋" w:hAnsi="仿宋" w:cs="仿宋" w:hint="eastAsia"/>
          <w:sz w:val="32"/>
          <w:szCs w:val="32"/>
        </w:rPr>
        <w:t>同志为组长的预算绩效自评工作小组，参照有关财政支出绩效评价指标体系，认真组织</w:t>
      </w:r>
      <w:r w:rsidR="009519BA" w:rsidRPr="00E53D6C">
        <w:rPr>
          <w:rFonts w:ascii="仿宋" w:eastAsia="仿宋" w:hAnsi="仿宋" w:cs="仿宋" w:hint="eastAsia"/>
          <w:sz w:val="32"/>
          <w:szCs w:val="32"/>
        </w:rPr>
        <w:t>，</w:t>
      </w:r>
      <w:r w:rsidRPr="00E53D6C">
        <w:rPr>
          <w:rFonts w:ascii="仿宋" w:eastAsia="仿宋" w:hAnsi="仿宋" w:cs="仿宋" w:hint="eastAsia"/>
          <w:sz w:val="32"/>
          <w:szCs w:val="32"/>
        </w:rPr>
        <w:t>对2020年度县财政预算批复资金进行自查考评，现将有关情况报告如下：</w:t>
      </w:r>
    </w:p>
    <w:p w:rsidR="003F4ED3" w:rsidRPr="00E53D6C" w:rsidRDefault="00EB7295" w:rsidP="005D7EF6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>一、基本情况</w:t>
      </w:r>
    </w:p>
    <w:p w:rsidR="003F4ED3" w:rsidRPr="00E53D6C" w:rsidRDefault="00EB7295" w:rsidP="005D7EF6">
      <w:pPr>
        <w:spacing w:line="360" w:lineRule="auto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南县教育局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电教仪器站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2021年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内设4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个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职能室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，干部职工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13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人。干部职工中在职在编人员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13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人，其中公务员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0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人，工勤人员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0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人，事业人员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13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人；借调人员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0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人；长期临时工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人；退休人员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10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人（公务员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0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人，事业人员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10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人）；遗属人员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人，独生子女</w:t>
      </w:r>
      <w:r w:rsidR="00F048D7" w:rsidRPr="00E53D6C"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人。</w:t>
      </w:r>
    </w:p>
    <w:p w:rsidR="003F4ED3" w:rsidRPr="00E53D6C" w:rsidRDefault="00EB7295" w:rsidP="005D7EF6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>（一）部门整体支出概况</w:t>
      </w:r>
    </w:p>
    <w:p w:rsidR="003F4ED3" w:rsidRPr="00E53D6C" w:rsidRDefault="00EB7295" w:rsidP="005D7EF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2020年部门决算收支完成情况。</w:t>
      </w:r>
    </w:p>
    <w:p w:rsidR="003F4ED3" w:rsidRPr="00E53D6C" w:rsidRDefault="00EB7295" w:rsidP="005D7EF6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收入：</w:t>
      </w:r>
      <w:r w:rsidR="00971EFA" w:rsidRPr="00E53D6C">
        <w:rPr>
          <w:rFonts w:ascii="仿宋" w:eastAsia="仿宋" w:hAnsi="仿宋" w:cs="仿宋" w:hint="eastAsia"/>
          <w:color w:val="FF0000"/>
          <w:sz w:val="32"/>
          <w:szCs w:val="32"/>
        </w:rPr>
        <w:t>463.78</w:t>
      </w:r>
      <w:r w:rsidRPr="00E53D6C">
        <w:rPr>
          <w:rFonts w:ascii="仿宋" w:eastAsia="仿宋" w:hAnsi="仿宋" w:cs="仿宋" w:hint="eastAsia"/>
          <w:sz w:val="32"/>
          <w:szCs w:val="32"/>
        </w:rPr>
        <w:t>万元。同比上年度</w:t>
      </w:r>
      <w:r w:rsidR="00971EFA" w:rsidRPr="00E53D6C">
        <w:rPr>
          <w:rFonts w:ascii="仿宋" w:eastAsia="仿宋" w:hAnsi="仿宋" w:cs="仿宋" w:hint="eastAsia"/>
          <w:color w:val="FF0000"/>
          <w:sz w:val="32"/>
          <w:szCs w:val="32"/>
        </w:rPr>
        <w:t>305.43</w:t>
      </w:r>
      <w:r w:rsidRPr="00E53D6C">
        <w:rPr>
          <w:rFonts w:ascii="仿宋" w:eastAsia="仿宋" w:hAnsi="仿宋" w:cs="仿宋" w:hint="eastAsia"/>
          <w:sz w:val="32"/>
          <w:szCs w:val="32"/>
        </w:rPr>
        <w:t>万元增加</w:t>
      </w:r>
      <w:r w:rsidR="00971EFA" w:rsidRPr="00E53D6C">
        <w:rPr>
          <w:rFonts w:ascii="仿宋" w:eastAsia="仿宋" w:hAnsi="仿宋" w:cs="仿宋" w:hint="eastAsia"/>
          <w:color w:val="FF0000"/>
          <w:sz w:val="32"/>
          <w:szCs w:val="32"/>
        </w:rPr>
        <w:t>153.35</w:t>
      </w:r>
      <w:r w:rsidRPr="00E53D6C">
        <w:rPr>
          <w:rFonts w:ascii="仿宋" w:eastAsia="仿宋" w:hAnsi="仿宋" w:cs="仿宋" w:hint="eastAsia"/>
          <w:sz w:val="32"/>
          <w:szCs w:val="32"/>
        </w:rPr>
        <w:t>万元，增加</w:t>
      </w:r>
      <w:r w:rsidR="00971EFA" w:rsidRPr="00E53D6C">
        <w:rPr>
          <w:rFonts w:ascii="仿宋" w:eastAsia="仿宋" w:hAnsi="仿宋" w:cs="仿宋" w:hint="eastAsia"/>
          <w:color w:val="FF0000"/>
          <w:sz w:val="32"/>
          <w:szCs w:val="32"/>
        </w:rPr>
        <w:t>50.21</w:t>
      </w:r>
      <w:r w:rsidRPr="00E53D6C">
        <w:rPr>
          <w:rFonts w:ascii="仿宋" w:eastAsia="仿宋" w:hAnsi="仿宋" w:cs="仿宋" w:hint="eastAsia"/>
          <w:sz w:val="32"/>
          <w:szCs w:val="32"/>
        </w:rPr>
        <w:t>％。其中：财政拨款收入</w:t>
      </w:r>
      <w:r w:rsidR="00971EFA" w:rsidRPr="00E53D6C">
        <w:rPr>
          <w:rFonts w:ascii="仿宋" w:eastAsia="仿宋" w:hAnsi="仿宋" w:cs="仿宋" w:hint="eastAsia"/>
          <w:color w:val="FF0000"/>
          <w:sz w:val="32"/>
          <w:szCs w:val="32"/>
        </w:rPr>
        <w:t>463.78</w:t>
      </w:r>
      <w:r w:rsidRPr="00E53D6C">
        <w:rPr>
          <w:rFonts w:ascii="仿宋" w:eastAsia="仿宋" w:hAnsi="仿宋" w:cs="仿宋" w:hint="eastAsia"/>
          <w:sz w:val="32"/>
          <w:szCs w:val="32"/>
        </w:rPr>
        <w:lastRenderedPageBreak/>
        <w:t>万元,同比上年度</w:t>
      </w:r>
      <w:r w:rsidR="00971EFA" w:rsidRPr="00E53D6C">
        <w:rPr>
          <w:rFonts w:ascii="仿宋" w:eastAsia="仿宋" w:hAnsi="仿宋" w:cs="仿宋" w:hint="eastAsia"/>
          <w:color w:val="FF0000"/>
          <w:sz w:val="32"/>
          <w:szCs w:val="32"/>
        </w:rPr>
        <w:t>305.43</w:t>
      </w:r>
      <w:r w:rsidRPr="00E53D6C">
        <w:rPr>
          <w:rFonts w:ascii="仿宋" w:eastAsia="仿宋" w:hAnsi="仿宋" w:cs="仿宋" w:hint="eastAsia"/>
          <w:sz w:val="32"/>
          <w:szCs w:val="32"/>
        </w:rPr>
        <w:t>万元增加</w:t>
      </w:r>
      <w:r w:rsidR="00971EFA" w:rsidRPr="00E53D6C">
        <w:rPr>
          <w:rFonts w:ascii="仿宋" w:eastAsia="仿宋" w:hAnsi="仿宋" w:cs="仿宋" w:hint="eastAsia"/>
          <w:color w:val="FF0000"/>
          <w:sz w:val="32"/>
          <w:szCs w:val="32"/>
        </w:rPr>
        <w:t>153.35</w:t>
      </w:r>
      <w:r w:rsidRPr="00E53D6C">
        <w:rPr>
          <w:rFonts w:ascii="仿宋" w:eastAsia="仿宋" w:hAnsi="仿宋" w:cs="仿宋" w:hint="eastAsia"/>
          <w:sz w:val="32"/>
          <w:szCs w:val="32"/>
        </w:rPr>
        <w:t>万元，增加</w:t>
      </w:r>
      <w:r w:rsidR="00971EFA" w:rsidRPr="00E53D6C">
        <w:rPr>
          <w:rFonts w:ascii="仿宋" w:eastAsia="仿宋" w:hAnsi="仿宋" w:cs="仿宋" w:hint="eastAsia"/>
          <w:color w:val="FF0000"/>
          <w:sz w:val="32"/>
          <w:szCs w:val="32"/>
        </w:rPr>
        <w:t>50.21</w:t>
      </w:r>
      <w:r w:rsidRPr="00E53D6C">
        <w:rPr>
          <w:rFonts w:ascii="仿宋" w:eastAsia="仿宋" w:hAnsi="仿宋" w:cs="仿宋" w:hint="eastAsia"/>
          <w:sz w:val="32"/>
          <w:szCs w:val="32"/>
        </w:rPr>
        <w:t>％。其他收入</w:t>
      </w:r>
      <w:r w:rsidR="00003900" w:rsidRPr="00E53D6C">
        <w:rPr>
          <w:rFonts w:ascii="仿宋" w:eastAsia="仿宋" w:hAnsi="仿宋" w:cs="仿宋" w:hint="eastAsia"/>
          <w:color w:val="FF0000"/>
          <w:sz w:val="32"/>
          <w:szCs w:val="32"/>
        </w:rPr>
        <w:t>0</w:t>
      </w:r>
      <w:r w:rsidRPr="00E53D6C">
        <w:rPr>
          <w:rFonts w:ascii="仿宋" w:eastAsia="仿宋" w:hAnsi="仿宋" w:cs="仿宋" w:hint="eastAsia"/>
          <w:sz w:val="32"/>
          <w:szCs w:val="32"/>
        </w:rPr>
        <w:t>万元，同比上年度</w:t>
      </w:r>
      <w:r w:rsidR="00003900" w:rsidRPr="00E53D6C">
        <w:rPr>
          <w:rFonts w:ascii="仿宋" w:eastAsia="仿宋" w:hAnsi="仿宋" w:cs="仿宋" w:hint="eastAsia"/>
          <w:color w:val="FF0000"/>
          <w:sz w:val="32"/>
          <w:szCs w:val="32"/>
        </w:rPr>
        <w:t>0</w:t>
      </w:r>
      <w:r w:rsidRPr="00E53D6C">
        <w:rPr>
          <w:rFonts w:ascii="仿宋" w:eastAsia="仿宋" w:hAnsi="仿宋" w:cs="仿宋" w:hint="eastAsia"/>
          <w:sz w:val="32"/>
          <w:szCs w:val="32"/>
        </w:rPr>
        <w:t>万元增加</w:t>
      </w:r>
      <w:r w:rsidR="00003900" w:rsidRPr="00E53D6C">
        <w:rPr>
          <w:rFonts w:ascii="仿宋" w:eastAsia="仿宋" w:hAnsi="仿宋" w:cs="仿宋" w:hint="eastAsia"/>
          <w:color w:val="FF0000"/>
          <w:sz w:val="32"/>
          <w:szCs w:val="32"/>
        </w:rPr>
        <w:t>0</w:t>
      </w:r>
      <w:r w:rsidRPr="00E53D6C">
        <w:rPr>
          <w:rFonts w:ascii="仿宋" w:eastAsia="仿宋" w:hAnsi="仿宋" w:cs="仿宋" w:hint="eastAsia"/>
          <w:sz w:val="32"/>
          <w:szCs w:val="32"/>
        </w:rPr>
        <w:t>万元，增加</w:t>
      </w:r>
      <w:r w:rsidR="00003900" w:rsidRPr="00E53D6C">
        <w:rPr>
          <w:rFonts w:ascii="仿宋" w:eastAsia="仿宋" w:hAnsi="仿宋" w:cs="仿宋" w:hint="eastAsia"/>
          <w:color w:val="FF0000"/>
          <w:sz w:val="32"/>
          <w:szCs w:val="32"/>
        </w:rPr>
        <w:t>0</w:t>
      </w:r>
      <w:r w:rsidRPr="00E53D6C">
        <w:rPr>
          <w:rFonts w:ascii="仿宋" w:eastAsia="仿宋" w:hAnsi="仿宋" w:cs="仿宋" w:hint="eastAsia"/>
          <w:sz w:val="32"/>
          <w:szCs w:val="32"/>
        </w:rPr>
        <w:t>％。主要是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争取到省、市科技助力乡村振兴项目资金。</w:t>
      </w:r>
    </w:p>
    <w:p w:rsidR="003F4ED3" w:rsidRPr="00E53D6C" w:rsidRDefault="008361D8" w:rsidP="005D7EF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2、</w:t>
      </w:r>
      <w:r w:rsidR="00EB7295" w:rsidRPr="00E53D6C">
        <w:rPr>
          <w:rFonts w:ascii="仿宋" w:eastAsia="仿宋" w:hAnsi="仿宋" w:cs="仿宋" w:hint="eastAsia"/>
          <w:sz w:val="32"/>
          <w:szCs w:val="32"/>
        </w:rPr>
        <w:t>支出：</w:t>
      </w:r>
      <w:r w:rsidR="00940602" w:rsidRPr="00E53D6C">
        <w:rPr>
          <w:rFonts w:ascii="仿宋" w:eastAsia="仿宋" w:hAnsi="仿宋" w:cs="仿宋" w:hint="eastAsia"/>
          <w:color w:val="FF0000"/>
          <w:sz w:val="32"/>
          <w:szCs w:val="32"/>
        </w:rPr>
        <w:t>451.2</w:t>
      </w:r>
      <w:r w:rsidR="003F6161" w:rsidRPr="00E53D6C">
        <w:rPr>
          <w:rFonts w:ascii="仿宋" w:eastAsia="仿宋" w:hAnsi="仿宋" w:cs="仿宋" w:hint="eastAsia"/>
          <w:color w:val="FF0000"/>
          <w:sz w:val="32"/>
          <w:szCs w:val="32"/>
        </w:rPr>
        <w:t>9</w:t>
      </w:r>
      <w:r w:rsidR="00EB7295" w:rsidRPr="00E53D6C">
        <w:rPr>
          <w:rFonts w:ascii="仿宋" w:eastAsia="仿宋" w:hAnsi="仿宋" w:cs="仿宋" w:hint="eastAsia"/>
          <w:sz w:val="32"/>
          <w:szCs w:val="32"/>
        </w:rPr>
        <w:t>万元，同比上年</w:t>
      </w:r>
      <w:r w:rsidR="00940602" w:rsidRPr="00E53D6C">
        <w:rPr>
          <w:rFonts w:ascii="仿宋" w:eastAsia="仿宋" w:hAnsi="仿宋" w:cs="仿宋" w:hint="eastAsia"/>
          <w:color w:val="FF0000"/>
          <w:sz w:val="32"/>
          <w:szCs w:val="32"/>
        </w:rPr>
        <w:t>317.97</w:t>
      </w:r>
      <w:r w:rsidR="00EB7295" w:rsidRPr="00E53D6C">
        <w:rPr>
          <w:rFonts w:ascii="仿宋" w:eastAsia="仿宋" w:hAnsi="仿宋" w:cs="仿宋" w:hint="eastAsia"/>
          <w:sz w:val="32"/>
          <w:szCs w:val="32"/>
        </w:rPr>
        <w:t>万元增加</w:t>
      </w:r>
      <w:r w:rsidR="00940602" w:rsidRPr="00E53D6C">
        <w:rPr>
          <w:rFonts w:ascii="仿宋" w:eastAsia="仿宋" w:hAnsi="仿宋" w:cs="仿宋" w:hint="eastAsia"/>
          <w:color w:val="FF0000"/>
          <w:sz w:val="32"/>
          <w:szCs w:val="32"/>
        </w:rPr>
        <w:t>133.32</w:t>
      </w:r>
      <w:r w:rsidR="00EB7295" w:rsidRPr="00E53D6C">
        <w:rPr>
          <w:rFonts w:ascii="仿宋" w:eastAsia="仿宋" w:hAnsi="仿宋" w:cs="仿宋" w:hint="eastAsia"/>
          <w:sz w:val="32"/>
          <w:szCs w:val="32"/>
        </w:rPr>
        <w:t>万元，增加</w:t>
      </w:r>
      <w:r w:rsidR="00940602" w:rsidRPr="00E53D6C">
        <w:rPr>
          <w:rFonts w:ascii="仿宋" w:eastAsia="仿宋" w:hAnsi="仿宋" w:cs="仿宋" w:hint="eastAsia"/>
          <w:color w:val="FF0000"/>
          <w:sz w:val="32"/>
          <w:szCs w:val="32"/>
        </w:rPr>
        <w:t>41.93</w:t>
      </w:r>
      <w:r w:rsidR="00EB7295" w:rsidRPr="00E53D6C">
        <w:rPr>
          <w:rFonts w:ascii="仿宋" w:eastAsia="仿宋" w:hAnsi="仿宋" w:cs="仿宋" w:hint="eastAsia"/>
          <w:sz w:val="32"/>
          <w:szCs w:val="32"/>
        </w:rPr>
        <w:t>％。增加部分主要是</w:t>
      </w:r>
      <w:r w:rsidR="00EB7295" w:rsidRPr="00E53D6C">
        <w:rPr>
          <w:rFonts w:ascii="仿宋" w:eastAsia="仿宋" w:hAnsi="仿宋" w:cs="仿宋" w:hint="eastAsia"/>
          <w:color w:val="FF0000"/>
          <w:sz w:val="32"/>
          <w:szCs w:val="32"/>
        </w:rPr>
        <w:t>工资、津补贴提标</w:t>
      </w:r>
      <w:r w:rsidR="00540235" w:rsidRPr="00E53D6C">
        <w:rPr>
          <w:rFonts w:ascii="仿宋" w:eastAsia="仿宋" w:hAnsi="仿宋" w:cs="仿宋" w:hint="eastAsia"/>
          <w:color w:val="FF0000"/>
          <w:sz w:val="32"/>
          <w:szCs w:val="32"/>
        </w:rPr>
        <w:t>，三通两平台</w:t>
      </w:r>
      <w:r w:rsidR="00B33BBB" w:rsidRPr="00E53D6C">
        <w:rPr>
          <w:rFonts w:ascii="仿宋" w:eastAsia="仿宋" w:hAnsi="仿宋" w:cs="仿宋" w:hint="eastAsia"/>
          <w:color w:val="FF0000"/>
          <w:sz w:val="32"/>
          <w:szCs w:val="32"/>
        </w:rPr>
        <w:t>中心房的升级，购买全县网络教学资源。</w:t>
      </w:r>
      <w:r w:rsidR="00EB7295" w:rsidRPr="00E53D6C">
        <w:rPr>
          <w:rFonts w:ascii="仿宋" w:eastAsia="仿宋" w:hAnsi="仿宋" w:cs="仿宋" w:hint="eastAsia"/>
          <w:sz w:val="32"/>
          <w:szCs w:val="32"/>
        </w:rPr>
        <w:t>其中：工资福利支出</w:t>
      </w:r>
      <w:r w:rsidR="009D4A2A" w:rsidRPr="00E53D6C">
        <w:rPr>
          <w:rFonts w:ascii="仿宋" w:eastAsia="仿宋" w:hAnsi="仿宋" w:cs="仿宋" w:hint="eastAsia"/>
          <w:color w:val="FF0000"/>
          <w:sz w:val="32"/>
          <w:szCs w:val="32"/>
        </w:rPr>
        <w:t>193.10</w:t>
      </w:r>
      <w:r w:rsidR="00EB7295" w:rsidRPr="00E53D6C">
        <w:rPr>
          <w:rFonts w:ascii="仿宋" w:eastAsia="仿宋" w:hAnsi="仿宋" w:cs="仿宋" w:hint="eastAsia"/>
          <w:sz w:val="32"/>
          <w:szCs w:val="32"/>
        </w:rPr>
        <w:t>万元，商品和服务支出</w:t>
      </w:r>
      <w:r w:rsidR="009D4A2A" w:rsidRPr="00E53D6C">
        <w:rPr>
          <w:rFonts w:ascii="仿宋" w:eastAsia="仿宋" w:hAnsi="仿宋" w:cs="仿宋" w:hint="eastAsia"/>
          <w:color w:val="FF0000"/>
          <w:sz w:val="32"/>
          <w:szCs w:val="32"/>
        </w:rPr>
        <w:t>163.23</w:t>
      </w:r>
      <w:r w:rsidR="00EB7295" w:rsidRPr="00E53D6C">
        <w:rPr>
          <w:rFonts w:ascii="仿宋" w:eastAsia="仿宋" w:hAnsi="仿宋" w:cs="仿宋" w:hint="eastAsia"/>
          <w:sz w:val="32"/>
          <w:szCs w:val="32"/>
        </w:rPr>
        <w:t>万元，对个人和家庭的补助支出</w:t>
      </w:r>
      <w:r w:rsidR="009D4A2A" w:rsidRPr="00E53D6C">
        <w:rPr>
          <w:rFonts w:ascii="仿宋" w:eastAsia="仿宋" w:hAnsi="仿宋" w:cs="仿宋" w:hint="eastAsia"/>
          <w:color w:val="FF0000"/>
          <w:sz w:val="32"/>
          <w:szCs w:val="32"/>
        </w:rPr>
        <w:t>32.01</w:t>
      </w:r>
      <w:r w:rsidR="00EB7295" w:rsidRPr="00E53D6C">
        <w:rPr>
          <w:rFonts w:ascii="仿宋" w:eastAsia="仿宋" w:hAnsi="仿宋" w:cs="仿宋" w:hint="eastAsia"/>
          <w:sz w:val="32"/>
          <w:szCs w:val="32"/>
        </w:rPr>
        <w:t>万元，资本性支出</w:t>
      </w:r>
      <w:r w:rsidR="009D4A2A" w:rsidRPr="00E53D6C">
        <w:rPr>
          <w:rFonts w:ascii="仿宋" w:eastAsia="仿宋" w:hAnsi="仿宋" w:cs="仿宋" w:hint="eastAsia"/>
          <w:color w:val="FF0000"/>
          <w:sz w:val="32"/>
          <w:szCs w:val="32"/>
        </w:rPr>
        <w:t>62.95</w:t>
      </w:r>
      <w:r w:rsidR="00EB7295" w:rsidRPr="00E53D6C">
        <w:rPr>
          <w:rFonts w:ascii="仿宋" w:eastAsia="仿宋" w:hAnsi="仿宋" w:cs="仿宋" w:hint="eastAsia"/>
          <w:sz w:val="32"/>
          <w:szCs w:val="32"/>
        </w:rPr>
        <w:t>万元。</w:t>
      </w:r>
    </w:p>
    <w:p w:rsidR="003F4ED3" w:rsidRPr="00E53D6C" w:rsidRDefault="00EB7295" w:rsidP="005D7EF6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>（二）部门整体支出绩效目标</w:t>
      </w:r>
    </w:p>
    <w:p w:rsidR="00455EF7" w:rsidRPr="00E53D6C" w:rsidRDefault="00455EF7" w:rsidP="005D7EF6">
      <w:pPr>
        <w:widowControl/>
        <w:spacing w:line="360" w:lineRule="auto"/>
        <w:ind w:firstLineChars="200" w:firstLine="640"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1、完成全县中小学教学仪器、电教多媒体设备、教学软件资源等的计划、采购、分配。</w:t>
      </w: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br/>
        <w:t xml:space="preserve">    2、完成全县中小学实验室、电脑室、音美劳等功能室的建设及装备。</w:t>
      </w: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br/>
        <w:t xml:space="preserve">    3、完成省市实验教学及电化教学课堂教学比武、理科教师实验技能大赛、实验创新大赛、自制教具大赛等教学活动。</w:t>
      </w: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br/>
        <w:t xml:space="preserve">    4、完成全县实验教师、信息学教师的业务培训。</w:t>
      </w: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br/>
        <w:t xml:space="preserve">    5、完成全县中小学校的“三通两平台”建设有关工作。</w:t>
      </w: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br/>
        <w:t xml:space="preserve">    6、完成省电化教学、实验教学课题的研究评审；完成全县教师的电化教学、实验教学论文的评选工作。</w:t>
      </w: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br/>
        <w:t xml:space="preserve">    7、完成全县初中毕业生的实验操作考试工作及信息学</w:t>
      </w: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lastRenderedPageBreak/>
        <w:t>考试工作。</w:t>
      </w: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br/>
        <w:t xml:space="preserve">    8、完成全县教学仪器、电教设备等的维修工作。</w:t>
      </w: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br/>
        <w:t xml:space="preserve">    9、完成教育局布置的其他有关工作。</w:t>
      </w:r>
    </w:p>
    <w:p w:rsidR="003F4ED3" w:rsidRPr="00E53D6C" w:rsidRDefault="00EB7295" w:rsidP="005D7EF6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>（三）部门整体支出情况分析</w:t>
      </w:r>
    </w:p>
    <w:p w:rsidR="003F4ED3" w:rsidRPr="00E53D6C" w:rsidRDefault="00EB7295" w:rsidP="005D7EF6">
      <w:pPr>
        <w:spacing w:line="360" w:lineRule="auto"/>
        <w:ind w:firstLineChars="250" w:firstLine="800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2020年度财政预算资金合计</w:t>
      </w:r>
      <w:r w:rsidR="00DF4CD1" w:rsidRPr="00E53D6C">
        <w:rPr>
          <w:rFonts w:ascii="仿宋" w:eastAsia="仿宋" w:hAnsi="仿宋" w:cs="仿宋" w:hint="eastAsia"/>
          <w:color w:val="FF0000"/>
          <w:sz w:val="32"/>
          <w:szCs w:val="32"/>
        </w:rPr>
        <w:t>463.78</w:t>
      </w:r>
      <w:r w:rsidRPr="00E53D6C">
        <w:rPr>
          <w:rFonts w:ascii="仿宋" w:eastAsia="仿宋" w:hAnsi="仿宋" w:cs="仿宋" w:hint="eastAsia"/>
          <w:sz w:val="32"/>
          <w:szCs w:val="32"/>
        </w:rPr>
        <w:t>万元，2020年12</w:t>
      </w:r>
      <w:r w:rsidR="005B179C" w:rsidRPr="00E53D6C">
        <w:rPr>
          <w:rFonts w:ascii="仿宋" w:eastAsia="仿宋" w:hAnsi="仿宋" w:cs="仿宋" w:hint="eastAsia"/>
          <w:sz w:val="32"/>
          <w:szCs w:val="32"/>
        </w:rPr>
        <w:t>月全部拨付到位，我单位根据年初预算编制及时制定实施计划组织实施，</w:t>
      </w:r>
      <w:r w:rsidRPr="00E53D6C">
        <w:rPr>
          <w:rFonts w:ascii="仿宋" w:eastAsia="仿宋" w:hAnsi="仿宋" w:cs="仿宋" w:hint="eastAsia"/>
          <w:sz w:val="32"/>
          <w:szCs w:val="32"/>
        </w:rPr>
        <w:t>严格按照年初预算进行部门整体支出。在支出过程中，严格遵守各项规章制度，严格控制公务接待和公务用车费用的支出。尤其是在专项经费支出上，我们力争做到专款专用，按项目实施计划的进度情况进行资金分配，无挪用专项经费的现象。实行了先有预算、后有执行、“用钱必问效、无效必问责”的新常态。</w:t>
      </w:r>
    </w:p>
    <w:p w:rsidR="003F4ED3" w:rsidRPr="00E53D6C" w:rsidRDefault="00EB7295" w:rsidP="005D7EF6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>二、绩效评价工作情况</w:t>
      </w:r>
    </w:p>
    <w:p w:rsidR="003F4ED3" w:rsidRPr="00E53D6C" w:rsidRDefault="00EB7295" w:rsidP="005D7EF6">
      <w:pPr>
        <w:spacing w:line="360" w:lineRule="auto"/>
        <w:ind w:firstLineChars="150" w:firstLine="482"/>
        <w:rPr>
          <w:rFonts w:ascii="仿宋" w:eastAsia="仿宋" w:hAnsi="仿宋" w:cs="仿宋"/>
          <w:b/>
          <w:bCs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>（一）绩效评价目的</w:t>
      </w:r>
    </w:p>
    <w:p w:rsidR="003F4ED3" w:rsidRPr="00E53D6C" w:rsidRDefault="00EB7295" w:rsidP="005D7EF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此次绩效评价的目的是：严格落实《预算法》及省、市、县绩效管理工作的有关规定，进一步规范财政资金的管理，强化财政支出绩效理念，提升部门责任意识，提高资金使用效益，促进</w:t>
      </w:r>
      <w:r w:rsidR="00D11143" w:rsidRPr="00E53D6C">
        <w:rPr>
          <w:rFonts w:ascii="仿宋" w:eastAsia="仿宋" w:hAnsi="仿宋" w:cs="仿宋" w:hint="eastAsia"/>
          <w:sz w:val="32"/>
          <w:szCs w:val="32"/>
        </w:rPr>
        <w:t>教育</w:t>
      </w:r>
      <w:r w:rsidRPr="00E53D6C">
        <w:rPr>
          <w:rFonts w:ascii="仿宋" w:eastAsia="仿宋" w:hAnsi="仿宋" w:cs="仿宋" w:hint="eastAsia"/>
          <w:sz w:val="32"/>
          <w:szCs w:val="32"/>
        </w:rPr>
        <w:t>事业又好又快的发展。</w:t>
      </w:r>
    </w:p>
    <w:p w:rsidR="003F4ED3" w:rsidRPr="00E53D6C" w:rsidRDefault="00EB7295" w:rsidP="005D7EF6">
      <w:pPr>
        <w:spacing w:line="360" w:lineRule="auto"/>
        <w:ind w:firstLineChars="150" w:firstLine="482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>（二）绩效评价的工作过程</w:t>
      </w:r>
    </w:p>
    <w:p w:rsidR="003F4ED3" w:rsidRPr="00E53D6C" w:rsidRDefault="00EB7295" w:rsidP="005D7EF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根据绩效评价的要求，我们成立了自评工作领导小组，对照自评方案进行研究和布署，党</w:t>
      </w:r>
      <w:r w:rsidR="00D11143" w:rsidRPr="00E53D6C">
        <w:rPr>
          <w:rFonts w:ascii="仿宋" w:eastAsia="仿宋" w:hAnsi="仿宋" w:cs="仿宋" w:hint="eastAsia"/>
          <w:sz w:val="32"/>
          <w:szCs w:val="32"/>
        </w:rPr>
        <w:t>支部</w:t>
      </w:r>
      <w:r w:rsidRPr="00E53D6C">
        <w:rPr>
          <w:rFonts w:ascii="仿宋" w:eastAsia="仿宋" w:hAnsi="仿宋" w:cs="仿宋" w:hint="eastAsia"/>
          <w:sz w:val="32"/>
          <w:szCs w:val="32"/>
        </w:rPr>
        <w:t>成员及财务人员全程参与，按照自评方案的要求，对照各实施项目的内容逐条逐</w:t>
      </w:r>
      <w:r w:rsidRPr="00E53D6C">
        <w:rPr>
          <w:rFonts w:ascii="仿宋" w:eastAsia="仿宋" w:hAnsi="仿宋" w:cs="仿宋" w:hint="eastAsia"/>
          <w:sz w:val="32"/>
          <w:szCs w:val="32"/>
        </w:rPr>
        <w:lastRenderedPageBreak/>
        <w:t>项自评。在自评过程发现问题，查找原因，及时纠正偏差，为下一步工作夯实基础。</w:t>
      </w:r>
    </w:p>
    <w:p w:rsidR="00455EF7" w:rsidRPr="00E53D6C" w:rsidRDefault="00EB7295" w:rsidP="005D7EF6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>三、主要绩效及评价结论</w:t>
      </w:r>
    </w:p>
    <w:p w:rsidR="003F4ED3" w:rsidRPr="00E53D6C" w:rsidRDefault="00EB7295" w:rsidP="005D7EF6">
      <w:pPr>
        <w:spacing w:line="360" w:lineRule="auto"/>
        <w:ind w:firstLineChars="150" w:firstLine="480"/>
        <w:rPr>
          <w:rFonts w:ascii="仿宋" w:eastAsia="仿宋" w:hAnsi="仿宋" w:cs="仿宋"/>
          <w:b/>
          <w:bCs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（一）经济性效益分析：</w:t>
      </w:r>
    </w:p>
    <w:p w:rsidR="000A7DF6" w:rsidRPr="00E53D6C" w:rsidRDefault="000A7DF6" w:rsidP="005D7EF6">
      <w:pPr>
        <w:spacing w:line="360" w:lineRule="auto"/>
        <w:ind w:firstLineChars="200" w:firstLine="640"/>
        <w:rPr>
          <w:rFonts w:ascii="仿宋" w:eastAsia="仿宋" w:hAnsi="仿宋" w:cs="仿宋_GB2312"/>
          <w:color w:val="FF0000"/>
          <w:sz w:val="32"/>
          <w:szCs w:val="32"/>
        </w:rPr>
      </w:pPr>
      <w:r w:rsidRPr="00E53D6C">
        <w:rPr>
          <w:rFonts w:ascii="仿宋" w:eastAsia="仿宋" w:hAnsi="仿宋" w:cs="仿宋_GB2312" w:hint="eastAsia"/>
          <w:color w:val="FF0000"/>
          <w:sz w:val="32"/>
          <w:szCs w:val="32"/>
        </w:rPr>
        <w:t>在全县教育装备上，投入了比较大的资金。化解大班额新装备班班通设备54套，升级改造36套，投入资金190.26万元；</w:t>
      </w:r>
      <w:r w:rsidR="00A85B09" w:rsidRPr="00E53D6C">
        <w:rPr>
          <w:rFonts w:ascii="仿宋" w:eastAsia="仿宋" w:hAnsi="仿宋" w:cs="仿宋_GB2312" w:hint="eastAsia"/>
          <w:color w:val="FF0000"/>
          <w:sz w:val="32"/>
          <w:szCs w:val="32"/>
        </w:rPr>
        <w:t>购置一套移动录播设备，投入资金12.18万元；教育城域网中心机房升级改造投入资金73.13万元；</w:t>
      </w:r>
      <w:r w:rsidRPr="00E53D6C">
        <w:rPr>
          <w:rFonts w:ascii="仿宋" w:eastAsia="仿宋" w:hAnsi="仿宋" w:cs="仿宋_GB2312" w:hint="eastAsia"/>
          <w:color w:val="FF0000"/>
          <w:sz w:val="32"/>
          <w:szCs w:val="32"/>
        </w:rPr>
        <w:t>新建电脑教室2间，投入资金45.45万元；新建理科实验室7间，共投入资金31.81万元;购置仪器柜170个，投入资金21.13万元;采购教学仪器设备</w:t>
      </w:r>
      <w:r w:rsidR="00A85B09" w:rsidRPr="00E53D6C">
        <w:rPr>
          <w:rFonts w:ascii="仿宋" w:eastAsia="仿宋" w:hAnsi="仿宋" w:cs="仿宋_GB2312" w:hint="eastAsia"/>
          <w:color w:val="FF0000"/>
          <w:sz w:val="32"/>
          <w:szCs w:val="32"/>
        </w:rPr>
        <w:t>等45.76</w:t>
      </w:r>
      <w:r w:rsidRPr="00E53D6C">
        <w:rPr>
          <w:rFonts w:ascii="仿宋" w:eastAsia="仿宋" w:hAnsi="仿宋" w:cs="仿宋_GB2312" w:hint="eastAsia"/>
          <w:color w:val="FF0000"/>
          <w:sz w:val="32"/>
          <w:szCs w:val="32"/>
        </w:rPr>
        <w:t>万元；</w:t>
      </w:r>
      <w:r w:rsidR="00A85B09" w:rsidRPr="00E53D6C">
        <w:rPr>
          <w:rFonts w:ascii="仿宋" w:eastAsia="仿宋" w:hAnsi="仿宋" w:cs="仿宋_GB2312" w:hint="eastAsia"/>
          <w:color w:val="FF0000"/>
          <w:sz w:val="32"/>
          <w:szCs w:val="32"/>
        </w:rPr>
        <w:t>购买贝壳网教学资源81.94万元。总计投入资金501.66万元。</w:t>
      </w:r>
    </w:p>
    <w:p w:rsidR="003F4ED3" w:rsidRPr="00E53D6C" w:rsidRDefault="00EB7295" w:rsidP="005D7EF6">
      <w:pPr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（二）社会性效益分析</w:t>
      </w:r>
    </w:p>
    <w:p w:rsidR="00A85B09" w:rsidRPr="00E53D6C" w:rsidRDefault="00A85B09" w:rsidP="005D7EF6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E53D6C">
        <w:rPr>
          <w:rFonts w:ascii="仿宋" w:eastAsia="仿宋" w:hAnsi="仿宋" w:hint="eastAsia"/>
          <w:color w:val="FF0000"/>
          <w:sz w:val="32"/>
          <w:szCs w:val="32"/>
        </w:rPr>
        <w:t>1、改善了学校的办学条件，解决了各级各类学校的宽带接入条件，完成了各级各类学校网络条件下的基本教学环境建设。</w:t>
      </w:r>
    </w:p>
    <w:p w:rsidR="00A85B09" w:rsidRPr="00E53D6C" w:rsidRDefault="00A85B09" w:rsidP="005D7EF6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E53D6C">
        <w:rPr>
          <w:rFonts w:ascii="仿宋" w:eastAsia="仿宋" w:hAnsi="仿宋" w:hint="eastAsia"/>
          <w:color w:val="FF0000"/>
          <w:sz w:val="32"/>
          <w:szCs w:val="32"/>
        </w:rPr>
        <w:t>2、推进了信息技术在教学和教研活动中的普遍应用，共享了优质的教学资源，提高了教师、学生的信息化素养，提高了教育教学质量，实现了学校各类管理的高效化。</w:t>
      </w:r>
    </w:p>
    <w:p w:rsidR="00A85B09" w:rsidRPr="00E53D6C" w:rsidRDefault="00A85B09" w:rsidP="005D7EF6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E53D6C">
        <w:rPr>
          <w:rFonts w:ascii="仿宋" w:eastAsia="仿宋" w:hAnsi="仿宋" w:hint="eastAsia"/>
          <w:color w:val="FF0000"/>
          <w:sz w:val="32"/>
          <w:szCs w:val="32"/>
        </w:rPr>
        <w:t>3、通过项目的实施，扩大了优质教育资源覆盖面，逐步缩小了我县区域、城乡、校际教育教学水平的差距，让人民群众切切实实感受到了我县教育教学质量的提高。</w:t>
      </w:r>
    </w:p>
    <w:p w:rsidR="003F4ED3" w:rsidRPr="00E53D6C" w:rsidRDefault="00AB46CD" w:rsidP="005D7EF6">
      <w:pPr>
        <w:spacing w:line="360" w:lineRule="auto"/>
        <w:ind w:firstLineChars="200" w:firstLine="643"/>
        <w:rPr>
          <w:rFonts w:ascii="仿宋" w:eastAsia="仿宋" w:hAnsi="仿宋" w:cs="仿宋_GB2312"/>
          <w:bCs/>
          <w:color w:val="FF0000"/>
          <w:sz w:val="32"/>
          <w:szCs w:val="32"/>
        </w:rPr>
      </w:pPr>
      <w:r w:rsidRPr="00E53D6C">
        <w:rPr>
          <w:rFonts w:ascii="仿宋" w:eastAsia="仿宋" w:hAnsi="仿宋" w:cs="仿宋_GB2312" w:hint="eastAsia"/>
          <w:b/>
          <w:bCs/>
          <w:color w:val="FF0000"/>
          <w:sz w:val="32"/>
          <w:szCs w:val="32"/>
        </w:rPr>
        <w:lastRenderedPageBreak/>
        <w:t>4、</w:t>
      </w:r>
      <w:r w:rsidR="00EB7295" w:rsidRPr="00E53D6C">
        <w:rPr>
          <w:rFonts w:ascii="仿宋" w:eastAsia="仿宋" w:hAnsi="仿宋" w:cs="仿宋_GB2312" w:hint="eastAsia"/>
          <w:bCs/>
          <w:color w:val="FF0000"/>
          <w:sz w:val="32"/>
          <w:szCs w:val="32"/>
        </w:rPr>
        <w:t>信息化创新应用持续推进，承办</w:t>
      </w:r>
      <w:r w:rsidR="00EB7295" w:rsidRPr="00E53D6C">
        <w:rPr>
          <w:rFonts w:ascii="仿宋" w:eastAsia="仿宋" w:hAnsi="仿宋" w:hint="eastAsia"/>
          <w:color w:val="FF0000"/>
          <w:sz w:val="32"/>
          <w:szCs w:val="32"/>
        </w:rPr>
        <w:t>市课题结题现场会，</w:t>
      </w:r>
      <w:r w:rsidR="00EB7295" w:rsidRPr="00E53D6C">
        <w:rPr>
          <w:rFonts w:ascii="仿宋" w:eastAsia="仿宋" w:hAnsi="仿宋" w:cs="仿宋_GB2312" w:hint="eastAsia"/>
          <w:bCs/>
          <w:color w:val="FF0000"/>
          <w:sz w:val="32"/>
          <w:szCs w:val="32"/>
        </w:rPr>
        <w:t>7个省级课题完成评估、结题，4个课题获省级立项，打造331堂优质网课，</w:t>
      </w:r>
      <w:r w:rsidR="00EB7295" w:rsidRPr="00E53D6C">
        <w:rPr>
          <w:rFonts w:ascii="仿宋" w:eastAsia="仿宋" w:hAnsi="仿宋" w:cs="仿宋_GB2312" w:hint="eastAsia"/>
          <w:color w:val="FF0000"/>
          <w:sz w:val="32"/>
          <w:szCs w:val="32"/>
        </w:rPr>
        <w:t>开展“晒课</w:t>
      </w:r>
      <w:r w:rsidR="00EB7295" w:rsidRPr="00E53D6C">
        <w:rPr>
          <w:rFonts w:ascii="仿宋" w:eastAsia="仿宋" w:hAnsi="仿宋" w:cs="仿宋_GB2312" w:hint="eastAsia"/>
          <w:bCs/>
          <w:color w:val="FF0000"/>
          <w:kern w:val="0"/>
          <w:sz w:val="32"/>
          <w:szCs w:val="32"/>
        </w:rPr>
        <w:t>、</w:t>
      </w:r>
      <w:r w:rsidR="00EB7295" w:rsidRPr="00E53D6C">
        <w:rPr>
          <w:rFonts w:ascii="仿宋" w:eastAsia="仿宋" w:hAnsi="仿宋" w:cs="仿宋_GB2312" w:hint="eastAsia"/>
          <w:color w:val="FF0000"/>
          <w:sz w:val="32"/>
          <w:szCs w:val="32"/>
        </w:rPr>
        <w:t>信息化与课堂教学深度融合”等活动，</w:t>
      </w:r>
      <w:r w:rsidR="00EB7295" w:rsidRPr="00E53D6C">
        <w:rPr>
          <w:rFonts w:ascii="仿宋" w:eastAsia="仿宋" w:hAnsi="仿宋" w:cs="仿宋_GB2312" w:hint="eastAsia"/>
          <w:bCs/>
          <w:color w:val="FF0000"/>
          <w:kern w:val="0"/>
          <w:sz w:val="32"/>
          <w:szCs w:val="32"/>
        </w:rPr>
        <w:t>收到作品657件，上传2219堂课，</w:t>
      </w:r>
      <w:r w:rsidR="00EB7295" w:rsidRPr="00E53D6C">
        <w:rPr>
          <w:rFonts w:ascii="仿宋" w:eastAsia="仿宋" w:hAnsi="仿宋" w:cs="仿宋_GB2312" w:hint="eastAsia"/>
          <w:bCs/>
          <w:color w:val="FF0000"/>
          <w:sz w:val="32"/>
          <w:szCs w:val="32"/>
        </w:rPr>
        <w:t>被评为第二批“湖南省教育信息化融合应用实验区”。</w:t>
      </w:r>
    </w:p>
    <w:p w:rsidR="003F4ED3" w:rsidRPr="00E53D6C" w:rsidRDefault="00EB7295" w:rsidP="005D7EF6">
      <w:pPr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（三）环境性效益分析：</w:t>
      </w:r>
    </w:p>
    <w:p w:rsidR="00E3164D" w:rsidRPr="00E53D6C" w:rsidRDefault="00E3164D" w:rsidP="005D7EF6">
      <w:pPr>
        <w:widowControl/>
        <w:spacing w:line="360" w:lineRule="auto"/>
        <w:ind w:firstLineChars="200" w:firstLine="640"/>
        <w:contextualSpacing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通过系列教学活动，提高全体师生素质，净化网络生态环境，打造美丽校园环境。</w:t>
      </w: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通过环境保护和垃圾分类知识宣传，倡导师生养成低碳、节能减排的科学生活方式。注重绿色环保、生态种养、要金山银山，更要青山绿水。</w:t>
      </w:r>
    </w:p>
    <w:p w:rsidR="003F4ED3" w:rsidRPr="00E53D6C" w:rsidRDefault="00EB7295" w:rsidP="005D7EF6">
      <w:pPr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（四）可持续性影响分析：</w:t>
      </w:r>
    </w:p>
    <w:p w:rsidR="008361D8" w:rsidRPr="00E53D6C" w:rsidRDefault="00BA7138" w:rsidP="005D7EF6">
      <w:pPr>
        <w:widowControl/>
        <w:spacing w:line="360" w:lineRule="auto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本年度内各项活动按计划实施，通过活动提高教师教学水平和能力，提高</w:t>
      </w:r>
      <w:r w:rsidR="008361D8"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了</w:t>
      </w:r>
      <w:r w:rsidRPr="00E53D6C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学生综合素质，</w:t>
      </w:r>
      <w:r w:rsidR="00EB7295" w:rsidRPr="00E53D6C">
        <w:rPr>
          <w:rFonts w:ascii="仿宋" w:eastAsia="仿宋" w:hAnsi="仿宋" w:cs="仿宋" w:hint="eastAsia"/>
          <w:color w:val="FF0000"/>
          <w:sz w:val="32"/>
          <w:szCs w:val="32"/>
        </w:rPr>
        <w:t>积极推动科技创新，从而为南县经济发展提供</w:t>
      </w:r>
      <w:r w:rsidR="005D20EF" w:rsidRPr="00E53D6C">
        <w:rPr>
          <w:rFonts w:ascii="仿宋" w:eastAsia="仿宋" w:hAnsi="仿宋" w:cs="仿宋" w:hint="eastAsia"/>
          <w:color w:val="FF0000"/>
          <w:sz w:val="32"/>
          <w:szCs w:val="32"/>
        </w:rPr>
        <w:t>有</w:t>
      </w:r>
      <w:r w:rsidR="00EB7295" w:rsidRPr="00E53D6C">
        <w:rPr>
          <w:rFonts w:ascii="仿宋" w:eastAsia="仿宋" w:hAnsi="仿宋" w:cs="仿宋" w:hint="eastAsia"/>
          <w:color w:val="FF0000"/>
          <w:sz w:val="32"/>
          <w:szCs w:val="32"/>
        </w:rPr>
        <w:t>力支持。</w:t>
      </w:r>
    </w:p>
    <w:p w:rsidR="003F4ED3" w:rsidRPr="00E53D6C" w:rsidRDefault="008361D8" w:rsidP="005D7EF6">
      <w:pPr>
        <w:widowControl/>
        <w:spacing w:line="360" w:lineRule="auto"/>
        <w:ind w:firstLineChars="200" w:firstLine="643"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>四、</w:t>
      </w:r>
      <w:r w:rsidR="00EB7295" w:rsidRPr="00E53D6C">
        <w:rPr>
          <w:rFonts w:ascii="仿宋" w:eastAsia="仿宋" w:hAnsi="仿宋" w:cs="仿宋" w:hint="eastAsia"/>
          <w:b/>
          <w:bCs/>
          <w:sz w:val="32"/>
          <w:szCs w:val="32"/>
        </w:rPr>
        <w:t>存在的问题</w:t>
      </w:r>
    </w:p>
    <w:p w:rsidR="008361D8" w:rsidRPr="00E53D6C" w:rsidRDefault="008361D8" w:rsidP="005D7EF6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bookmarkStart w:id="0" w:name="_GoBack"/>
      <w:r w:rsidRPr="00E53D6C">
        <w:rPr>
          <w:rFonts w:ascii="仿宋" w:eastAsia="仿宋" w:hAnsi="仿宋" w:hint="eastAsia"/>
          <w:color w:val="FF0000"/>
          <w:sz w:val="32"/>
          <w:szCs w:val="32"/>
        </w:rPr>
        <w:t>1、教育信息化建设项目资金未设专账、专户，本项目资金与其他项目资金混同使用。</w:t>
      </w:r>
    </w:p>
    <w:p w:rsidR="008361D8" w:rsidRPr="00E53D6C" w:rsidRDefault="008361D8" w:rsidP="005D7EF6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E53D6C">
        <w:rPr>
          <w:rFonts w:ascii="仿宋" w:eastAsia="仿宋" w:hAnsi="仿宋" w:hint="eastAsia"/>
          <w:color w:val="FF0000"/>
          <w:sz w:val="32"/>
          <w:szCs w:val="32"/>
        </w:rPr>
        <w:t>2受经费限制，采购的设备档次不是很高，对使用体验有一定影响。以后将逐步提高设备档次，以满足信息化不断发展的需要。</w:t>
      </w:r>
    </w:p>
    <w:p w:rsidR="008361D8" w:rsidRPr="00E53D6C" w:rsidRDefault="008361D8" w:rsidP="005D7EF6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E53D6C">
        <w:rPr>
          <w:rFonts w:ascii="仿宋" w:eastAsia="仿宋" w:hAnsi="仿宋" w:hint="eastAsia"/>
          <w:color w:val="FF0000"/>
          <w:sz w:val="32"/>
          <w:szCs w:val="32"/>
        </w:rPr>
        <w:t>3、信息化建设中师资培训投入经费太少，造成教师水平参差不齐，因而有些学校设备使用率偏低，或者使用效果</w:t>
      </w:r>
      <w:r w:rsidRPr="00E53D6C">
        <w:rPr>
          <w:rFonts w:ascii="仿宋" w:eastAsia="仿宋" w:hAnsi="仿宋" w:hint="eastAsia"/>
          <w:color w:val="FF0000"/>
          <w:sz w:val="32"/>
          <w:szCs w:val="32"/>
        </w:rPr>
        <w:lastRenderedPageBreak/>
        <w:t>不太好，这对教学造成了一定的影响。</w:t>
      </w:r>
    </w:p>
    <w:bookmarkEnd w:id="0"/>
    <w:p w:rsidR="003F4ED3" w:rsidRPr="00E53D6C" w:rsidRDefault="00EB7295" w:rsidP="005D7EF6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 xml:space="preserve">五、有关建议 </w:t>
      </w:r>
    </w:p>
    <w:p w:rsidR="003F4ED3" w:rsidRPr="00E53D6C" w:rsidRDefault="00EB7295" w:rsidP="005D7EF6">
      <w:pPr>
        <w:spacing w:line="360" w:lineRule="auto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 w:rsidRPr="00E53D6C">
        <w:rPr>
          <w:rFonts w:ascii="仿宋" w:eastAsia="仿宋" w:hAnsi="仿宋" w:cs="仿宋" w:hint="eastAsia"/>
          <w:color w:val="FF0000"/>
          <w:sz w:val="32"/>
          <w:szCs w:val="32"/>
        </w:rPr>
        <w:t>财政部门根据教育实际情况，适当增加预算。</w:t>
      </w:r>
    </w:p>
    <w:p w:rsidR="003F4ED3" w:rsidRPr="00E53D6C" w:rsidRDefault="00EB7295" w:rsidP="005D7EF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b/>
          <w:bCs/>
          <w:sz w:val="32"/>
          <w:szCs w:val="32"/>
        </w:rPr>
        <w:t>其他需要说明的问题：无</w:t>
      </w:r>
    </w:p>
    <w:p w:rsidR="005D7EF6" w:rsidRPr="00E53D6C" w:rsidRDefault="005D7EF6" w:rsidP="005D7EF6">
      <w:pPr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</w:p>
    <w:p w:rsidR="003F4ED3" w:rsidRPr="00E53D6C" w:rsidRDefault="00EB7295" w:rsidP="005D7EF6">
      <w:pPr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南县教育局</w:t>
      </w:r>
      <w:r w:rsidR="008361D8" w:rsidRPr="00E53D6C">
        <w:rPr>
          <w:rFonts w:ascii="仿宋" w:eastAsia="仿宋" w:hAnsi="仿宋" w:cs="仿宋" w:hint="eastAsia"/>
          <w:sz w:val="32"/>
          <w:szCs w:val="32"/>
        </w:rPr>
        <w:t>电教仪器站</w:t>
      </w:r>
    </w:p>
    <w:p w:rsidR="003F4ED3" w:rsidRPr="00E53D6C" w:rsidRDefault="00EB7295" w:rsidP="005D7EF6">
      <w:pPr>
        <w:spacing w:line="360" w:lineRule="auto"/>
        <w:ind w:right="320"/>
        <w:jc w:val="right"/>
        <w:rPr>
          <w:rFonts w:ascii="仿宋" w:eastAsia="仿宋" w:hAnsi="仿宋"/>
          <w:sz w:val="32"/>
          <w:szCs w:val="32"/>
        </w:rPr>
      </w:pPr>
      <w:r w:rsidRPr="00E53D6C">
        <w:rPr>
          <w:rFonts w:ascii="仿宋" w:eastAsia="仿宋" w:hAnsi="仿宋" w:cs="仿宋" w:hint="eastAsia"/>
          <w:sz w:val="32"/>
          <w:szCs w:val="32"/>
        </w:rPr>
        <w:t>2021年3月11日</w:t>
      </w:r>
    </w:p>
    <w:p w:rsidR="003F4ED3" w:rsidRPr="00E53D6C" w:rsidRDefault="003F4ED3" w:rsidP="005D7EF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5D7EF6" w:rsidRPr="00E53D6C" w:rsidRDefault="005D7EF6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5D7EF6" w:rsidRPr="00E53D6C" w:rsidSect="003F4ED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04" w:rsidRDefault="00CA3C04" w:rsidP="003F4ED3">
      <w:r>
        <w:separator/>
      </w:r>
    </w:p>
  </w:endnote>
  <w:endnote w:type="continuationSeparator" w:id="0">
    <w:p w:rsidR="00CA3C04" w:rsidRDefault="00CA3C04" w:rsidP="003F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3" w:rsidRDefault="00B13F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2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3F4ED3" w:rsidRDefault="00B13F61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EB7295">
                  <w:instrText xml:space="preserve"> PAGE  \* MERGEFORMAT </w:instrText>
                </w:r>
                <w:r>
                  <w:fldChar w:fldCharType="separate"/>
                </w:r>
                <w:r w:rsidR="00E53D6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04" w:rsidRDefault="00CA3C04" w:rsidP="003F4ED3">
      <w:r>
        <w:separator/>
      </w:r>
    </w:p>
  </w:footnote>
  <w:footnote w:type="continuationSeparator" w:id="0">
    <w:p w:rsidR="00CA3C04" w:rsidRDefault="00CA3C04" w:rsidP="003F4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3" w:rsidRDefault="003F4ED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3" w:rsidRDefault="003F4ED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3" w:rsidRDefault="003F4ED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3BB608"/>
    <w:multiLevelType w:val="singleLevel"/>
    <w:tmpl w:val="B63BB60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ABAE0B"/>
    <w:multiLevelType w:val="singleLevel"/>
    <w:tmpl w:val="E5ABAE0B"/>
    <w:lvl w:ilvl="0">
      <w:start w:val="1"/>
      <w:numFmt w:val="decimal"/>
      <w:suff w:val="nothing"/>
      <w:lvlText w:val="%1、"/>
      <w:lvlJc w:val="left"/>
    </w:lvl>
  </w:abstractNum>
  <w:abstractNum w:abstractNumId="2">
    <w:nsid w:val="20157C51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DA4ECB"/>
    <w:rsid w:val="00003900"/>
    <w:rsid w:val="000A7DF6"/>
    <w:rsid w:val="002E62FE"/>
    <w:rsid w:val="003F4ED3"/>
    <w:rsid w:val="003F6161"/>
    <w:rsid w:val="00455EF7"/>
    <w:rsid w:val="004C0FD8"/>
    <w:rsid w:val="00540235"/>
    <w:rsid w:val="005B179C"/>
    <w:rsid w:val="005D20EF"/>
    <w:rsid w:val="005D7EF6"/>
    <w:rsid w:val="00646588"/>
    <w:rsid w:val="006C5A2C"/>
    <w:rsid w:val="008361D8"/>
    <w:rsid w:val="00940602"/>
    <w:rsid w:val="009519BA"/>
    <w:rsid w:val="00971EFA"/>
    <w:rsid w:val="009802D9"/>
    <w:rsid w:val="00996F68"/>
    <w:rsid w:val="009D4A2A"/>
    <w:rsid w:val="00A328F9"/>
    <w:rsid w:val="00A85B09"/>
    <w:rsid w:val="00AB46CD"/>
    <w:rsid w:val="00B13F61"/>
    <w:rsid w:val="00B15F7E"/>
    <w:rsid w:val="00B33BBB"/>
    <w:rsid w:val="00BA7138"/>
    <w:rsid w:val="00BF6F06"/>
    <w:rsid w:val="00CA3C04"/>
    <w:rsid w:val="00CF0C66"/>
    <w:rsid w:val="00D11143"/>
    <w:rsid w:val="00DF4CD1"/>
    <w:rsid w:val="00E3164D"/>
    <w:rsid w:val="00E53D6C"/>
    <w:rsid w:val="00EB0E59"/>
    <w:rsid w:val="00EB7295"/>
    <w:rsid w:val="00F048D7"/>
    <w:rsid w:val="00F27244"/>
    <w:rsid w:val="00F9045E"/>
    <w:rsid w:val="034911D9"/>
    <w:rsid w:val="063407A8"/>
    <w:rsid w:val="0D1D090D"/>
    <w:rsid w:val="1AAB5D73"/>
    <w:rsid w:val="1E2958E0"/>
    <w:rsid w:val="27144D3A"/>
    <w:rsid w:val="288F7F80"/>
    <w:rsid w:val="2DF9571A"/>
    <w:rsid w:val="42DA4ECB"/>
    <w:rsid w:val="489A7C7A"/>
    <w:rsid w:val="4E72041F"/>
    <w:rsid w:val="5E86300D"/>
    <w:rsid w:val="5F235DDE"/>
    <w:rsid w:val="616B5187"/>
    <w:rsid w:val="6D2908A1"/>
    <w:rsid w:val="6EDB239C"/>
    <w:rsid w:val="6F603154"/>
    <w:rsid w:val="708F7808"/>
    <w:rsid w:val="768C15AF"/>
    <w:rsid w:val="79E7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3F4ED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3F4ED3"/>
  </w:style>
  <w:style w:type="paragraph" w:styleId="a3">
    <w:name w:val="footer"/>
    <w:basedOn w:val="a"/>
    <w:qFormat/>
    <w:rsid w:val="003F4E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F4E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 Spacing"/>
    <w:uiPriority w:val="1"/>
    <w:qFormat/>
    <w:rsid w:val="003F4ED3"/>
    <w:pPr>
      <w:widowControl w:val="0"/>
      <w:spacing w:line="5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List Paragraph"/>
    <w:basedOn w:val="a"/>
    <w:uiPriority w:val="99"/>
    <w:unhideWhenUsed/>
    <w:rsid w:val="008361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睿睿</dc:creator>
  <cp:lastModifiedBy>Administrator</cp:lastModifiedBy>
  <cp:revision>24</cp:revision>
  <dcterms:created xsi:type="dcterms:W3CDTF">2021-03-08T01:36:00Z</dcterms:created>
  <dcterms:modified xsi:type="dcterms:W3CDTF">2021-03-22T08:23:00Z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