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cs="Times New Roman"/>
          <w:color w:val="auto"/>
          <w:kern w:val="21"/>
          <w:sz w:val="40"/>
          <w:szCs w:val="40"/>
        </w:rPr>
      </w:pPr>
      <w:bookmarkStart w:id="0" w:name="_GoBack"/>
      <w:r>
        <w:rPr>
          <w:rFonts w:hint="default" w:ascii="Times New Roman" w:hAnsi="Times New Roman" w:cs="Times New Roman"/>
          <w:color w:val="auto"/>
          <w:kern w:val="21"/>
          <w:sz w:val="40"/>
          <w:szCs w:val="40"/>
        </w:rPr>
        <w:t>南县职业中专2019年部门预算说明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color w:val="auto"/>
          <w:kern w:val="21"/>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南县职业中专是省级示范性职业学校，国家级重点职业中专学校，是南县唯一的公办职业中专学校。职能是培养专业技术应用人才，提高社会职业素质，从事专业学历教育及相关职业培训。</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南县职业中专内设</w:t>
      </w:r>
      <w:r>
        <w:rPr>
          <w:rFonts w:hint="eastAsia" w:ascii="Times New Roman" w:hAnsi="Times New Roman" w:cs="Times New Roman"/>
          <w:color w:val="auto"/>
          <w:kern w:val="21"/>
          <w:sz w:val="32"/>
          <w:szCs w:val="32"/>
          <w:lang w:eastAsia="zh-CN"/>
        </w:rPr>
        <w:t>科室</w:t>
      </w:r>
      <w:r>
        <w:rPr>
          <w:rFonts w:hint="eastAsia" w:ascii="Times New Roman" w:hAnsi="Times New Roman" w:cs="Times New Roman"/>
          <w:color w:val="auto"/>
          <w:kern w:val="21"/>
          <w:sz w:val="32"/>
          <w:szCs w:val="32"/>
          <w:lang w:val="en-US" w:eastAsia="zh-CN"/>
        </w:rPr>
        <w:t>11个，</w:t>
      </w:r>
      <w:r>
        <w:rPr>
          <w:rFonts w:hint="default" w:ascii="Times New Roman" w:hAnsi="Times New Roman" w:cs="Times New Roman"/>
          <w:color w:val="auto"/>
          <w:kern w:val="21"/>
          <w:sz w:val="32"/>
          <w:szCs w:val="32"/>
        </w:rPr>
        <w:t>为校长室、办公室、教导处、总务处、学生处、工会、团委、财务室、实习处、招生就业办及项目办。</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宋体" w:cs="Times New Roman"/>
          <w:color w:val="auto"/>
          <w:kern w:val="21"/>
          <w:sz w:val="32"/>
          <w:szCs w:val="32"/>
          <w:lang w:val="en-US" w:eastAsia="zh-CN"/>
        </w:rPr>
      </w:pPr>
      <w:r>
        <w:rPr>
          <w:rFonts w:hint="eastAsia" w:ascii="Times New Roman" w:hAnsi="Times New Roman" w:cs="Times New Roman"/>
          <w:color w:val="auto"/>
          <w:kern w:val="21"/>
          <w:sz w:val="32"/>
          <w:szCs w:val="32"/>
          <w:lang w:val="en-US" w:eastAsia="zh-CN"/>
        </w:rPr>
        <w:t>人员和编制情况</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Chars="200" w:right="0" w:rightChars="0" w:firstLine="622" w:firstLineChars="200"/>
        <w:jc w:val="both"/>
        <w:textAlignment w:val="baseline"/>
        <w:rPr>
          <w:rFonts w:hint="default" w:ascii="Times New Roman" w:hAnsi="Times New Roman" w:eastAsia="宋体" w:cs="Times New Roman"/>
          <w:color w:val="auto"/>
          <w:kern w:val="21"/>
          <w:sz w:val="32"/>
          <w:szCs w:val="32"/>
          <w:lang w:val="en-US" w:eastAsia="zh-CN"/>
        </w:rPr>
      </w:pPr>
      <w:r>
        <w:rPr>
          <w:rFonts w:hint="eastAsia" w:ascii="Times New Roman" w:hAnsi="Times New Roman" w:eastAsia="仿宋_GB2312"/>
          <w:color w:val="auto"/>
          <w:kern w:val="21"/>
          <w:sz w:val="31"/>
          <w:szCs w:val="31"/>
          <w:lang w:bidi="ar"/>
        </w:rPr>
        <w:t>全校现有在职人员191人，离退休人员45人，其中专任教师编190人、工勤编1人</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二、部门预算单位构成</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8" w:firstLineChars="196"/>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南县职业中专</w:t>
      </w:r>
      <w:r>
        <w:rPr>
          <w:rFonts w:hint="default" w:ascii="Times New Roman" w:hAnsi="Times New Roman" w:eastAsia="仿宋_GB2312" w:cs="Times New Roman"/>
          <w:color w:val="auto"/>
          <w:sz w:val="32"/>
          <w:szCs w:val="32"/>
        </w:rPr>
        <w:t>只有本级，没有其他二级预算单位，因此，纳入201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年部门预算编制范围的只有</w:t>
      </w:r>
      <w:r>
        <w:rPr>
          <w:rFonts w:hint="eastAsia" w:ascii="Times New Roman" w:hAnsi="Times New Roman" w:eastAsia="仿宋_GB2312" w:cs="Times New Roman"/>
          <w:color w:val="auto"/>
          <w:sz w:val="32"/>
          <w:szCs w:val="32"/>
          <w:lang w:eastAsia="zh-CN"/>
        </w:rPr>
        <w:t>南县职业中专</w:t>
      </w:r>
      <w:r>
        <w:rPr>
          <w:rFonts w:hint="default" w:ascii="Times New Roman" w:hAnsi="Times New Roman" w:eastAsia="仿宋_GB2312" w:cs="Times New Roman"/>
          <w:color w:val="auto"/>
          <w:sz w:val="32"/>
          <w:szCs w:val="32"/>
        </w:rPr>
        <w:t>本级。</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（一）收入预算，2019年年初预算数2519.46万元，其中，一般公共预算财政拨款2487</w:t>
      </w:r>
      <w:r>
        <w:rPr>
          <w:rFonts w:hint="default" w:ascii="Times New Roman" w:hAnsi="Times New Roman" w:cs="Times New Roman"/>
          <w:color w:val="auto"/>
          <w:kern w:val="21"/>
          <w:sz w:val="32"/>
          <w:szCs w:val="32"/>
          <w:lang w:val="en-US" w:eastAsia="zh-CN"/>
        </w:rPr>
        <w:t>.</w:t>
      </w:r>
      <w:r>
        <w:rPr>
          <w:rFonts w:hint="default" w:ascii="Times New Roman" w:hAnsi="Times New Roman" w:cs="Times New Roman"/>
          <w:color w:val="auto"/>
          <w:kern w:val="21"/>
          <w:sz w:val="32"/>
          <w:szCs w:val="32"/>
        </w:rPr>
        <w:t>46万元，政府性基金预算拨款0万元，纳入专户管理的非税收入32万元，上级补助收入0万元。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eastAsia" w:ascii="Times New Roman" w:hAnsi="Times New Roman" w:eastAsia="宋体" w:cs="Times New Roman"/>
          <w:color w:val="auto"/>
          <w:kern w:val="21"/>
          <w:sz w:val="32"/>
          <w:szCs w:val="32"/>
          <w:lang w:eastAsia="zh-CN"/>
        </w:rPr>
      </w:pPr>
      <w:r>
        <w:rPr>
          <w:rFonts w:hint="default" w:ascii="Times New Roman" w:hAnsi="Times New Roman" w:cs="Times New Roman"/>
          <w:color w:val="auto"/>
          <w:kern w:val="21"/>
          <w:sz w:val="32"/>
          <w:szCs w:val="32"/>
        </w:rPr>
        <w:t>（二）支出预算，2019年年初预算数2519</w:t>
      </w:r>
      <w:r>
        <w:rPr>
          <w:rFonts w:hint="default" w:ascii="Times New Roman" w:hAnsi="Times New Roman" w:cs="Times New Roman"/>
          <w:color w:val="auto"/>
          <w:kern w:val="21"/>
          <w:sz w:val="32"/>
          <w:szCs w:val="32"/>
          <w:lang w:val="en-US" w:eastAsia="zh-CN"/>
        </w:rPr>
        <w:t>.</w:t>
      </w:r>
      <w:r>
        <w:rPr>
          <w:rFonts w:hint="default" w:ascii="Times New Roman" w:hAnsi="Times New Roman" w:cs="Times New Roman"/>
          <w:color w:val="auto"/>
          <w:kern w:val="21"/>
          <w:sz w:val="32"/>
          <w:szCs w:val="32"/>
        </w:rPr>
        <w:t>46万元，其中，教育支出1642.24万元，社会保障和就业支出646</w:t>
      </w:r>
      <w:r>
        <w:rPr>
          <w:rFonts w:hint="default" w:ascii="Times New Roman" w:hAnsi="Times New Roman" w:cs="Times New Roman"/>
          <w:color w:val="auto"/>
          <w:kern w:val="21"/>
          <w:sz w:val="32"/>
          <w:szCs w:val="32"/>
          <w:lang w:val="en-US" w:eastAsia="zh-CN"/>
        </w:rPr>
        <w:t>.</w:t>
      </w:r>
      <w:r>
        <w:rPr>
          <w:rFonts w:hint="default" w:ascii="Times New Roman" w:hAnsi="Times New Roman" w:cs="Times New Roman"/>
          <w:color w:val="auto"/>
          <w:kern w:val="21"/>
          <w:sz w:val="32"/>
          <w:szCs w:val="32"/>
        </w:rPr>
        <w:t>46万元，医疗健康支出80.63万元，住房保障支出150</w:t>
      </w:r>
      <w:r>
        <w:rPr>
          <w:rFonts w:hint="default" w:ascii="Times New Roman" w:hAnsi="Times New Roman" w:cs="Times New Roman"/>
          <w:color w:val="auto"/>
          <w:kern w:val="21"/>
          <w:sz w:val="32"/>
          <w:szCs w:val="32"/>
          <w:lang w:val="en-US" w:eastAsia="zh-CN"/>
        </w:rPr>
        <w:t>.</w:t>
      </w:r>
      <w:r>
        <w:rPr>
          <w:rFonts w:hint="default" w:ascii="Times New Roman" w:hAnsi="Times New Roman" w:cs="Times New Roman"/>
          <w:color w:val="auto"/>
          <w:kern w:val="21"/>
          <w:sz w:val="32"/>
          <w:szCs w:val="32"/>
        </w:rPr>
        <w:t>13万元。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eastAsia" w:ascii="Times New Roman" w:hAnsi="Times New Roman" w:cs="Times New Roman"/>
          <w:color w:val="auto"/>
          <w:kern w:val="21"/>
          <w:sz w:val="32"/>
          <w:szCs w:val="32"/>
          <w:lang w:eastAsia="zh-CN"/>
        </w:rPr>
      </w:pPr>
      <w:r>
        <w:rPr>
          <w:rFonts w:hint="eastAsia" w:ascii="Times New Roman" w:hAnsi="Times New Roman" w:cs="Times New Roman"/>
          <w:color w:val="auto"/>
          <w:kern w:val="21"/>
          <w:sz w:val="32"/>
          <w:szCs w:val="32"/>
          <w:lang w:eastAsia="zh-CN"/>
        </w:rPr>
        <w:t>四、部门收支预算变动情况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eastAsia" w:ascii="Times New Roman" w:hAnsi="Times New Roman" w:cs="Times New Roman"/>
          <w:color w:val="auto"/>
          <w:kern w:val="21"/>
          <w:sz w:val="32"/>
          <w:szCs w:val="32"/>
          <w:lang w:eastAsia="zh-CN"/>
        </w:rPr>
      </w:pPr>
      <w:r>
        <w:rPr>
          <w:rFonts w:hint="eastAsia" w:ascii="Times New Roman" w:hAnsi="Times New Roman" w:cs="Times New Roman"/>
          <w:color w:val="auto"/>
          <w:kern w:val="21"/>
          <w:sz w:val="32"/>
          <w:szCs w:val="32"/>
          <w:lang w:eastAsia="zh-CN"/>
        </w:rPr>
        <w:t>收入预算， 2019 年年初预算数2519.46万元，比2018年预算数增加</w:t>
      </w:r>
      <w:r>
        <w:rPr>
          <w:rFonts w:hint="eastAsia" w:ascii="Times New Roman" w:hAnsi="Times New Roman" w:cs="Times New Roman"/>
          <w:color w:val="auto"/>
          <w:kern w:val="21"/>
          <w:sz w:val="32"/>
          <w:szCs w:val="32"/>
          <w:lang w:val="en-US" w:eastAsia="zh-CN"/>
        </w:rPr>
        <w:t>94.38</w:t>
      </w:r>
      <w:r>
        <w:rPr>
          <w:rFonts w:hint="eastAsia" w:ascii="Times New Roman" w:hAnsi="Times New Roman" w:cs="Times New Roman"/>
          <w:color w:val="auto"/>
          <w:kern w:val="21"/>
          <w:sz w:val="32"/>
          <w:szCs w:val="32"/>
          <w:lang w:eastAsia="zh-CN"/>
        </w:rPr>
        <w:t>万元，主要是一般公共预算财政拨款收入增加。</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eastAsia" w:ascii="Times New Roman" w:hAnsi="Times New Roman" w:cs="Times New Roman"/>
          <w:color w:val="auto"/>
          <w:kern w:val="21"/>
          <w:sz w:val="32"/>
          <w:szCs w:val="32"/>
          <w:lang w:eastAsia="zh-CN"/>
        </w:rPr>
      </w:pPr>
      <w:r>
        <w:rPr>
          <w:rFonts w:hint="eastAsia" w:ascii="Times New Roman" w:hAnsi="Times New Roman" w:cs="Times New Roman"/>
          <w:color w:val="auto"/>
          <w:kern w:val="21"/>
          <w:sz w:val="32"/>
          <w:szCs w:val="32"/>
          <w:lang w:eastAsia="zh-CN"/>
        </w:rPr>
        <w:t>支出预算， 2019 年年初预算数2519.46万元，比2018年预算数增加</w:t>
      </w:r>
      <w:r>
        <w:rPr>
          <w:rFonts w:hint="eastAsia" w:ascii="Times New Roman" w:hAnsi="Times New Roman" w:cs="Times New Roman"/>
          <w:color w:val="auto"/>
          <w:kern w:val="21"/>
          <w:sz w:val="32"/>
          <w:szCs w:val="32"/>
          <w:lang w:val="en-US" w:eastAsia="zh-CN"/>
        </w:rPr>
        <w:t>94.38</w:t>
      </w:r>
      <w:r>
        <w:rPr>
          <w:rFonts w:hint="eastAsia" w:ascii="Times New Roman" w:hAnsi="Times New Roman" w:cs="Times New Roman"/>
          <w:color w:val="auto"/>
          <w:kern w:val="21"/>
          <w:sz w:val="32"/>
          <w:szCs w:val="32"/>
          <w:lang w:eastAsia="zh-CN"/>
        </w:rPr>
        <w:t>万元，主要是教师工资、津贴上涨。</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eastAsia" w:ascii="Times New Roman" w:hAnsi="Times New Roman" w:cs="Times New Roman"/>
          <w:color w:val="auto"/>
          <w:kern w:val="21"/>
          <w:sz w:val="32"/>
          <w:szCs w:val="32"/>
          <w:lang w:val="en-US" w:eastAsia="zh-CN"/>
        </w:rPr>
        <w:t>五</w:t>
      </w:r>
      <w:r>
        <w:rPr>
          <w:rFonts w:hint="default" w:ascii="Times New Roman" w:hAnsi="Times New Roman" w:cs="Times New Roman"/>
          <w:color w:val="auto"/>
          <w:kern w:val="21"/>
          <w:sz w:val="32"/>
          <w:szCs w:val="32"/>
          <w:lang w:eastAsia="zh-CN"/>
        </w:rPr>
        <w:t>、</w:t>
      </w:r>
      <w:r>
        <w:rPr>
          <w:rFonts w:hint="default" w:ascii="Times New Roman" w:hAnsi="Times New Roman" w:cs="Times New Roman"/>
          <w:color w:val="auto"/>
          <w:kern w:val="21"/>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宋体" w:cs="Times New Roman"/>
          <w:color w:val="auto"/>
          <w:kern w:val="21"/>
          <w:sz w:val="32"/>
          <w:szCs w:val="32"/>
          <w:lang w:eastAsia="zh-CN"/>
        </w:rPr>
      </w:pPr>
      <w:r>
        <w:rPr>
          <w:rFonts w:hint="default" w:ascii="Times New Roman" w:hAnsi="Times New Roman" w:cs="Times New Roman"/>
          <w:color w:val="auto"/>
          <w:kern w:val="21"/>
          <w:sz w:val="32"/>
          <w:szCs w:val="32"/>
        </w:rPr>
        <w:t>2019年一般公共预算拨款收入2519.46万元，具体安排情况如下</w:t>
      </w:r>
      <w:r>
        <w:rPr>
          <w:rFonts w:hint="default" w:ascii="Times New Roman" w:hAnsi="Times New Roman" w:cs="Times New Roman"/>
          <w:color w:val="auto"/>
          <w:kern w:val="21"/>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一）基本支出：2019年初预算数为2438.01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二）项目支出：2019年年初预算数为81.45万元，是指单位为完成特定行政工作任务或事业发展目标而发生的支出，包括有关事业发展专项、专项业务费等。其中：公务接待费0万元；专项商品和服务支出79万元，明细为：课改8万元，争资立项8万元，高考经费5万元，招生经费8万，城西职高部50万元；资本性支出0万元，主要用于购置；对附属单位补助支出0万元，主要是对附属单位人员的支出，事业单位经营服务支出2.45万元，主要为三力士公司上交收入税金。</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eastAsia" w:ascii="Times New Roman" w:hAnsi="Times New Roman" w:cs="Times New Roman"/>
          <w:color w:val="auto"/>
          <w:kern w:val="21"/>
          <w:sz w:val="32"/>
          <w:szCs w:val="32"/>
          <w:lang w:val="en-US" w:eastAsia="zh-CN"/>
        </w:rPr>
        <w:t>六</w:t>
      </w:r>
      <w:r>
        <w:rPr>
          <w:rFonts w:hint="default" w:ascii="Times New Roman" w:hAnsi="Times New Roman" w:cs="Times New Roman"/>
          <w:color w:val="auto"/>
          <w:kern w:val="21"/>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2019年本部门机关运行经费当年一般公共预算拨款195</w:t>
      </w:r>
      <w:r>
        <w:rPr>
          <w:rFonts w:hint="default" w:ascii="Times New Roman" w:hAnsi="Times New Roman" w:cs="Times New Roman"/>
          <w:color w:val="auto"/>
          <w:kern w:val="21"/>
          <w:sz w:val="32"/>
          <w:szCs w:val="32"/>
          <w:lang w:val="en-US" w:eastAsia="zh-CN"/>
        </w:rPr>
        <w:t>.</w:t>
      </w:r>
      <w:r>
        <w:rPr>
          <w:rFonts w:hint="default" w:ascii="Times New Roman" w:hAnsi="Times New Roman" w:cs="Times New Roman"/>
          <w:color w:val="auto"/>
          <w:kern w:val="21"/>
          <w:sz w:val="32"/>
          <w:szCs w:val="32"/>
        </w:rPr>
        <w:t>97万元，比2018年192.79万元预算增加3.18万元，上升1</w:t>
      </w:r>
      <w:r>
        <w:rPr>
          <w:rFonts w:hint="default" w:ascii="Times New Roman" w:hAnsi="Times New Roman" w:cs="Times New Roman"/>
          <w:color w:val="auto"/>
          <w:kern w:val="21"/>
          <w:sz w:val="32"/>
          <w:szCs w:val="32"/>
          <w:lang w:val="en-US" w:eastAsia="zh-CN"/>
        </w:rPr>
        <w:t>.</w:t>
      </w:r>
      <w:r>
        <w:rPr>
          <w:rFonts w:hint="default" w:ascii="Times New Roman" w:hAnsi="Times New Roman" w:cs="Times New Roman"/>
          <w:color w:val="auto"/>
          <w:kern w:val="21"/>
          <w:sz w:val="32"/>
          <w:szCs w:val="32"/>
        </w:rPr>
        <w:t>6%。主要是单位编内在职人员发生变动和公务用车运行维护经费列入部门基本支出预算。</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2、“三公”经费预算</w:t>
      </w:r>
    </w:p>
    <w:p>
      <w:pPr>
        <w:overflowPunct w:val="0"/>
        <w:topLinePunct/>
        <w:autoSpaceDE/>
        <w:autoSpaceDN/>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2019年“三公”经费预算数为8万元，其中，公务接待费8万元，</w:t>
      </w:r>
      <w:r>
        <w:rPr>
          <w:rFonts w:ascii="Times New Roman" w:hAnsi="Times New Roman" w:cs="Times New Roman"/>
          <w:color w:val="auto"/>
          <w:sz w:val="32"/>
          <w:szCs w:val="32"/>
        </w:rPr>
        <w:t>公务用车购置</w:t>
      </w:r>
      <w:r>
        <w:rPr>
          <w:rFonts w:hint="eastAsia" w:ascii="Times New Roman" w:hAnsi="Times New Roman" w:cs="Times New Roman"/>
          <w:color w:val="auto"/>
          <w:sz w:val="32"/>
          <w:szCs w:val="32"/>
          <w:lang w:val="en-US" w:eastAsia="zh-CN"/>
        </w:rPr>
        <w:t>0万元、公务用车</w:t>
      </w:r>
      <w:r>
        <w:rPr>
          <w:rFonts w:ascii="Times New Roman" w:hAnsi="Times New Roman" w:cs="Times New Roman"/>
          <w:color w:val="auto"/>
          <w:sz w:val="32"/>
          <w:szCs w:val="32"/>
        </w:rPr>
        <w:t>运行费</w:t>
      </w:r>
      <w:r>
        <w:rPr>
          <w:rFonts w:hint="eastAsia" w:ascii="Times New Roman" w:hAnsi="Times New Roman" w:cs="Times New Roman"/>
          <w:color w:val="auto"/>
          <w:sz w:val="32"/>
          <w:szCs w:val="32"/>
        </w:rPr>
        <w:t>0万元</w:t>
      </w:r>
      <w:r>
        <w:rPr>
          <w:rFonts w:hint="default" w:ascii="Times New Roman" w:hAnsi="Times New Roman" w:cs="Times New Roman"/>
          <w:color w:val="auto"/>
          <w:kern w:val="21"/>
          <w:sz w:val="32"/>
          <w:szCs w:val="32"/>
        </w:rPr>
        <w:t>，因公出国（境）费0万元。2019年“三公”经费预算与2018年持平。</w:t>
      </w:r>
      <w:r>
        <w:rPr>
          <w:rFonts w:hint="eastAsia" w:ascii="Times New Roman" w:hAnsi="Times New Roman" w:cs="Times New Roman"/>
          <w:color w:val="auto"/>
          <w:sz w:val="32"/>
          <w:szCs w:val="32"/>
          <w:lang w:val="en-US" w:eastAsia="zh-CN"/>
        </w:rPr>
        <w:t>主要原因：按照党中央、国务院关于过“紧日子”和坚持厉行节约反对浪费的要求，严控公务接待费支出。</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2019年本部门政府采购预算总额0万元，其中：政府采购货物预算0万元、政府采购工程预算0万元、政府采购服务预算0万元。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南县职业中专共有国有资产2801.04万元。一是房屋数量20栋，面积35851平方米，价值1679.06万元；二是办公设备及培训设备数量267件，价值889.73万元；图书44960册，价值24.11万元。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5、绩效目标情况本单位</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2019年实现了部门支出整体绩效目标覆盖，无30万以上的重点专项支出。</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eastAsia" w:ascii="Times New Roman" w:hAnsi="Times New Roman" w:cs="Times New Roman"/>
          <w:color w:val="auto"/>
          <w:kern w:val="21"/>
          <w:sz w:val="32"/>
          <w:szCs w:val="32"/>
          <w:lang w:val="en-US" w:eastAsia="zh-CN"/>
        </w:rPr>
        <w:t>七</w:t>
      </w:r>
      <w:r>
        <w:rPr>
          <w:rFonts w:hint="default" w:ascii="Times New Roman" w:hAnsi="Times New Roman" w:cs="Times New Roman"/>
          <w:color w:val="auto"/>
          <w:kern w:val="21"/>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r>
        <w:rPr>
          <w:rFonts w:hint="default" w:ascii="Times New Roman" w:hAnsi="Times New Roman" w:cs="Times New Roman"/>
          <w:color w:val="auto"/>
          <w:kern w:val="21"/>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color w:val="auto"/>
          <w:kern w:val="21"/>
          <w:sz w:val="32"/>
          <w:szCs w:val="32"/>
        </w:rPr>
      </w:pPr>
    </w:p>
    <w:bookmarkEnd w:id="0"/>
    <w:sectPr>
      <w:pgSz w:w="11910" w:h="16840"/>
      <w:pgMar w:top="1701" w:right="1531" w:bottom="1701" w:left="1531" w:header="720" w:footer="720" w:gutter="0"/>
      <w:cols w:equalWidth="0" w:num="1">
        <w:col w:w="8848"/>
      </w:cols>
      <w:rtlGutter w:val="0"/>
      <w:docGrid w:type="linesAndChars" w:linePitch="688" w:charSpace="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416B2"/>
    <w:multiLevelType w:val="singleLevel"/>
    <w:tmpl w:val="E25416B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1"/>
  <w:drawingGridVerticalSpacing w:val="344"/>
  <w:displayHorizontalDrawingGridEvery w:val="2"/>
  <w:displayVertic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47473"/>
    <w:rsid w:val="155665F7"/>
    <w:rsid w:val="17A17D9A"/>
    <w:rsid w:val="1EA8632F"/>
    <w:rsid w:val="49760F6F"/>
    <w:rsid w:val="61C9262C"/>
    <w:rsid w:val="6A337F9A"/>
    <w:rsid w:val="6D446957"/>
    <w:rsid w:val="78DD2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1"/>
      <w:jc w:val="both"/>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2020-02-15T08:20:00Z</dcterms:created>
  <dc:creator>Administrator</dc:creator>
  <cp:lastModifiedBy>易小僧</cp:lastModifiedBy>
  <dcterms:modified xsi:type="dcterms:W3CDTF">2021-06-08T00:43:36Z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WPS 文字</vt:lpwstr>
  </property>
  <property fmtid="{D5CDD505-2E9C-101B-9397-08002B2CF9AE}" pid="4" name="LastSaved">
    <vt:filetime>2020-02-15T00:00:00Z</vt:filetime>
  </property>
  <property fmtid="{D5CDD505-2E9C-101B-9397-08002B2CF9AE}" pid="5" name="KSOProductBuildVer">
    <vt:lpwstr>2052-11.1.0.10495</vt:lpwstr>
  </property>
  <property fmtid="{D5CDD505-2E9C-101B-9397-08002B2CF9AE}" pid="6" name="ICV">
    <vt:lpwstr>288141C234314563AFC30FA4EC8B91DB</vt:lpwstr>
  </property>
</Properties>
</file>