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南县文体</w:t>
      </w:r>
      <w:r>
        <w:rPr>
          <w:rFonts w:hint="eastAsia" w:ascii="Times New Roman" w:hAnsi="Times New Roman" w:eastAsia="方正小标宋简体" w:cs="Times New Roman"/>
          <w:color w:val="auto"/>
          <w:sz w:val="44"/>
          <w:szCs w:val="44"/>
          <w:lang w:eastAsia="zh-CN"/>
        </w:rPr>
        <w:t>广新</w:t>
      </w:r>
      <w:r>
        <w:rPr>
          <w:rFonts w:hint="default" w:ascii="Times New Roman" w:hAnsi="Times New Roman" w:eastAsia="方正小标宋简体" w:cs="Times New Roman"/>
          <w:color w:val="auto"/>
          <w:sz w:val="44"/>
          <w:szCs w:val="44"/>
        </w:rPr>
        <w:t>局 2019 年部门预算说明</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南县文体局是县人民政府主管文化艺术、体育、广播电影电视、新闻出版、旅游、版权工作的管理部门。</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（一）贯彻执行文化、文物、旅游、广播电视和体育工作的法律、法规和政策，起草有关地方性法规、规章草案。</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（二）管理全县重大文化、旅游、广播电视和体育活动，统筹、协调、指导全县重点文化、旅游、广播电视和体育设施建设，制定相关市场开发战略并组织实施，指导、推进全域旅游和红色旅游。</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（三）统筹规划全县文旅广体产业，组织实施文化、文物、旅游和体育资源普查、挖掘、保护、开发和利用工作。负责体育彩票销售的监督管理。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（四）指导全县文化、文物、出版、广播电视、电影、体育、旅游市场综合行政执法工作；承担“扫黄打非”有关工作任务。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（五）指导、管理全县文艺事业，指导艺术创作生产，扶持体现社会主义核心价值观、具有导向性代表性示</w:t>
      </w:r>
      <w:bookmarkStart w:id="0" w:name="_GoBack"/>
      <w:bookmarkEnd w:id="0"/>
      <w:r>
        <w:rPr>
          <w:rFonts w:hint="default" w:ascii="Times New Roman" w:hAnsi="Times New Roman" w:eastAsia="仿宋_GB2312" w:cs="Times New Roman"/>
          <w:color w:val="auto"/>
          <w:sz w:val="32"/>
          <w:szCs w:val="32"/>
        </w:rPr>
        <w:t>范性的文艺作品，推动各门类艺术、各艺术品种发展。</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负责对全县各类广播电视机构进行业务指导和行业监管，会同有关部门对网络视听节目服务机构进行管理。监督管理广播电视节目、网络视听节目的内容和质量，指导、协调全县广播电视重大宣传活动和重要保障期的广播电视安全播出事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（七）统筹规划全县群众体育发展。负责推行全民健身计划，指导全县群众性体育活动的开展，监督实施国家体育锻炼标准，推动国民体质监测和社会体育指导工作队伍制度建设。</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全局现有在职人员 43 人，离退休人员 56 人。总编制为 37 个，其中行政编 13 个、工勤编 1 个、事业编 23 个。</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局本级</w:t>
      </w:r>
      <w:r>
        <w:rPr>
          <w:rFonts w:hint="default" w:ascii="Times New Roman" w:hAnsi="Times New Roman" w:eastAsia="仿宋_GB2312" w:cs="Times New Roman"/>
          <w:color w:val="auto"/>
          <w:sz w:val="32"/>
          <w:szCs w:val="32"/>
        </w:rPr>
        <w:t>内设职能科室 7 个。局属二级单位</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个，其中副科级事业单位 2 个：南县文化旅游市场综合执法大队、南县全民健身服务中心；股级事业单位 5 个：南县文化馆、南县图书馆、南县文物管理所、南县厂窖惨案纪念馆、南县广播电视电影管理站；转制的企业单位 1 个：鼓之韵演艺有限公司</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纳入 201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年部门预算编制范围的单位包括：</w:t>
      </w:r>
      <w:r>
        <w:rPr>
          <w:rFonts w:hint="eastAsia" w:ascii="Times New Roman" w:hAnsi="Times New Roman" w:eastAsia="仿宋_GB2312" w:cs="Times New Roman"/>
          <w:color w:val="auto"/>
          <w:sz w:val="32"/>
          <w:szCs w:val="32"/>
          <w:lang w:eastAsia="zh-CN"/>
        </w:rPr>
        <w:t>南县文体局本级和</w:t>
      </w:r>
      <w:r>
        <w:rPr>
          <w:rFonts w:hint="default" w:ascii="Times New Roman" w:hAnsi="Times New Roman" w:eastAsia="仿宋_GB2312" w:cs="Times New Roman"/>
          <w:color w:val="auto"/>
          <w:sz w:val="32"/>
          <w:szCs w:val="32"/>
        </w:rPr>
        <w:t>南县全民健身服务中心、南县图书馆、南县文物管理所、南县厂窖惨案纪念馆、南县广播电视电影管理站、南县文联、南县鼓之韵演艺有限公司。</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2019 年年初预算数 975.48 万元，其中，一般公共预算财政拨款964.68 万元，纳入专户管理的非税收入 10.8 万元。</w:t>
      </w:r>
      <w:r>
        <w:rPr>
          <w:rStyle w:val="8"/>
          <w:rFonts w:ascii="Times New Roman" w:hAnsi="Times New Roman" w:eastAsia="仿宋_GB2312"/>
          <w:color w:val="auto"/>
          <w:kern w:val="21"/>
          <w:sz w:val="31"/>
          <w:szCs w:val="31"/>
        </w:rPr>
        <w:t>一般公共预算拨款收入20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val="en-US" w:eastAsia="zh-CN"/>
        </w:rPr>
        <w:t>964.68</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18.44</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降低</w:t>
      </w:r>
      <w:r>
        <w:rPr>
          <w:rStyle w:val="8"/>
          <w:rFonts w:hint="eastAsia" w:ascii="Times New Roman" w:hAnsi="Times New Roman" w:eastAsia="仿宋_GB2312"/>
          <w:color w:val="auto"/>
          <w:kern w:val="21"/>
          <w:sz w:val="31"/>
          <w:szCs w:val="31"/>
          <w:lang w:val="en-US" w:eastAsia="zh-CN"/>
        </w:rPr>
        <w:t>1.88</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主要是因无办公设备购置支出、财政压缩资金以及退休人员津补贴纳入单位预算形成的差额。</w:t>
      </w:r>
      <w:r>
        <w:rPr>
          <w:rFonts w:hint="eastAsia" w:ascii="Times New Roman" w:hAnsi="Times New Roman" w:eastAsia="仿宋_GB2312" w:cs="Times New Roman"/>
          <w:color w:val="auto"/>
          <w:sz w:val="32"/>
          <w:szCs w:val="32"/>
          <w:lang w:eastAsia="zh-CN"/>
        </w:rPr>
        <w:t>非税收入</w:t>
      </w:r>
      <w:r>
        <w:rPr>
          <w:rFonts w:hint="eastAsia" w:ascii="Times New Roman" w:hAnsi="Times New Roman" w:eastAsia="仿宋_GB2312" w:cs="Times New Roman"/>
          <w:color w:val="auto"/>
          <w:sz w:val="32"/>
          <w:szCs w:val="32"/>
          <w:lang w:val="en-US" w:eastAsia="zh-CN"/>
        </w:rPr>
        <w:t>2019年预算数10.8万元，比2019年减少8万元，主要是因为全民健身服务中心门面收回自用。</w:t>
      </w:r>
    </w:p>
    <w:p>
      <w:pPr>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firstLine="622"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支出预算</w:t>
      </w:r>
    </w:p>
    <w:p>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right="0" w:rightChars="0" w:firstLine="622" w:firstLineChars="200"/>
        <w:textAlignment w:val="auto"/>
        <w:rPr>
          <w:rStyle w:val="8"/>
          <w:rFonts w:hint="eastAsia" w:ascii="Times New Roman" w:hAnsi="Times New Roman" w:eastAsia="仿宋_GB2312"/>
          <w:color w:val="auto"/>
          <w:kern w:val="21"/>
          <w:sz w:val="31"/>
          <w:szCs w:val="31"/>
          <w:lang w:eastAsia="zh-CN"/>
        </w:rPr>
      </w:pPr>
      <w:r>
        <w:rPr>
          <w:rFonts w:hint="default" w:ascii="Times New Roman" w:hAnsi="Times New Roman" w:eastAsia="仿宋_GB2312" w:cs="Times New Roman"/>
          <w:color w:val="auto"/>
          <w:sz w:val="32"/>
          <w:szCs w:val="32"/>
        </w:rPr>
        <w:t>2019 年年初预算数 975.48 万元，</w:t>
      </w:r>
      <w:r>
        <w:rPr>
          <w:rFonts w:hint="eastAsia" w:ascii="Times New Roman" w:hAnsi="Times New Roman" w:eastAsia="仿宋_GB2312" w:cs="Times New Roman"/>
          <w:color w:val="auto"/>
          <w:sz w:val="32"/>
          <w:szCs w:val="32"/>
          <w:lang w:val="en-US" w:eastAsia="zh-CN"/>
        </w:rPr>
        <w:t xml:space="preserve"> </w:t>
      </w:r>
      <w:r>
        <w:rPr>
          <w:rStyle w:val="8"/>
          <w:rFonts w:ascii="Times New Roman" w:hAnsi="Times New Roman" w:eastAsia="仿宋_GB2312"/>
          <w:color w:val="auto"/>
          <w:kern w:val="21"/>
          <w:sz w:val="31"/>
          <w:szCs w:val="31"/>
        </w:rPr>
        <w:t>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26.44</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降低</w:t>
      </w:r>
      <w:r>
        <w:rPr>
          <w:rStyle w:val="8"/>
          <w:rFonts w:hint="eastAsia" w:ascii="Times New Roman" w:hAnsi="Times New Roman" w:eastAsia="仿宋_GB2312"/>
          <w:color w:val="auto"/>
          <w:kern w:val="21"/>
          <w:sz w:val="31"/>
          <w:szCs w:val="31"/>
          <w:lang w:val="en-US" w:eastAsia="zh-CN"/>
        </w:rPr>
        <w:t>2.64</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主要是因无办公设备购置支出、财政压缩资金以及退休人员津补贴纳入单位预算形成的差额。</w:t>
      </w:r>
    </w:p>
    <w:p>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right="0" w:rightChars="0" w:firstLine="602" w:firstLineChars="200"/>
        <w:textAlignment w:val="auto"/>
        <w:rPr>
          <w:rStyle w:val="8"/>
          <w:rFonts w:hint="eastAsia" w:ascii="Times New Roman" w:hAnsi="Times New Roman" w:eastAsia="仿宋_GB2312"/>
          <w:color w:val="auto"/>
          <w:kern w:val="21"/>
          <w:sz w:val="31"/>
          <w:szCs w:val="31"/>
          <w:lang w:eastAsia="zh-CN"/>
        </w:rPr>
      </w:pPr>
      <w:r>
        <w:rPr>
          <w:rStyle w:val="8"/>
          <w:rFonts w:hint="eastAsia" w:ascii="Times New Roman" w:hAnsi="Times New Roman" w:eastAsia="仿宋_GB2312"/>
          <w:color w:val="auto"/>
          <w:kern w:val="21"/>
          <w:sz w:val="31"/>
          <w:szCs w:val="31"/>
          <w:lang w:val="en-US" w:eastAsia="zh-CN"/>
        </w:rPr>
        <w:t>1.</w:t>
      </w:r>
      <w:r>
        <w:rPr>
          <w:rStyle w:val="8"/>
          <w:rFonts w:hint="eastAsia" w:ascii="Times New Roman" w:hAnsi="Times New Roman" w:eastAsia="仿宋_GB2312"/>
          <w:color w:val="auto"/>
          <w:kern w:val="21"/>
          <w:sz w:val="31"/>
          <w:szCs w:val="31"/>
        </w:rPr>
        <w:t>文化旅游体育与传媒支出</w:t>
      </w:r>
      <w:r>
        <w:rPr>
          <w:rStyle w:val="8"/>
          <w:rFonts w:ascii="Times New Roman" w:hAnsi="Times New Roman" w:eastAsia="仿宋_GB2312"/>
          <w:color w:val="auto"/>
          <w:kern w:val="21"/>
          <w:sz w:val="31"/>
          <w:szCs w:val="31"/>
        </w:rPr>
        <w:t>（类级科目）20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val="en-US" w:eastAsia="zh-CN"/>
        </w:rPr>
        <w:t>582.72</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283.37</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降低</w:t>
      </w:r>
      <w:r>
        <w:rPr>
          <w:rStyle w:val="8"/>
          <w:rFonts w:hint="eastAsia" w:ascii="Times New Roman" w:hAnsi="Times New Roman" w:eastAsia="仿宋_GB2312"/>
          <w:color w:val="auto"/>
          <w:kern w:val="21"/>
          <w:sz w:val="31"/>
          <w:szCs w:val="31"/>
          <w:lang w:val="en-US" w:eastAsia="zh-CN"/>
        </w:rPr>
        <w:t>32.72</w:t>
      </w:r>
      <w:r>
        <w:rPr>
          <w:rStyle w:val="8"/>
          <w:rFonts w:ascii="Times New Roman" w:hAnsi="Times New Roman" w:eastAsia="仿宋_GB2312"/>
          <w:color w:val="auto"/>
          <w:kern w:val="21"/>
          <w:sz w:val="31"/>
          <w:szCs w:val="31"/>
        </w:rPr>
        <w:t>%，主要是</w:t>
      </w:r>
      <w:r>
        <w:rPr>
          <w:rStyle w:val="8"/>
          <w:rFonts w:hint="eastAsia" w:ascii="Times New Roman" w:hAnsi="Times New Roman" w:eastAsia="仿宋_GB2312"/>
          <w:color w:val="auto"/>
          <w:kern w:val="21"/>
          <w:sz w:val="31"/>
          <w:szCs w:val="31"/>
          <w:lang w:eastAsia="zh-CN"/>
        </w:rPr>
        <w:t>无办公设备购置支出及财政压缩资金。</w:t>
      </w:r>
    </w:p>
    <w:p>
      <w:pPr>
        <w:numPr>
          <w:ilvl w:val="0"/>
          <w:numId w:val="0"/>
        </w:numPr>
        <w:topLinePunct/>
        <w:spacing w:line="580" w:lineRule="exact"/>
        <w:ind w:leftChars="200" w:right="0" w:rightChars="0"/>
        <w:rPr>
          <w:rStyle w:val="8"/>
          <w:rFonts w:hint="eastAsia" w:ascii="Times New Roman" w:hAnsi="Times New Roman" w:eastAsia="仿宋_GB2312"/>
          <w:color w:val="auto"/>
          <w:kern w:val="21"/>
          <w:sz w:val="31"/>
          <w:szCs w:val="31"/>
          <w:lang w:eastAsia="zh-CN"/>
        </w:rPr>
      </w:pPr>
      <w:r>
        <w:rPr>
          <w:rStyle w:val="8"/>
          <w:rFonts w:ascii="Times New Roman" w:hAnsi="Times New Roman" w:eastAsia="仿宋_GB2312"/>
          <w:color w:val="auto"/>
          <w:kern w:val="21"/>
          <w:sz w:val="31"/>
          <w:szCs w:val="31"/>
        </w:rPr>
        <w:t>（1）行政运行（项级科目）</w:t>
      </w:r>
      <w:r>
        <w:rPr>
          <w:rStyle w:val="8"/>
          <w:rFonts w:hint="eastAsia" w:ascii="Times New Roman" w:hAnsi="Times New Roman" w:eastAsia="仿宋_GB2312"/>
          <w:color w:val="auto"/>
          <w:kern w:val="21"/>
          <w:sz w:val="31"/>
          <w:szCs w:val="31"/>
          <w:lang w:val="en-US" w:eastAsia="zh-CN"/>
        </w:rPr>
        <w:t>354.78</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113.31</w:t>
      </w:r>
      <w:r>
        <w:rPr>
          <w:rStyle w:val="8"/>
          <w:rFonts w:hint="eastAsia" w:ascii="Times New Roman" w:hAnsi="Times New Roman" w:eastAsia="仿宋_GB2312"/>
          <w:color w:val="auto"/>
          <w:kern w:val="21"/>
          <w:sz w:val="31"/>
          <w:szCs w:val="31"/>
          <w:lang w:eastAsia="zh-CN"/>
        </w:rPr>
        <w:t>万元</w:t>
      </w:r>
      <w:r>
        <w:rPr>
          <w:rStyle w:val="8"/>
          <w:rFonts w:ascii="Times New Roman" w:hAnsi="Times New Roman" w:eastAsia="仿宋_GB2312"/>
          <w:color w:val="auto"/>
          <w:kern w:val="21"/>
          <w:sz w:val="31"/>
          <w:szCs w:val="31"/>
        </w:rPr>
        <w:t>，减幅</w:t>
      </w:r>
      <w:r>
        <w:rPr>
          <w:rStyle w:val="8"/>
          <w:rFonts w:hint="eastAsia" w:ascii="Times New Roman" w:hAnsi="Times New Roman" w:eastAsia="仿宋_GB2312"/>
          <w:color w:val="auto"/>
          <w:kern w:val="21"/>
          <w:sz w:val="31"/>
          <w:szCs w:val="31"/>
          <w:lang w:val="en-US" w:eastAsia="zh-CN"/>
        </w:rPr>
        <w:t>24.21</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w:t>
      </w:r>
    </w:p>
    <w:p>
      <w:pPr>
        <w:topLinePunct/>
        <w:spacing w:line="580" w:lineRule="exact"/>
        <w:ind w:firstLine="602" w:firstLineChars="200"/>
        <w:rPr>
          <w:rStyle w:val="8"/>
          <w:rFonts w:hint="eastAsia" w:ascii="Times New Roman" w:hAnsi="Times New Roman" w:eastAsia="仿宋_GB2312"/>
          <w:color w:val="auto"/>
          <w:kern w:val="21"/>
          <w:sz w:val="31"/>
          <w:szCs w:val="31"/>
          <w:lang w:eastAsia="zh-CN"/>
        </w:rPr>
      </w:pPr>
      <w:r>
        <w:rPr>
          <w:rStyle w:val="8"/>
          <w:rFonts w:ascii="Times New Roman" w:hAnsi="Times New Roman" w:eastAsia="仿宋_GB2312"/>
          <w:color w:val="auto"/>
          <w:kern w:val="21"/>
          <w:sz w:val="31"/>
          <w:szCs w:val="31"/>
        </w:rPr>
        <w:t>（2）</w:t>
      </w:r>
      <w:r>
        <w:rPr>
          <w:rStyle w:val="8"/>
          <w:rFonts w:hint="eastAsia" w:ascii="Times New Roman" w:hAnsi="Times New Roman" w:eastAsia="仿宋_GB2312"/>
          <w:color w:val="auto"/>
          <w:kern w:val="21"/>
          <w:sz w:val="31"/>
          <w:szCs w:val="31"/>
          <w:lang w:eastAsia="zh-CN"/>
        </w:rPr>
        <w:t>机关服务</w:t>
      </w:r>
      <w:r>
        <w:rPr>
          <w:rStyle w:val="8"/>
          <w:rFonts w:ascii="Times New Roman" w:hAnsi="Times New Roman" w:eastAsia="仿宋_GB2312"/>
          <w:color w:val="auto"/>
          <w:kern w:val="21"/>
          <w:sz w:val="31"/>
          <w:szCs w:val="31"/>
        </w:rPr>
        <w:t>（项级科目）</w:t>
      </w:r>
      <w:r>
        <w:rPr>
          <w:rStyle w:val="8"/>
          <w:rFonts w:hint="eastAsia" w:ascii="Times New Roman" w:hAnsi="Times New Roman" w:eastAsia="仿宋_GB2312"/>
          <w:color w:val="auto"/>
          <w:kern w:val="21"/>
          <w:sz w:val="31"/>
          <w:szCs w:val="31"/>
          <w:lang w:val="en-US" w:eastAsia="zh-CN"/>
        </w:rPr>
        <w:t>227.94</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38.8</w:t>
      </w:r>
      <w:r>
        <w:rPr>
          <w:rStyle w:val="8"/>
          <w:rFonts w:hint="eastAsia" w:ascii="Times New Roman" w:hAnsi="Times New Roman" w:eastAsia="仿宋_GB2312"/>
          <w:color w:val="auto"/>
          <w:kern w:val="21"/>
          <w:sz w:val="31"/>
          <w:szCs w:val="31"/>
          <w:lang w:eastAsia="zh-CN"/>
        </w:rPr>
        <w:t>万元</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减</w:t>
      </w:r>
      <w:r>
        <w:rPr>
          <w:rStyle w:val="8"/>
          <w:rFonts w:ascii="Times New Roman" w:hAnsi="Times New Roman" w:eastAsia="仿宋_GB2312"/>
          <w:color w:val="auto"/>
          <w:kern w:val="21"/>
          <w:sz w:val="31"/>
          <w:szCs w:val="31"/>
        </w:rPr>
        <w:t>幅</w:t>
      </w:r>
      <w:r>
        <w:rPr>
          <w:rStyle w:val="8"/>
          <w:rFonts w:hint="eastAsia" w:ascii="Times New Roman" w:hAnsi="Times New Roman" w:eastAsia="仿宋_GB2312"/>
          <w:color w:val="auto"/>
          <w:kern w:val="21"/>
          <w:sz w:val="31"/>
          <w:szCs w:val="31"/>
          <w:lang w:val="en-US" w:eastAsia="zh-CN"/>
        </w:rPr>
        <w:t>14.55</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w:t>
      </w:r>
    </w:p>
    <w:p>
      <w:pPr>
        <w:topLinePunct/>
        <w:spacing w:line="580" w:lineRule="exact"/>
        <w:ind w:firstLine="602" w:firstLineChars="200"/>
        <w:rPr>
          <w:rStyle w:val="8"/>
          <w:rFonts w:hint="eastAsia" w:ascii="Times New Roman" w:hAnsi="Times New Roman" w:eastAsia="仿宋_GB2312"/>
          <w:color w:val="auto"/>
          <w:kern w:val="21"/>
          <w:sz w:val="31"/>
          <w:szCs w:val="31"/>
          <w:lang w:eastAsia="zh-CN"/>
        </w:rPr>
      </w:pPr>
      <w:r>
        <w:rPr>
          <w:rStyle w:val="8"/>
          <w:rFonts w:hint="eastAsia" w:ascii="Times New Roman" w:hAnsi="Times New Roman" w:eastAsia="仿宋_GB2312"/>
          <w:color w:val="auto"/>
          <w:kern w:val="21"/>
          <w:sz w:val="31"/>
          <w:szCs w:val="31"/>
          <w:lang w:val="en-US" w:eastAsia="zh-CN"/>
        </w:rPr>
        <w:t>2.</w:t>
      </w:r>
      <w:r>
        <w:rPr>
          <w:rStyle w:val="8"/>
          <w:rFonts w:ascii="Times New Roman" w:hAnsi="Times New Roman" w:eastAsia="仿宋_GB2312"/>
          <w:color w:val="auto"/>
          <w:kern w:val="21"/>
          <w:sz w:val="31"/>
          <w:szCs w:val="31"/>
        </w:rPr>
        <w:t>社会保障和就业支出（类级科目）20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val="en-US" w:eastAsia="zh-CN"/>
        </w:rPr>
        <w:t>343.5</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增加</w:t>
      </w:r>
      <w:r>
        <w:rPr>
          <w:rStyle w:val="8"/>
          <w:rFonts w:hint="eastAsia" w:ascii="Times New Roman" w:hAnsi="Times New Roman" w:eastAsia="仿宋_GB2312"/>
          <w:color w:val="auto"/>
          <w:kern w:val="21"/>
          <w:sz w:val="31"/>
          <w:szCs w:val="31"/>
          <w:lang w:val="en-US" w:eastAsia="zh-CN"/>
        </w:rPr>
        <w:t>257.32</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增</w:t>
      </w:r>
      <w:r>
        <w:rPr>
          <w:rStyle w:val="8"/>
          <w:rFonts w:ascii="Times New Roman" w:hAnsi="Times New Roman" w:eastAsia="仿宋_GB2312"/>
          <w:color w:val="auto"/>
          <w:kern w:val="21"/>
          <w:sz w:val="31"/>
          <w:szCs w:val="31"/>
        </w:rPr>
        <w:t>幅</w:t>
      </w:r>
      <w:r>
        <w:rPr>
          <w:rStyle w:val="8"/>
          <w:rFonts w:hint="eastAsia" w:ascii="Times New Roman" w:hAnsi="Times New Roman" w:eastAsia="仿宋_GB2312"/>
          <w:color w:val="auto"/>
          <w:kern w:val="21"/>
          <w:sz w:val="31"/>
          <w:szCs w:val="31"/>
          <w:lang w:val="en-US" w:eastAsia="zh-CN"/>
        </w:rPr>
        <w:t>298.58</w:t>
      </w:r>
      <w:r>
        <w:rPr>
          <w:rStyle w:val="8"/>
          <w:rFonts w:ascii="Times New Roman" w:hAnsi="Times New Roman" w:eastAsia="仿宋_GB2312"/>
          <w:color w:val="auto"/>
          <w:kern w:val="21"/>
          <w:sz w:val="31"/>
          <w:szCs w:val="31"/>
        </w:rPr>
        <w:t>%，主要是</w:t>
      </w:r>
      <w:r>
        <w:rPr>
          <w:rStyle w:val="8"/>
          <w:rFonts w:hint="eastAsia" w:ascii="Times New Roman" w:hAnsi="Times New Roman" w:eastAsia="仿宋_GB2312"/>
          <w:color w:val="auto"/>
          <w:kern w:val="21"/>
          <w:sz w:val="31"/>
          <w:szCs w:val="31"/>
          <w:lang w:eastAsia="zh-CN"/>
        </w:rPr>
        <w:t>退休人员津补贴纳入单位预算。</w:t>
      </w:r>
    </w:p>
    <w:p>
      <w:pPr>
        <w:topLinePunct/>
        <w:spacing w:line="580" w:lineRule="exact"/>
        <w:ind w:firstLine="602" w:firstLineChars="200"/>
        <w:rPr>
          <w:rStyle w:val="8"/>
          <w:rFonts w:hint="eastAsia" w:ascii="Times New Roman" w:hAnsi="Times New Roman" w:eastAsia="仿宋_GB2312"/>
          <w:color w:val="auto"/>
          <w:kern w:val="21"/>
          <w:sz w:val="31"/>
          <w:szCs w:val="31"/>
          <w:lang w:eastAsia="zh-CN"/>
        </w:rPr>
      </w:pPr>
      <w:r>
        <w:rPr>
          <w:rStyle w:val="8"/>
          <w:rFonts w:ascii="Times New Roman" w:hAnsi="Times New Roman" w:eastAsia="仿宋_GB2312"/>
          <w:color w:val="auto"/>
          <w:kern w:val="21"/>
          <w:sz w:val="31"/>
          <w:szCs w:val="31"/>
        </w:rPr>
        <w:t>（1）归口管理的行政单位离退休（项级科目）</w:t>
      </w:r>
      <w:r>
        <w:rPr>
          <w:rStyle w:val="8"/>
          <w:rFonts w:hint="eastAsia" w:ascii="Times New Roman" w:hAnsi="Times New Roman" w:eastAsia="仿宋_GB2312"/>
          <w:color w:val="auto"/>
          <w:kern w:val="21"/>
          <w:sz w:val="31"/>
          <w:szCs w:val="31"/>
          <w:lang w:val="en-US" w:eastAsia="zh-CN"/>
        </w:rPr>
        <w:t>258.25</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增加</w:t>
      </w:r>
      <w:r>
        <w:rPr>
          <w:rStyle w:val="8"/>
          <w:rFonts w:hint="eastAsia" w:ascii="Times New Roman" w:hAnsi="Times New Roman" w:eastAsia="仿宋_GB2312"/>
          <w:color w:val="auto"/>
          <w:kern w:val="21"/>
          <w:sz w:val="31"/>
          <w:szCs w:val="31"/>
          <w:lang w:val="en-US" w:eastAsia="zh-CN"/>
        </w:rPr>
        <w:t>126.99</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增</w:t>
      </w:r>
      <w:r>
        <w:rPr>
          <w:rStyle w:val="8"/>
          <w:rFonts w:ascii="Times New Roman" w:hAnsi="Times New Roman" w:eastAsia="仿宋_GB2312"/>
          <w:color w:val="auto"/>
          <w:kern w:val="21"/>
          <w:sz w:val="31"/>
          <w:szCs w:val="31"/>
        </w:rPr>
        <w:t>幅</w:t>
      </w:r>
      <w:r>
        <w:rPr>
          <w:rStyle w:val="8"/>
          <w:rFonts w:hint="eastAsia" w:ascii="Times New Roman" w:hAnsi="Times New Roman" w:eastAsia="仿宋_GB2312"/>
          <w:color w:val="auto"/>
          <w:kern w:val="21"/>
          <w:sz w:val="31"/>
          <w:szCs w:val="31"/>
          <w:lang w:val="en-US" w:eastAsia="zh-CN"/>
        </w:rPr>
        <w:t>96.75</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w:t>
      </w:r>
    </w:p>
    <w:p>
      <w:pPr>
        <w:topLinePunct/>
        <w:spacing w:line="580" w:lineRule="exact"/>
        <w:ind w:firstLine="602" w:firstLineChars="200"/>
        <w:rPr>
          <w:rStyle w:val="8"/>
          <w:rFonts w:ascii="Times New Roman" w:hAnsi="Times New Roman" w:eastAsia="仿宋_GB2312"/>
          <w:color w:val="auto"/>
          <w:kern w:val="21"/>
          <w:sz w:val="31"/>
          <w:szCs w:val="31"/>
        </w:rPr>
      </w:pPr>
      <w:r>
        <w:rPr>
          <w:rStyle w:val="8"/>
          <w:rFonts w:ascii="Times New Roman" w:hAnsi="Times New Roman" w:eastAsia="仿宋_GB2312"/>
          <w:color w:val="auto"/>
          <w:kern w:val="21"/>
          <w:sz w:val="31"/>
          <w:szCs w:val="31"/>
        </w:rPr>
        <w:t>（2）机关事业单位基本养老保险缴费支出（项级科目）</w:t>
      </w:r>
      <w:r>
        <w:rPr>
          <w:rStyle w:val="8"/>
          <w:rFonts w:hint="eastAsia" w:ascii="Times New Roman" w:hAnsi="Times New Roman" w:eastAsia="仿宋_GB2312"/>
          <w:color w:val="auto"/>
          <w:kern w:val="21"/>
          <w:sz w:val="31"/>
          <w:szCs w:val="31"/>
          <w:lang w:val="en-US" w:eastAsia="zh-CN"/>
        </w:rPr>
        <w:t>55.52</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年预算数减少</w:t>
      </w:r>
      <w:r>
        <w:rPr>
          <w:rStyle w:val="8"/>
          <w:rFonts w:hint="eastAsia" w:ascii="Times New Roman" w:hAnsi="Times New Roman" w:eastAsia="仿宋_GB2312"/>
          <w:color w:val="auto"/>
          <w:kern w:val="21"/>
          <w:sz w:val="31"/>
          <w:szCs w:val="31"/>
          <w:lang w:val="en-US" w:eastAsia="zh-CN"/>
        </w:rPr>
        <w:t>0.44万元</w:t>
      </w:r>
      <w:r>
        <w:rPr>
          <w:rStyle w:val="8"/>
          <w:rFonts w:ascii="Times New Roman" w:hAnsi="Times New Roman" w:eastAsia="仿宋_GB2312"/>
          <w:color w:val="auto"/>
          <w:kern w:val="21"/>
          <w:sz w:val="31"/>
          <w:szCs w:val="31"/>
        </w:rPr>
        <w:t>，减幅</w:t>
      </w:r>
      <w:r>
        <w:rPr>
          <w:rStyle w:val="8"/>
          <w:rFonts w:hint="eastAsia" w:ascii="Times New Roman" w:hAnsi="Times New Roman" w:eastAsia="仿宋_GB2312"/>
          <w:color w:val="auto"/>
          <w:kern w:val="21"/>
          <w:sz w:val="31"/>
          <w:szCs w:val="31"/>
          <w:lang w:val="en-US" w:eastAsia="zh-CN"/>
        </w:rPr>
        <w:t>0.79</w:t>
      </w:r>
      <w:r>
        <w:rPr>
          <w:rStyle w:val="8"/>
          <w:rFonts w:ascii="Times New Roman" w:hAnsi="Times New Roman" w:eastAsia="仿宋_GB2312"/>
          <w:color w:val="auto"/>
          <w:kern w:val="21"/>
          <w:sz w:val="31"/>
          <w:szCs w:val="31"/>
        </w:rPr>
        <w:t>%；</w:t>
      </w:r>
    </w:p>
    <w:p>
      <w:pPr>
        <w:topLinePunct/>
        <w:spacing w:line="580" w:lineRule="exact"/>
        <w:ind w:firstLine="602" w:firstLineChars="200"/>
        <w:rPr>
          <w:rStyle w:val="8"/>
          <w:rFonts w:ascii="Times New Roman" w:hAnsi="Times New Roman" w:eastAsia="仿宋_GB2312"/>
          <w:color w:val="auto"/>
          <w:kern w:val="21"/>
          <w:sz w:val="31"/>
          <w:szCs w:val="31"/>
        </w:rPr>
      </w:pPr>
      <w:r>
        <w:rPr>
          <w:rStyle w:val="8"/>
          <w:rFonts w:ascii="Times New Roman" w:hAnsi="Times New Roman" w:eastAsia="仿宋_GB2312"/>
          <w:color w:val="auto"/>
          <w:kern w:val="21"/>
          <w:sz w:val="31"/>
          <w:szCs w:val="31"/>
        </w:rPr>
        <w:t>（3）机关事业单位职业年金缴费（项级科目）支出</w:t>
      </w:r>
      <w:r>
        <w:rPr>
          <w:rStyle w:val="8"/>
          <w:rFonts w:hint="eastAsia" w:ascii="Times New Roman" w:hAnsi="Times New Roman" w:eastAsia="仿宋_GB2312"/>
          <w:color w:val="auto"/>
          <w:kern w:val="21"/>
          <w:sz w:val="31"/>
          <w:szCs w:val="31"/>
          <w:lang w:val="en-US" w:eastAsia="zh-CN"/>
        </w:rPr>
        <w:t>22.21</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年预算数减少</w:t>
      </w:r>
      <w:r>
        <w:rPr>
          <w:rStyle w:val="8"/>
          <w:rFonts w:hint="eastAsia" w:ascii="Times New Roman" w:hAnsi="Times New Roman" w:eastAsia="仿宋_GB2312"/>
          <w:color w:val="auto"/>
          <w:kern w:val="21"/>
          <w:sz w:val="31"/>
          <w:szCs w:val="31"/>
          <w:lang w:val="en-US" w:eastAsia="zh-CN"/>
        </w:rPr>
        <w:t>0.17</w:t>
      </w:r>
      <w:r>
        <w:rPr>
          <w:rStyle w:val="8"/>
          <w:rFonts w:ascii="Times New Roman" w:hAnsi="Times New Roman" w:eastAsia="仿宋_GB2312"/>
          <w:color w:val="auto"/>
          <w:kern w:val="21"/>
          <w:sz w:val="31"/>
          <w:szCs w:val="31"/>
        </w:rPr>
        <w:t>万元，减幅</w:t>
      </w:r>
      <w:r>
        <w:rPr>
          <w:rStyle w:val="8"/>
          <w:rFonts w:hint="eastAsia" w:ascii="Times New Roman" w:hAnsi="Times New Roman" w:eastAsia="仿宋_GB2312"/>
          <w:color w:val="auto"/>
          <w:kern w:val="21"/>
          <w:sz w:val="31"/>
          <w:szCs w:val="31"/>
          <w:lang w:val="en-US" w:eastAsia="zh-CN"/>
        </w:rPr>
        <w:t>0.76</w:t>
      </w:r>
      <w:r>
        <w:rPr>
          <w:rStyle w:val="8"/>
          <w:rFonts w:ascii="Times New Roman" w:hAnsi="Times New Roman" w:eastAsia="仿宋_GB2312"/>
          <w:color w:val="auto"/>
          <w:kern w:val="21"/>
          <w:sz w:val="31"/>
          <w:szCs w:val="31"/>
        </w:rPr>
        <w:t>%；</w:t>
      </w:r>
    </w:p>
    <w:p>
      <w:pPr>
        <w:topLinePunct/>
        <w:spacing w:line="580" w:lineRule="exact"/>
        <w:ind w:firstLine="602" w:firstLineChars="200"/>
        <w:rPr>
          <w:rStyle w:val="8"/>
          <w:rFonts w:ascii="Times New Roman" w:hAnsi="Times New Roman" w:eastAsia="仿宋_GB2312"/>
          <w:color w:val="auto"/>
          <w:kern w:val="21"/>
          <w:sz w:val="31"/>
          <w:szCs w:val="31"/>
        </w:rPr>
      </w:pPr>
      <w:r>
        <w:rPr>
          <w:rStyle w:val="8"/>
          <w:rFonts w:ascii="Times New Roman" w:hAnsi="Times New Roman" w:eastAsia="仿宋_GB2312"/>
          <w:color w:val="auto"/>
          <w:kern w:val="21"/>
          <w:sz w:val="31"/>
          <w:szCs w:val="31"/>
        </w:rPr>
        <w:t>（4）其他社会保障和就业支出（项级科目）</w:t>
      </w:r>
      <w:r>
        <w:rPr>
          <w:rStyle w:val="8"/>
          <w:rFonts w:hint="eastAsia" w:ascii="Times New Roman" w:hAnsi="Times New Roman" w:eastAsia="仿宋_GB2312"/>
          <w:color w:val="auto"/>
          <w:kern w:val="21"/>
          <w:sz w:val="31"/>
          <w:szCs w:val="31"/>
          <w:lang w:val="en-US" w:eastAsia="zh-CN"/>
        </w:rPr>
        <w:t>7.52</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年预算数减少</w:t>
      </w:r>
      <w:r>
        <w:rPr>
          <w:rStyle w:val="8"/>
          <w:rFonts w:hint="eastAsia" w:ascii="Times New Roman" w:hAnsi="Times New Roman" w:eastAsia="仿宋_GB2312"/>
          <w:color w:val="auto"/>
          <w:kern w:val="21"/>
          <w:sz w:val="31"/>
          <w:szCs w:val="31"/>
          <w:lang w:val="en-US" w:eastAsia="zh-CN"/>
        </w:rPr>
        <w:t>0.32</w:t>
      </w:r>
      <w:r>
        <w:rPr>
          <w:rStyle w:val="8"/>
          <w:rFonts w:ascii="Times New Roman" w:hAnsi="Times New Roman" w:eastAsia="仿宋_GB2312"/>
          <w:color w:val="auto"/>
          <w:kern w:val="21"/>
          <w:sz w:val="31"/>
          <w:szCs w:val="31"/>
        </w:rPr>
        <w:t>万元，减幅</w:t>
      </w:r>
      <w:r>
        <w:rPr>
          <w:rStyle w:val="8"/>
          <w:rFonts w:hint="eastAsia" w:ascii="Times New Roman" w:hAnsi="Times New Roman" w:eastAsia="仿宋_GB2312"/>
          <w:color w:val="auto"/>
          <w:kern w:val="21"/>
          <w:sz w:val="31"/>
          <w:szCs w:val="31"/>
          <w:lang w:val="en-US" w:eastAsia="zh-CN"/>
        </w:rPr>
        <w:t>4.08</w:t>
      </w:r>
      <w:r>
        <w:rPr>
          <w:rStyle w:val="8"/>
          <w:rFonts w:ascii="Times New Roman" w:hAnsi="Times New Roman" w:eastAsia="仿宋_GB2312"/>
          <w:color w:val="auto"/>
          <w:kern w:val="21"/>
          <w:sz w:val="31"/>
          <w:szCs w:val="31"/>
        </w:rPr>
        <w:t>%。</w:t>
      </w:r>
    </w:p>
    <w:p>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leftChars="0" w:right="0" w:rightChars="0" w:firstLine="602" w:firstLineChars="200"/>
        <w:jc w:val="left"/>
        <w:textAlignment w:val="auto"/>
        <w:rPr>
          <w:rStyle w:val="8"/>
          <w:rFonts w:hint="eastAsia" w:ascii="Times New Roman" w:hAnsi="Times New Roman" w:eastAsia="仿宋_GB2312"/>
          <w:color w:val="auto"/>
          <w:kern w:val="21"/>
          <w:sz w:val="31"/>
          <w:szCs w:val="31"/>
          <w:lang w:eastAsia="zh-CN"/>
        </w:rPr>
      </w:pPr>
      <w:r>
        <w:rPr>
          <w:rStyle w:val="8"/>
          <w:rFonts w:hint="eastAsia" w:ascii="Times New Roman" w:hAnsi="Times New Roman" w:eastAsia="仿宋_GB2312"/>
          <w:color w:val="auto"/>
          <w:kern w:val="21"/>
          <w:sz w:val="31"/>
          <w:szCs w:val="31"/>
          <w:lang w:val="en-US" w:eastAsia="zh-CN"/>
        </w:rPr>
        <w:t>3.</w:t>
      </w:r>
      <w:r>
        <w:rPr>
          <w:rStyle w:val="8"/>
          <w:rFonts w:ascii="Times New Roman" w:hAnsi="Times New Roman" w:eastAsia="仿宋_GB2312"/>
          <w:color w:val="auto"/>
          <w:kern w:val="21"/>
          <w:sz w:val="31"/>
          <w:szCs w:val="31"/>
        </w:rPr>
        <w:t>卫生健康支出（类级科目）20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val="en-US" w:eastAsia="zh-CN"/>
        </w:rPr>
        <w:t>16.66</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0.13</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减</w:t>
      </w:r>
      <w:r>
        <w:rPr>
          <w:rStyle w:val="8"/>
          <w:rFonts w:ascii="Times New Roman" w:hAnsi="Times New Roman" w:eastAsia="仿宋_GB2312"/>
          <w:color w:val="auto"/>
          <w:kern w:val="21"/>
          <w:sz w:val="31"/>
          <w:szCs w:val="31"/>
        </w:rPr>
        <w:t>幅</w:t>
      </w:r>
      <w:r>
        <w:rPr>
          <w:rStyle w:val="8"/>
          <w:rFonts w:hint="eastAsia" w:ascii="Times New Roman" w:hAnsi="Times New Roman" w:eastAsia="仿宋_GB2312"/>
          <w:color w:val="auto"/>
          <w:kern w:val="21"/>
          <w:sz w:val="31"/>
          <w:szCs w:val="31"/>
          <w:lang w:val="en-US" w:eastAsia="zh-CN"/>
        </w:rPr>
        <w:t>0.77</w:t>
      </w:r>
      <w:r>
        <w:rPr>
          <w:rStyle w:val="8"/>
          <w:rFonts w:ascii="Times New Roman" w:hAnsi="Times New Roman" w:eastAsia="仿宋_GB2312"/>
          <w:color w:val="auto"/>
          <w:kern w:val="21"/>
          <w:sz w:val="31"/>
          <w:szCs w:val="31"/>
        </w:rPr>
        <w:t>%，主要是</w:t>
      </w:r>
      <w:r>
        <w:rPr>
          <w:rStyle w:val="8"/>
          <w:rFonts w:hint="eastAsia" w:ascii="Times New Roman" w:hAnsi="Times New Roman" w:eastAsia="仿宋_GB2312"/>
          <w:color w:val="auto"/>
          <w:kern w:val="21"/>
          <w:sz w:val="31"/>
          <w:szCs w:val="31"/>
          <w:lang w:eastAsia="zh-CN"/>
        </w:rPr>
        <w:t>在职人员减少。</w:t>
      </w:r>
    </w:p>
    <w:p>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leftChars="0" w:right="0" w:rightChars="0" w:firstLine="602" w:firstLineChars="200"/>
        <w:jc w:val="left"/>
        <w:textAlignment w:val="auto"/>
        <w:rPr>
          <w:rStyle w:val="8"/>
          <w:rFonts w:hint="eastAsia" w:ascii="Times New Roman" w:hAnsi="Times New Roman" w:eastAsia="仿宋_GB2312"/>
          <w:color w:val="auto"/>
          <w:kern w:val="21"/>
          <w:sz w:val="31"/>
          <w:szCs w:val="31"/>
          <w:lang w:eastAsia="zh-CN"/>
        </w:rPr>
      </w:pPr>
      <w:r>
        <w:rPr>
          <w:rStyle w:val="8"/>
          <w:rFonts w:hint="eastAsia" w:ascii="Times New Roman" w:hAnsi="Times New Roman" w:eastAsia="仿宋_GB2312" w:cstheme="minorBidi"/>
          <w:color w:val="auto"/>
          <w:kern w:val="21"/>
          <w:sz w:val="31"/>
          <w:szCs w:val="31"/>
          <w:lang w:eastAsia="zh-CN"/>
        </w:rPr>
        <w:t>其中，</w:t>
      </w:r>
      <w:r>
        <w:rPr>
          <w:rStyle w:val="8"/>
          <w:rFonts w:ascii="Times New Roman" w:hAnsi="Times New Roman" w:eastAsia="仿宋_GB2312" w:cstheme="minorBidi"/>
          <w:color w:val="auto"/>
          <w:kern w:val="21"/>
          <w:sz w:val="31"/>
          <w:szCs w:val="31"/>
        </w:rPr>
        <w:t>行</w:t>
      </w:r>
      <w:r>
        <w:rPr>
          <w:rStyle w:val="8"/>
          <w:rFonts w:ascii="Times New Roman" w:hAnsi="Times New Roman" w:eastAsia="仿宋_GB2312"/>
          <w:color w:val="auto"/>
          <w:kern w:val="21"/>
          <w:sz w:val="31"/>
          <w:szCs w:val="31"/>
        </w:rPr>
        <w:t>政单位医疗（项级科目）</w:t>
      </w:r>
      <w:r>
        <w:rPr>
          <w:rStyle w:val="8"/>
          <w:rFonts w:hint="eastAsia" w:ascii="Times New Roman" w:hAnsi="Times New Roman" w:eastAsia="仿宋_GB2312"/>
          <w:color w:val="auto"/>
          <w:kern w:val="21"/>
          <w:sz w:val="31"/>
          <w:szCs w:val="31"/>
          <w:lang w:val="en-US" w:eastAsia="zh-CN"/>
        </w:rPr>
        <w:t>16.66</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eastAsia="zh-CN"/>
        </w:rPr>
        <w:t>减少</w:t>
      </w:r>
      <w:r>
        <w:rPr>
          <w:rStyle w:val="8"/>
          <w:rFonts w:hint="eastAsia" w:ascii="Times New Roman" w:hAnsi="Times New Roman" w:eastAsia="仿宋_GB2312"/>
          <w:color w:val="auto"/>
          <w:kern w:val="21"/>
          <w:sz w:val="31"/>
          <w:szCs w:val="31"/>
          <w:lang w:val="en-US" w:eastAsia="zh-CN"/>
        </w:rPr>
        <w:t>0.13</w:t>
      </w:r>
      <w:r>
        <w:rPr>
          <w:rStyle w:val="8"/>
          <w:rFonts w:ascii="Times New Roman" w:hAnsi="Times New Roman" w:eastAsia="仿宋_GB2312"/>
          <w:color w:val="auto"/>
          <w:kern w:val="21"/>
          <w:sz w:val="31"/>
          <w:szCs w:val="31"/>
        </w:rPr>
        <w:t>万元，</w:t>
      </w:r>
      <w:r>
        <w:rPr>
          <w:rStyle w:val="8"/>
          <w:rFonts w:hint="eastAsia" w:ascii="Times New Roman" w:hAnsi="Times New Roman" w:eastAsia="仿宋_GB2312"/>
          <w:color w:val="auto"/>
          <w:kern w:val="21"/>
          <w:sz w:val="31"/>
          <w:szCs w:val="31"/>
          <w:lang w:eastAsia="zh-CN"/>
        </w:rPr>
        <w:t>减</w:t>
      </w:r>
      <w:r>
        <w:rPr>
          <w:rStyle w:val="8"/>
          <w:rFonts w:ascii="Times New Roman" w:hAnsi="Times New Roman" w:eastAsia="仿宋_GB2312"/>
          <w:color w:val="auto"/>
          <w:kern w:val="21"/>
          <w:sz w:val="31"/>
          <w:szCs w:val="31"/>
        </w:rPr>
        <w:t>幅</w:t>
      </w:r>
      <w:r>
        <w:rPr>
          <w:rStyle w:val="8"/>
          <w:rFonts w:hint="eastAsia" w:ascii="Times New Roman" w:hAnsi="Times New Roman" w:eastAsia="仿宋_GB2312"/>
          <w:color w:val="auto"/>
          <w:kern w:val="21"/>
          <w:sz w:val="31"/>
          <w:szCs w:val="31"/>
          <w:lang w:val="en-US" w:eastAsia="zh-CN"/>
        </w:rPr>
        <w:t>0.77</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w:t>
      </w:r>
    </w:p>
    <w:p>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leftChars="0" w:right="0" w:rightChars="0" w:firstLine="602" w:firstLineChars="200"/>
        <w:textAlignment w:val="auto"/>
        <w:rPr>
          <w:rStyle w:val="8"/>
          <w:rFonts w:hint="eastAsia" w:ascii="Times New Roman" w:hAnsi="Times New Roman" w:eastAsia="仿宋_GB2312"/>
          <w:color w:val="auto"/>
          <w:kern w:val="21"/>
          <w:sz w:val="31"/>
          <w:szCs w:val="31"/>
          <w:lang w:eastAsia="zh-CN"/>
        </w:rPr>
      </w:pPr>
      <w:r>
        <w:rPr>
          <w:rStyle w:val="8"/>
          <w:rFonts w:hint="eastAsia" w:ascii="Times New Roman" w:hAnsi="Times New Roman" w:eastAsia="仿宋_GB2312"/>
          <w:color w:val="auto"/>
          <w:kern w:val="21"/>
          <w:sz w:val="31"/>
          <w:szCs w:val="31"/>
          <w:lang w:val="en-US" w:eastAsia="zh-CN"/>
        </w:rPr>
        <w:t>4.</w:t>
      </w:r>
      <w:r>
        <w:rPr>
          <w:rStyle w:val="8"/>
          <w:rFonts w:ascii="Times New Roman" w:hAnsi="Times New Roman" w:eastAsia="仿宋_GB2312"/>
          <w:color w:val="auto"/>
          <w:kern w:val="21"/>
          <w:sz w:val="31"/>
          <w:szCs w:val="31"/>
        </w:rPr>
        <w:t>住房保障支出（类级科目）20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val="en-US" w:eastAsia="zh-CN"/>
        </w:rPr>
        <w:t>32.6</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年预算数减少</w:t>
      </w:r>
      <w:r>
        <w:rPr>
          <w:rStyle w:val="8"/>
          <w:rFonts w:hint="eastAsia" w:ascii="Times New Roman" w:hAnsi="Times New Roman" w:eastAsia="仿宋_GB2312"/>
          <w:color w:val="auto"/>
          <w:kern w:val="21"/>
          <w:sz w:val="31"/>
          <w:szCs w:val="31"/>
          <w:lang w:val="en-US" w:eastAsia="zh-CN"/>
        </w:rPr>
        <w:t>0.26</w:t>
      </w:r>
      <w:r>
        <w:rPr>
          <w:rStyle w:val="8"/>
          <w:rFonts w:ascii="Times New Roman" w:hAnsi="Times New Roman" w:eastAsia="仿宋_GB2312"/>
          <w:color w:val="auto"/>
          <w:kern w:val="21"/>
          <w:sz w:val="31"/>
          <w:szCs w:val="31"/>
        </w:rPr>
        <w:t>万元，减幅</w:t>
      </w:r>
      <w:r>
        <w:rPr>
          <w:rStyle w:val="8"/>
          <w:rFonts w:hint="eastAsia" w:ascii="Times New Roman" w:hAnsi="Times New Roman" w:eastAsia="仿宋_GB2312"/>
          <w:color w:val="auto"/>
          <w:kern w:val="21"/>
          <w:sz w:val="31"/>
          <w:szCs w:val="31"/>
          <w:lang w:val="en-US" w:eastAsia="zh-CN"/>
        </w:rPr>
        <w:t>0.79</w:t>
      </w:r>
      <w:r>
        <w:rPr>
          <w:rStyle w:val="8"/>
          <w:rFonts w:ascii="Times New Roman" w:hAnsi="Times New Roman" w:eastAsia="仿宋_GB2312"/>
          <w:color w:val="auto"/>
          <w:kern w:val="21"/>
          <w:sz w:val="31"/>
          <w:szCs w:val="31"/>
        </w:rPr>
        <w:t>%，主要是</w:t>
      </w:r>
      <w:r>
        <w:rPr>
          <w:rStyle w:val="8"/>
          <w:rFonts w:hint="eastAsia" w:ascii="Times New Roman" w:hAnsi="Times New Roman" w:eastAsia="仿宋_GB2312"/>
          <w:color w:val="auto"/>
          <w:kern w:val="21"/>
          <w:sz w:val="31"/>
          <w:szCs w:val="31"/>
          <w:lang w:eastAsia="zh-CN"/>
        </w:rPr>
        <w:t>在职人员减少。</w:t>
      </w:r>
    </w:p>
    <w:p>
      <w:pPr>
        <w:numPr>
          <w:ilvl w:val="0"/>
          <w:numId w:val="0"/>
        </w:numPr>
        <w:topLinePunct/>
        <w:spacing w:line="580" w:lineRule="exact"/>
        <w:ind w:right="0" w:rightChars="0" w:firstLine="602" w:firstLineChars="200"/>
        <w:rPr>
          <w:rFonts w:hint="eastAsia" w:ascii="Times New Roman" w:hAnsi="Times New Roman" w:eastAsia="仿宋_GB2312" w:cs="Times New Roman"/>
          <w:color w:val="auto"/>
          <w:sz w:val="32"/>
          <w:szCs w:val="32"/>
          <w:lang w:val="en-US" w:eastAsia="zh-CN"/>
        </w:rPr>
      </w:pPr>
      <w:r>
        <w:rPr>
          <w:rStyle w:val="8"/>
          <w:rFonts w:hint="eastAsia" w:ascii="Times New Roman" w:hAnsi="Times New Roman" w:eastAsia="仿宋_GB2312"/>
          <w:color w:val="auto"/>
          <w:kern w:val="21"/>
          <w:sz w:val="31"/>
          <w:szCs w:val="31"/>
          <w:lang w:eastAsia="zh-CN"/>
        </w:rPr>
        <w:t>其中，</w:t>
      </w:r>
      <w:r>
        <w:rPr>
          <w:rStyle w:val="8"/>
          <w:rFonts w:ascii="Times New Roman" w:hAnsi="Times New Roman" w:eastAsia="仿宋_GB2312"/>
          <w:color w:val="auto"/>
          <w:kern w:val="21"/>
          <w:sz w:val="31"/>
          <w:szCs w:val="31"/>
        </w:rPr>
        <w:t>住房公积金（项级科目）</w:t>
      </w:r>
      <w:r>
        <w:rPr>
          <w:rStyle w:val="8"/>
          <w:rFonts w:hint="eastAsia" w:ascii="Times New Roman" w:hAnsi="Times New Roman" w:eastAsia="仿宋_GB2312"/>
          <w:color w:val="auto"/>
          <w:kern w:val="21"/>
          <w:sz w:val="31"/>
          <w:szCs w:val="31"/>
          <w:lang w:val="en-US" w:eastAsia="zh-CN"/>
        </w:rPr>
        <w:t>32.6</w:t>
      </w:r>
      <w:r>
        <w:rPr>
          <w:rStyle w:val="8"/>
          <w:rFonts w:ascii="Times New Roman" w:hAnsi="Times New Roman" w:eastAsia="仿宋_GB2312"/>
          <w:color w:val="auto"/>
          <w:kern w:val="21"/>
          <w:sz w:val="31"/>
          <w:szCs w:val="31"/>
        </w:rPr>
        <w:t>万元，比201</w:t>
      </w:r>
      <w:r>
        <w:rPr>
          <w:rStyle w:val="8"/>
          <w:rFonts w:hint="eastAsia" w:ascii="Times New Roman" w:hAnsi="Times New Roman" w:eastAsia="仿宋_GB2312"/>
          <w:color w:val="auto"/>
          <w:kern w:val="21"/>
          <w:sz w:val="31"/>
          <w:szCs w:val="31"/>
          <w:lang w:val="en-US" w:eastAsia="zh-CN"/>
        </w:rPr>
        <w:t>8</w:t>
      </w:r>
      <w:r>
        <w:rPr>
          <w:rStyle w:val="8"/>
          <w:rFonts w:ascii="Times New Roman" w:hAnsi="Times New Roman" w:eastAsia="仿宋_GB2312"/>
          <w:color w:val="auto"/>
          <w:kern w:val="21"/>
          <w:sz w:val="31"/>
          <w:szCs w:val="31"/>
        </w:rPr>
        <w:t>年预算数减少</w:t>
      </w:r>
      <w:r>
        <w:rPr>
          <w:rStyle w:val="8"/>
          <w:rFonts w:hint="eastAsia" w:ascii="Times New Roman" w:hAnsi="Times New Roman" w:eastAsia="仿宋_GB2312"/>
          <w:color w:val="auto"/>
          <w:kern w:val="21"/>
          <w:sz w:val="31"/>
          <w:szCs w:val="31"/>
          <w:lang w:val="en-US" w:eastAsia="zh-CN"/>
        </w:rPr>
        <w:t>0.26</w:t>
      </w:r>
      <w:r>
        <w:rPr>
          <w:rStyle w:val="8"/>
          <w:rFonts w:ascii="Times New Roman" w:hAnsi="Times New Roman" w:eastAsia="仿宋_GB2312"/>
          <w:color w:val="auto"/>
          <w:kern w:val="21"/>
          <w:sz w:val="31"/>
          <w:szCs w:val="31"/>
        </w:rPr>
        <w:t>万元，减幅</w:t>
      </w:r>
      <w:r>
        <w:rPr>
          <w:rStyle w:val="8"/>
          <w:rFonts w:hint="eastAsia" w:ascii="Times New Roman" w:hAnsi="Times New Roman" w:eastAsia="仿宋_GB2312"/>
          <w:color w:val="auto"/>
          <w:kern w:val="21"/>
          <w:sz w:val="31"/>
          <w:szCs w:val="31"/>
          <w:lang w:val="en-US" w:eastAsia="zh-CN"/>
        </w:rPr>
        <w:t>0.79</w:t>
      </w:r>
      <w:r>
        <w:rPr>
          <w:rStyle w:val="8"/>
          <w:rFonts w:ascii="Times New Roman" w:hAnsi="Times New Roman" w:eastAsia="仿宋_GB2312"/>
          <w:color w:val="auto"/>
          <w:kern w:val="21"/>
          <w:sz w:val="31"/>
          <w:szCs w:val="31"/>
        </w:rPr>
        <w:t>%</w:t>
      </w:r>
      <w:r>
        <w:rPr>
          <w:rStyle w:val="8"/>
          <w:rFonts w:hint="eastAsia" w:ascii="Times New Roman" w:hAnsi="Times New Roman" w:eastAsia="仿宋_GB2312"/>
          <w:color w:val="auto"/>
          <w:kern w:val="21"/>
          <w:sz w:val="31"/>
          <w:szCs w:val="31"/>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（三）部门政府性基金预算和国有资本经营预算拨款收支情况： 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2019 年一般公共预算拨款收入 975.5 万元，具体安排情况如下：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（一）基本支出：2019 年初预算数为 747.54 万元，是指为保障单位机构正常运转、完成日常工作任务而发生的各项支出，包括用于基本工资、津贴补贴等人员经费以及办公费、印刷费、水电费、公务接待费等日常公用经费。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（二）项目支出：2019 年年初预算数为 227.94 万元，是指单位为完成特定行政工作任务或事业发展目标而发生的支出，包括有关事业发展专项、专项业务费等。其中：公务接待费 13.85 万元；专项商品和服务支出 146.15 万元，明细为：全县农家书屋管理工作经费 6.23 万元；广播电视安全播出监管工作经费 6.76 万元；文化网站运行及维护 1.6 万元；立项争资工作经费 1.6 万元；地花鼓培训以奖代投 12 万元；文联 6.16万元；文物管理所 12.56 万元；图书馆 12.56 万元；全民健身服务中心 19.04 万元；全县体育协会经费 12 万元；厂窖惨案纪念馆 7.84 万元；厂窖纪念馆服务外包 47.8 万元；对附属单位补助支出 66 万元，主要是鼓之韵演艺公司人员的支出；事业单位经营服务支出 1.94 万元</w:t>
      </w:r>
      <w:r>
        <w:rPr>
          <w:rFonts w:hint="eastAsia" w:ascii="Times New Roman" w:hAnsi="Times New Roman" w:eastAsia="仿宋_GB2312" w:cs="Times New Roman"/>
          <w:color w:val="auto"/>
          <w:sz w:val="32"/>
          <w:szCs w:val="32"/>
          <w:lang w:eastAsia="zh-CN"/>
        </w:rPr>
        <w:t>，主要是资产出租需缴纳的税金</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2019 年本部门机关运行经费当年一般公共预算拨款 75.22 万元，比 2018 年预算减少 0.64 万元，下降 0.8%。主要是单位编内在职人员减少 2 人，</w:t>
      </w:r>
      <w:r>
        <w:rPr>
          <w:rFonts w:hint="eastAsia" w:ascii="Times New Roman" w:hAnsi="Times New Roman" w:eastAsia="仿宋_GB2312" w:cs="Times New Roman"/>
          <w:color w:val="auto"/>
          <w:sz w:val="32"/>
          <w:szCs w:val="32"/>
          <w:lang w:eastAsia="zh-CN"/>
        </w:rPr>
        <w:t>公用经费总额减少，同时</w:t>
      </w:r>
      <w:r>
        <w:rPr>
          <w:rFonts w:hint="default" w:ascii="Times New Roman" w:hAnsi="Times New Roman" w:eastAsia="仿宋_GB2312" w:cs="Times New Roman"/>
          <w:color w:val="auto"/>
          <w:sz w:val="32"/>
          <w:szCs w:val="32"/>
        </w:rPr>
        <w:t>党建经费增加，</w:t>
      </w:r>
      <w:r>
        <w:rPr>
          <w:rFonts w:hint="eastAsia" w:ascii="Times New Roman" w:hAnsi="Times New Roman" w:eastAsia="仿宋_GB2312" w:cs="Times New Roman"/>
          <w:color w:val="auto"/>
          <w:sz w:val="32"/>
          <w:szCs w:val="32"/>
          <w:lang w:eastAsia="zh-CN"/>
        </w:rPr>
        <w:t>两项</w:t>
      </w:r>
      <w:r>
        <w:rPr>
          <w:rFonts w:hint="default" w:ascii="Times New Roman" w:hAnsi="Times New Roman" w:eastAsia="仿宋_GB2312" w:cs="Times New Roman"/>
          <w:color w:val="auto"/>
          <w:sz w:val="32"/>
          <w:szCs w:val="32"/>
        </w:rPr>
        <w:t>相抵。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2、“三公”经费预算</w:t>
      </w:r>
    </w:p>
    <w:p>
      <w:pPr>
        <w:topLinePunct/>
        <w:spacing w:line="580" w:lineRule="exact"/>
        <w:ind w:firstLine="602" w:firstLineChars="200"/>
        <w:rPr>
          <w:rFonts w:hint="default" w:ascii="Times New Roman" w:hAnsi="Times New Roman" w:eastAsia="仿宋_GB2312" w:cs="Times New Roman"/>
          <w:color w:val="auto"/>
          <w:sz w:val="32"/>
          <w:szCs w:val="32"/>
        </w:rPr>
      </w:pPr>
      <w:r>
        <w:rPr>
          <w:rStyle w:val="8"/>
          <w:rFonts w:ascii="Times New Roman" w:hAnsi="Times New Roman" w:eastAsia="仿宋_GB2312"/>
          <w:color w:val="auto"/>
          <w:kern w:val="21"/>
          <w:sz w:val="31"/>
          <w:szCs w:val="31"/>
        </w:rPr>
        <w:t>“三公”经费20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年预算数</w:t>
      </w:r>
      <w:r>
        <w:rPr>
          <w:rStyle w:val="8"/>
          <w:rFonts w:hint="eastAsia" w:ascii="Times New Roman" w:hAnsi="Times New Roman" w:eastAsia="仿宋_GB2312"/>
          <w:color w:val="auto"/>
          <w:kern w:val="21"/>
          <w:sz w:val="31"/>
          <w:szCs w:val="31"/>
          <w:lang w:val="en-US" w:eastAsia="zh-CN"/>
        </w:rPr>
        <w:t>17.95</w:t>
      </w:r>
      <w:r>
        <w:rPr>
          <w:rStyle w:val="8"/>
          <w:rFonts w:ascii="Times New Roman" w:hAnsi="Times New Roman" w:eastAsia="仿宋_GB2312"/>
          <w:color w:val="auto"/>
          <w:kern w:val="21"/>
          <w:sz w:val="31"/>
          <w:szCs w:val="31"/>
        </w:rPr>
        <w:t>万元，其中，</w:t>
      </w:r>
      <w:r>
        <w:rPr>
          <w:rFonts w:hint="default" w:ascii="Times New Roman" w:hAnsi="Times New Roman" w:eastAsia="仿宋_GB2312" w:cs="Times New Roman"/>
          <w:b w:val="0"/>
          <w:bCs w:val="0"/>
          <w:color w:val="auto"/>
          <w:kern w:val="21"/>
          <w:sz w:val="31"/>
          <w:szCs w:val="31"/>
          <w:lang w:val="en-US" w:eastAsia="zh-CN" w:bidi="ar"/>
        </w:rPr>
        <w:t>因公出国（境）费</w:t>
      </w:r>
      <w:r>
        <w:rPr>
          <w:rFonts w:hint="eastAsia" w:ascii="Times New Roman" w:hAnsi="Times New Roman" w:eastAsia="仿宋_GB2312" w:cs="Times New Roman"/>
          <w:b w:val="0"/>
          <w:bCs w:val="0"/>
          <w:color w:val="auto"/>
          <w:kern w:val="21"/>
          <w:sz w:val="31"/>
          <w:szCs w:val="31"/>
          <w:lang w:val="en-US" w:eastAsia="zh-CN" w:bidi="ar"/>
        </w:rPr>
        <w:t>0</w:t>
      </w:r>
      <w:r>
        <w:rPr>
          <w:rFonts w:hint="default" w:ascii="Times New Roman" w:hAnsi="Times New Roman" w:eastAsia="仿宋_GB2312" w:cs="Times New Roman"/>
          <w:b w:val="0"/>
          <w:bCs w:val="0"/>
          <w:color w:val="auto"/>
          <w:kern w:val="21"/>
          <w:sz w:val="31"/>
          <w:szCs w:val="31"/>
          <w:lang w:val="en-US" w:eastAsia="zh-CN" w:bidi="ar"/>
        </w:rPr>
        <w:t>万元</w:t>
      </w:r>
      <w:r>
        <w:rPr>
          <w:rFonts w:hint="eastAsia" w:ascii="Times New Roman" w:hAnsi="Times New Roman" w:eastAsia="仿宋_GB2312" w:cs="Times New Roman"/>
          <w:b w:val="0"/>
          <w:bCs w:val="0"/>
          <w:color w:val="auto"/>
          <w:kern w:val="21"/>
          <w:sz w:val="31"/>
          <w:szCs w:val="31"/>
          <w:lang w:val="en-US" w:eastAsia="zh-CN" w:bidi="ar"/>
        </w:rPr>
        <w:t>、</w:t>
      </w:r>
      <w:r>
        <w:rPr>
          <w:rFonts w:hint="default" w:ascii="Times New Roman" w:hAnsi="Times New Roman" w:eastAsia="仿宋_GB2312" w:cs="Times New Roman"/>
          <w:b w:val="0"/>
          <w:bCs w:val="0"/>
          <w:color w:val="auto"/>
          <w:kern w:val="21"/>
          <w:sz w:val="31"/>
          <w:szCs w:val="31"/>
          <w:lang w:val="en-US" w:eastAsia="zh-CN" w:bidi="ar"/>
        </w:rPr>
        <w:t>公务用车购置费</w:t>
      </w:r>
      <w:r>
        <w:rPr>
          <w:rFonts w:hint="eastAsia" w:ascii="Times New Roman" w:hAnsi="Times New Roman" w:eastAsia="仿宋_GB2312" w:cs="Times New Roman"/>
          <w:b w:val="0"/>
          <w:bCs w:val="0"/>
          <w:color w:val="auto"/>
          <w:kern w:val="21"/>
          <w:sz w:val="31"/>
          <w:szCs w:val="31"/>
          <w:lang w:val="en-US" w:eastAsia="zh-CN" w:bidi="ar"/>
        </w:rPr>
        <w:t>0万元、</w:t>
      </w:r>
      <w:r>
        <w:rPr>
          <w:rFonts w:hint="default" w:ascii="Times New Roman" w:hAnsi="Times New Roman" w:eastAsia="仿宋_GB2312" w:cs="Times New Roman"/>
          <w:b w:val="0"/>
          <w:bCs w:val="0"/>
          <w:color w:val="auto"/>
          <w:kern w:val="21"/>
          <w:sz w:val="31"/>
          <w:szCs w:val="31"/>
          <w:lang w:val="en-US" w:eastAsia="zh-CN" w:bidi="ar"/>
        </w:rPr>
        <w:t>公务用车运行费</w:t>
      </w:r>
      <w:r>
        <w:rPr>
          <w:rStyle w:val="8"/>
          <w:rFonts w:hint="eastAsia" w:ascii="Times New Roman" w:hAnsi="Times New Roman" w:eastAsia="仿宋_GB2312"/>
          <w:color w:val="auto"/>
          <w:kern w:val="21"/>
          <w:sz w:val="31"/>
          <w:szCs w:val="31"/>
          <w:lang w:val="en-US" w:eastAsia="zh-CN"/>
        </w:rPr>
        <w:t>0</w:t>
      </w:r>
      <w:r>
        <w:rPr>
          <w:rFonts w:hint="default" w:ascii="Times New Roman" w:hAnsi="Times New Roman" w:eastAsia="仿宋_GB2312" w:cs="Times New Roman"/>
          <w:b w:val="0"/>
          <w:bCs w:val="0"/>
          <w:color w:val="auto"/>
          <w:kern w:val="21"/>
          <w:sz w:val="31"/>
          <w:szCs w:val="31"/>
          <w:lang w:val="en-US" w:eastAsia="zh-CN" w:bidi="ar"/>
        </w:rPr>
        <w:t>万元、公务接待费</w:t>
      </w:r>
      <w:r>
        <w:rPr>
          <w:rStyle w:val="8"/>
          <w:rFonts w:ascii="Times New Roman" w:hAnsi="Times New Roman" w:eastAsia="仿宋_GB2312"/>
          <w:color w:val="auto"/>
          <w:kern w:val="21"/>
          <w:sz w:val="31"/>
          <w:szCs w:val="31"/>
        </w:rPr>
        <w:t>17.95</w:t>
      </w:r>
      <w:r>
        <w:rPr>
          <w:rFonts w:hint="default" w:ascii="Times New Roman" w:hAnsi="Times New Roman" w:eastAsia="仿宋_GB2312" w:cs="Times New Roman"/>
          <w:b w:val="0"/>
          <w:bCs w:val="0"/>
          <w:color w:val="auto"/>
          <w:kern w:val="21"/>
          <w:sz w:val="31"/>
          <w:szCs w:val="31"/>
          <w:lang w:val="en-US" w:eastAsia="zh-CN" w:bidi="ar"/>
        </w:rPr>
        <w:t>万元。</w:t>
      </w:r>
      <w:r>
        <w:rPr>
          <w:rStyle w:val="8"/>
          <w:rFonts w:ascii="Times New Roman" w:hAnsi="Times New Roman" w:eastAsia="仿宋_GB2312"/>
          <w:color w:val="auto"/>
          <w:kern w:val="21"/>
          <w:sz w:val="31"/>
          <w:szCs w:val="31"/>
        </w:rPr>
        <w:t>20</w:t>
      </w:r>
      <w:r>
        <w:rPr>
          <w:rStyle w:val="8"/>
          <w:rFonts w:hint="eastAsia" w:ascii="Times New Roman" w:hAnsi="Times New Roman" w:eastAsia="仿宋_GB2312"/>
          <w:color w:val="auto"/>
          <w:kern w:val="21"/>
          <w:sz w:val="31"/>
          <w:szCs w:val="31"/>
          <w:lang w:val="en-US" w:eastAsia="zh-CN"/>
        </w:rPr>
        <w:t>19</w:t>
      </w:r>
      <w:r>
        <w:rPr>
          <w:rStyle w:val="8"/>
          <w:rFonts w:ascii="Times New Roman" w:hAnsi="Times New Roman" w:eastAsia="仿宋_GB2312"/>
          <w:color w:val="auto"/>
          <w:kern w:val="21"/>
          <w:sz w:val="31"/>
          <w:szCs w:val="31"/>
        </w:rPr>
        <w:t>年“三公”经费预算与上年持平。主要原因：按照党中央、国务院关于过“紧日子”和坚持厉行节约反对浪费的要求，严控公务接待费支出。</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2019 年本部门政府采购预算总额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南县文体局共有国有资产 3154.34 万元。一是房屋数量 4 栋，面积 17572.28 平方米，价值 2482 万元；二是办公设备及培训设备数量 202 件，价值 672.34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5、绩效目标情况本单位 2019 年实现了部门支出整体绩效目标覆盖，且 30 万以上的重点专项支出申报了绩效目标。</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 费反映单位公务出国（境）的国际旅费、国外城市间交通费、食宿费等支出。</w:t>
      </w:r>
    </w:p>
    <w:sectPr>
      <w:pgSz w:w="11910" w:h="16840"/>
      <w:pgMar w:top="1701" w:right="1531" w:bottom="1701" w:left="1531" w:header="720" w:footer="720" w:gutter="0"/>
      <w:cols w:space="425" w:num="1"/>
      <w:rtlGutter w:val="0"/>
      <w:docGrid w:type="linesAndChars" w:linePitch="610" w:charSpace="-1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8E6B6"/>
    <w:multiLevelType w:val="singleLevel"/>
    <w:tmpl w:val="DB68E6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05"/>
  <w:drawingGridVerticalSpacing w:val="305"/>
  <w:displayHorizontalDrawingGridEvery w:val="2"/>
  <w:displayVerticalDrawingGridEvery w:val="2"/>
  <w:characterSpacingControl w:val="compressPunctuation"/>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63A4A"/>
    <w:rsid w:val="0F245FD8"/>
    <w:rsid w:val="17330826"/>
    <w:rsid w:val="19C56615"/>
    <w:rsid w:val="1B24673B"/>
    <w:rsid w:val="270F77DE"/>
    <w:rsid w:val="320B740D"/>
    <w:rsid w:val="32754F91"/>
    <w:rsid w:val="37FC2921"/>
    <w:rsid w:val="54E6612D"/>
    <w:rsid w:val="644521D8"/>
    <w:rsid w:val="6DBB2202"/>
    <w:rsid w:val="74C264BD"/>
    <w:rsid w:val="768A276D"/>
    <w:rsid w:val="778B6386"/>
    <w:rsid w:val="77E54D2A"/>
    <w:rsid w:val="78127C28"/>
    <w:rsid w:val="78A372F2"/>
    <w:rsid w:val="7B3A15EF"/>
    <w:rsid w:val="7C470537"/>
    <w:rsid w:val="7E5A73CF"/>
    <w:rsid w:val="7FE50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80" w:lineRule="exact"/>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2020-01-28T08:58:00Z</dcterms:created>
  <dc:creator>user</dc:creator>
  <cp:lastModifiedBy>易小僧</cp:lastModifiedBy>
  <cp:lastPrinted>2021-05-12T10:59:00Z</cp:lastPrinted>
  <dcterms:modified xsi:type="dcterms:W3CDTF">2021-06-08T00:36:52Z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2020-01-28T00:00:00Z</vt:filetime>
  </property>
  <property fmtid="{D5CDD505-2E9C-101B-9397-08002B2CF9AE}" pid="5" name="KSOProductBuildVer">
    <vt:lpwstr>2052-11.1.0.10495</vt:lpwstr>
  </property>
  <property fmtid="{D5CDD505-2E9C-101B-9397-08002B2CF9AE}" pid="6" name="ICV">
    <vt:lpwstr>EA4C220E45B54108BB530ED368CA9E2F</vt:lpwstr>
  </property>
</Properties>
</file>