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763" w:rsidRDefault="00DB785A">
      <w:pPr>
        <w:shd w:val="clear" w:color="auto" w:fill="FFFFFF"/>
        <w:spacing w:line="900" w:lineRule="atLeast"/>
        <w:jc w:val="center"/>
        <w:outlineLvl w:val="0"/>
        <w:rPr>
          <w:rFonts w:ascii="微软雅黑" w:eastAsia="微软雅黑" w:hAnsi="微软雅黑" w:cs="宋体"/>
          <w:b/>
          <w:bCs/>
          <w:color w:val="333333"/>
          <w:kern w:val="36"/>
          <w:sz w:val="36"/>
          <w:szCs w:val="36"/>
        </w:rPr>
      </w:pPr>
      <w:r>
        <w:rPr>
          <w:rFonts w:ascii="微软雅黑" w:eastAsia="微软雅黑" w:hAnsi="微软雅黑" w:cs="宋体" w:hint="eastAsia"/>
          <w:b/>
          <w:bCs/>
          <w:color w:val="333333"/>
          <w:kern w:val="36"/>
          <w:sz w:val="36"/>
          <w:szCs w:val="36"/>
        </w:rPr>
        <w:t>2018</w:t>
      </w:r>
      <w:r>
        <w:rPr>
          <w:rFonts w:ascii="微软雅黑" w:eastAsia="微软雅黑" w:hAnsi="微软雅黑" w:cs="宋体" w:hint="eastAsia"/>
          <w:b/>
          <w:bCs/>
          <w:color w:val="333333"/>
          <w:kern w:val="36"/>
          <w:sz w:val="36"/>
          <w:szCs w:val="36"/>
        </w:rPr>
        <w:t>年度益阳市中小学生运动会项目</w:t>
      </w:r>
    </w:p>
    <w:p w:rsidR="00DD3763" w:rsidRDefault="00DB785A">
      <w:pPr>
        <w:shd w:val="clear" w:color="auto" w:fill="FFFFFF"/>
        <w:spacing w:line="900" w:lineRule="atLeast"/>
        <w:jc w:val="center"/>
        <w:outlineLvl w:val="0"/>
        <w:rPr>
          <w:rFonts w:ascii="微软雅黑" w:eastAsia="微软雅黑" w:hAnsi="微软雅黑" w:cs="宋体"/>
          <w:b/>
          <w:bCs/>
          <w:color w:val="333333"/>
          <w:kern w:val="36"/>
          <w:sz w:val="36"/>
          <w:szCs w:val="36"/>
        </w:rPr>
      </w:pPr>
      <w:r>
        <w:rPr>
          <w:rFonts w:ascii="微软雅黑" w:eastAsia="微软雅黑" w:hAnsi="微软雅黑" w:cs="宋体" w:hint="eastAsia"/>
          <w:b/>
          <w:bCs/>
          <w:color w:val="333333"/>
          <w:kern w:val="36"/>
          <w:sz w:val="36"/>
          <w:szCs w:val="36"/>
        </w:rPr>
        <w:t>资金绩效评价报告</w:t>
      </w:r>
    </w:p>
    <w:p w:rsidR="00DD3763" w:rsidRDefault="00DB785A">
      <w:pPr>
        <w:shd w:val="clear" w:color="auto" w:fill="FFFFFF"/>
        <w:spacing w:line="450" w:lineRule="atLeast"/>
        <w:ind w:firstLineChars="750" w:firstLine="2025"/>
        <w:rPr>
          <w:rFonts w:ascii="微软雅黑" w:eastAsia="微软雅黑" w:hAnsi="微软雅黑" w:cs="宋体"/>
          <w:bCs/>
          <w:color w:val="333333"/>
          <w:kern w:val="0"/>
          <w:sz w:val="27"/>
          <w:szCs w:val="27"/>
        </w:rPr>
      </w:pPr>
      <w:r>
        <w:rPr>
          <w:rFonts w:ascii="微软雅黑" w:eastAsia="微软雅黑" w:hAnsi="微软雅黑" w:cs="宋体" w:hint="eastAsia"/>
          <w:bCs/>
          <w:color w:val="333333"/>
          <w:kern w:val="0"/>
          <w:sz w:val="27"/>
          <w:szCs w:val="27"/>
        </w:rPr>
        <w:t>湖南新财苑会计师事务所有限公司</w:t>
      </w:r>
    </w:p>
    <w:p w:rsidR="00DD3763" w:rsidRDefault="00DB785A">
      <w:pPr>
        <w:ind w:firstLineChars="200" w:firstLine="600"/>
        <w:rPr>
          <w:rFonts w:ascii="仿宋" w:eastAsia="仿宋" w:hAnsi="仿宋"/>
          <w:sz w:val="28"/>
          <w:szCs w:val="28"/>
        </w:rPr>
      </w:pPr>
      <w:r>
        <w:rPr>
          <w:rFonts w:ascii="仿宋" w:eastAsia="仿宋" w:hAnsi="仿宋" w:hint="eastAsia"/>
          <w:sz w:val="30"/>
          <w:szCs w:val="30"/>
        </w:rPr>
        <w:t>为进一步规范财政资金管理，强化财政资金支出绩效理念，切实提高财政资金使用效益，根据</w:t>
      </w:r>
      <w:r>
        <w:rPr>
          <w:rFonts w:ascii="仿宋" w:eastAsia="仿宋" w:hAnsi="仿宋" w:hint="eastAsia"/>
          <w:sz w:val="30"/>
          <w:szCs w:val="30"/>
          <w:shd w:val="clear" w:color="auto" w:fill="FFFFFF"/>
        </w:rPr>
        <w:t>《中共中央</w:t>
      </w:r>
      <w:r>
        <w:rPr>
          <w:rFonts w:ascii="仿宋" w:eastAsia="仿宋" w:hAnsi="仿宋" w:hint="eastAsia"/>
          <w:sz w:val="30"/>
          <w:szCs w:val="30"/>
          <w:shd w:val="clear" w:color="auto" w:fill="FFFFFF"/>
        </w:rPr>
        <w:t xml:space="preserve"> </w:t>
      </w:r>
      <w:r>
        <w:rPr>
          <w:rFonts w:ascii="仿宋" w:eastAsia="仿宋" w:hAnsi="仿宋" w:hint="eastAsia"/>
          <w:sz w:val="30"/>
          <w:szCs w:val="30"/>
          <w:shd w:val="clear" w:color="auto" w:fill="FFFFFF"/>
        </w:rPr>
        <w:t>国务院关于全面实施预算绩效管理的意见》（中发〔</w:t>
      </w:r>
      <w:r>
        <w:rPr>
          <w:rFonts w:ascii="仿宋" w:eastAsia="仿宋" w:hAnsi="仿宋" w:hint="eastAsia"/>
          <w:sz w:val="30"/>
          <w:szCs w:val="30"/>
          <w:shd w:val="clear" w:color="auto" w:fill="FFFFFF"/>
        </w:rPr>
        <w:t>2018</w:t>
      </w:r>
      <w:r>
        <w:rPr>
          <w:rFonts w:ascii="仿宋" w:eastAsia="仿宋" w:hAnsi="仿宋" w:hint="eastAsia"/>
          <w:sz w:val="30"/>
          <w:szCs w:val="30"/>
          <w:shd w:val="clear" w:color="auto" w:fill="FFFFFF"/>
        </w:rPr>
        <w:t>〕</w:t>
      </w:r>
      <w:r>
        <w:rPr>
          <w:rFonts w:ascii="仿宋" w:eastAsia="仿宋" w:hAnsi="仿宋" w:hint="eastAsia"/>
          <w:sz w:val="30"/>
          <w:szCs w:val="30"/>
          <w:shd w:val="clear" w:color="auto" w:fill="FFFFFF"/>
        </w:rPr>
        <w:t>34</w:t>
      </w:r>
      <w:r>
        <w:rPr>
          <w:rFonts w:ascii="仿宋" w:eastAsia="仿宋" w:hAnsi="仿宋" w:hint="eastAsia"/>
          <w:sz w:val="30"/>
          <w:szCs w:val="30"/>
          <w:shd w:val="clear" w:color="auto" w:fill="FFFFFF"/>
        </w:rPr>
        <w:t>号）、</w:t>
      </w:r>
      <w:r>
        <w:rPr>
          <w:rFonts w:ascii="仿宋" w:eastAsia="仿宋" w:hAnsi="仿宋" w:hint="eastAsia"/>
          <w:sz w:val="30"/>
          <w:szCs w:val="30"/>
        </w:rPr>
        <w:t>《预算绩效管理工作考核办法》（湘财绩〔</w:t>
      </w:r>
      <w:r>
        <w:rPr>
          <w:rFonts w:ascii="仿宋" w:eastAsia="仿宋" w:hAnsi="仿宋" w:hint="eastAsia"/>
          <w:sz w:val="30"/>
          <w:szCs w:val="30"/>
        </w:rPr>
        <w:t>2015</w:t>
      </w:r>
      <w:r>
        <w:rPr>
          <w:rFonts w:ascii="仿宋" w:eastAsia="仿宋" w:hAnsi="仿宋" w:hint="eastAsia"/>
          <w:sz w:val="30"/>
          <w:szCs w:val="30"/>
        </w:rPr>
        <w:t>〕</w:t>
      </w:r>
      <w:r>
        <w:rPr>
          <w:rFonts w:ascii="仿宋" w:eastAsia="仿宋" w:hAnsi="仿宋" w:hint="eastAsia"/>
          <w:sz w:val="30"/>
          <w:szCs w:val="30"/>
        </w:rPr>
        <w:t>15</w:t>
      </w:r>
      <w:r>
        <w:rPr>
          <w:rFonts w:ascii="仿宋" w:eastAsia="仿宋" w:hAnsi="仿宋" w:hint="eastAsia"/>
          <w:sz w:val="30"/>
          <w:szCs w:val="30"/>
        </w:rPr>
        <w:t>号）和《省财政厅</w:t>
      </w:r>
      <w:r>
        <w:rPr>
          <w:rFonts w:ascii="仿宋" w:eastAsia="仿宋" w:hAnsi="仿宋" w:hint="eastAsia"/>
          <w:sz w:val="30"/>
          <w:szCs w:val="30"/>
        </w:rPr>
        <w:t>2019</w:t>
      </w:r>
      <w:r>
        <w:rPr>
          <w:rFonts w:ascii="仿宋" w:eastAsia="仿宋" w:hAnsi="仿宋" w:hint="eastAsia"/>
          <w:sz w:val="30"/>
          <w:szCs w:val="30"/>
        </w:rPr>
        <w:t>年工作规划》等文件</w:t>
      </w:r>
      <w:r>
        <w:rPr>
          <w:rFonts w:ascii="仿宋" w:eastAsia="仿宋" w:hAnsi="仿宋" w:hint="eastAsia"/>
          <w:sz w:val="30"/>
          <w:szCs w:val="30"/>
          <w:shd w:val="clear" w:color="auto" w:fill="FFFFFF"/>
        </w:rPr>
        <w:t>要求</w:t>
      </w:r>
      <w:r>
        <w:rPr>
          <w:rFonts w:ascii="仿宋" w:eastAsia="仿宋" w:hAnsi="仿宋" w:hint="eastAsia"/>
          <w:sz w:val="30"/>
          <w:szCs w:val="30"/>
        </w:rPr>
        <w:t>，受南县财政局的委托，我所成立专项资金绩效评价工作组，于</w:t>
      </w:r>
      <w:r>
        <w:rPr>
          <w:rFonts w:ascii="仿宋" w:eastAsia="仿宋" w:hAnsi="仿宋" w:hint="eastAsia"/>
          <w:sz w:val="30"/>
          <w:szCs w:val="30"/>
        </w:rPr>
        <w:t>2019</w:t>
      </w:r>
      <w:r>
        <w:rPr>
          <w:rFonts w:ascii="仿宋" w:eastAsia="仿宋" w:hAnsi="仿宋" w:hint="eastAsia"/>
          <w:sz w:val="30"/>
          <w:szCs w:val="30"/>
        </w:rPr>
        <w:t>年</w:t>
      </w:r>
      <w:r>
        <w:rPr>
          <w:rFonts w:ascii="仿宋" w:eastAsia="仿宋" w:hAnsi="仿宋" w:hint="eastAsia"/>
          <w:sz w:val="30"/>
          <w:szCs w:val="30"/>
        </w:rPr>
        <w:t>4</w:t>
      </w:r>
      <w:r>
        <w:rPr>
          <w:rFonts w:ascii="仿宋" w:eastAsia="仿宋" w:hAnsi="仿宋" w:hint="eastAsia"/>
          <w:sz w:val="30"/>
          <w:szCs w:val="30"/>
        </w:rPr>
        <w:t>月</w:t>
      </w:r>
      <w:r>
        <w:rPr>
          <w:rFonts w:ascii="仿宋" w:eastAsia="仿宋" w:hAnsi="仿宋" w:hint="eastAsia"/>
          <w:sz w:val="30"/>
          <w:szCs w:val="30"/>
        </w:rPr>
        <w:t>26</w:t>
      </w:r>
      <w:r>
        <w:rPr>
          <w:rFonts w:ascii="仿宋" w:eastAsia="仿宋" w:hAnsi="仿宋" w:hint="eastAsia"/>
          <w:sz w:val="30"/>
          <w:szCs w:val="30"/>
        </w:rPr>
        <w:t>日—</w:t>
      </w:r>
      <w:r>
        <w:rPr>
          <w:rFonts w:ascii="仿宋" w:eastAsia="仿宋" w:hAnsi="仿宋" w:hint="eastAsia"/>
          <w:sz w:val="30"/>
          <w:szCs w:val="30"/>
        </w:rPr>
        <w:t>7</w:t>
      </w:r>
      <w:r>
        <w:rPr>
          <w:rFonts w:ascii="仿宋" w:eastAsia="仿宋" w:hAnsi="仿宋" w:hint="eastAsia"/>
          <w:sz w:val="30"/>
          <w:szCs w:val="30"/>
        </w:rPr>
        <w:t>月</w:t>
      </w:r>
      <w:r>
        <w:rPr>
          <w:rFonts w:ascii="仿宋" w:eastAsia="仿宋" w:hAnsi="仿宋" w:hint="eastAsia"/>
          <w:sz w:val="30"/>
          <w:szCs w:val="30"/>
        </w:rPr>
        <w:t>5</w:t>
      </w:r>
      <w:r>
        <w:rPr>
          <w:rFonts w:ascii="仿宋" w:eastAsia="仿宋" w:hAnsi="仿宋" w:hint="eastAsia"/>
          <w:sz w:val="30"/>
          <w:szCs w:val="30"/>
        </w:rPr>
        <w:t>日对</w:t>
      </w:r>
      <w:r>
        <w:rPr>
          <w:rFonts w:ascii="仿宋" w:eastAsia="仿宋" w:hAnsi="仿宋" w:hint="eastAsia"/>
          <w:sz w:val="30"/>
          <w:szCs w:val="30"/>
        </w:rPr>
        <w:t>2018</w:t>
      </w:r>
      <w:r>
        <w:rPr>
          <w:rFonts w:ascii="仿宋" w:eastAsia="仿宋" w:hAnsi="仿宋" w:hint="eastAsia"/>
          <w:sz w:val="30"/>
          <w:szCs w:val="30"/>
        </w:rPr>
        <w:t>年度对益阳市中小学生运动会专项工作经费以下简称（项目资金）开展了绩效评价。现将有关情况报告如下：</w:t>
      </w:r>
    </w:p>
    <w:p w:rsidR="00DD3763" w:rsidRDefault="00DB785A">
      <w:pPr>
        <w:pStyle w:val="a7"/>
        <w:ind w:firstLineChars="250" w:firstLine="803"/>
        <w:rPr>
          <w:b/>
          <w:sz w:val="32"/>
          <w:szCs w:val="32"/>
        </w:rPr>
      </w:pPr>
      <w:r>
        <w:rPr>
          <w:rFonts w:hint="eastAsia"/>
          <w:b/>
          <w:sz w:val="32"/>
          <w:szCs w:val="32"/>
        </w:rPr>
        <w:t>一、基本情况</w:t>
      </w:r>
    </w:p>
    <w:p w:rsidR="00DD3763" w:rsidRDefault="00DB785A">
      <w:pPr>
        <w:pStyle w:val="a5"/>
        <w:shd w:val="clear" w:color="auto" w:fill="FFFFFF"/>
        <w:spacing w:before="0" w:beforeAutospacing="0" w:after="225" w:afterAutospacing="0" w:line="360" w:lineRule="atLeast"/>
        <w:ind w:firstLine="480"/>
        <w:rPr>
          <w:rFonts w:ascii="仿宋" w:eastAsia="仿宋" w:hAnsi="仿宋" w:cstheme="minorBidi"/>
          <w:kern w:val="2"/>
          <w:sz w:val="28"/>
          <w:szCs w:val="28"/>
          <w:shd w:val="clear" w:color="auto" w:fill="FFFFFF"/>
        </w:rPr>
      </w:pPr>
      <w:r>
        <w:rPr>
          <w:rFonts w:ascii="仿宋" w:eastAsia="仿宋" w:hAnsi="仿宋" w:hint="eastAsia"/>
          <w:sz w:val="28"/>
          <w:szCs w:val="28"/>
        </w:rPr>
        <w:t>（一）项目单位基本情况。</w:t>
      </w:r>
      <w:hyperlink r:id="rId6" w:tgtFrame="_blank" w:history="1">
        <w:r>
          <w:rPr>
            <w:rFonts w:ascii="仿宋" w:eastAsia="仿宋" w:hAnsi="仿宋" w:cstheme="minorBidi"/>
            <w:sz w:val="28"/>
            <w:szCs w:val="28"/>
          </w:rPr>
          <w:t>南县</w:t>
        </w:r>
      </w:hyperlink>
      <w:r>
        <w:rPr>
          <w:rFonts w:ascii="仿宋" w:eastAsia="仿宋" w:hAnsi="仿宋" w:cstheme="minorBidi"/>
          <w:sz w:val="28"/>
          <w:szCs w:val="28"/>
        </w:rPr>
        <w:t>教育局内设</w:t>
      </w:r>
      <w:r>
        <w:rPr>
          <w:rFonts w:ascii="仿宋" w:eastAsia="仿宋" w:hAnsi="仿宋" w:cstheme="minorBidi"/>
          <w:sz w:val="28"/>
          <w:szCs w:val="28"/>
        </w:rPr>
        <w:t>14</w:t>
      </w:r>
      <w:r>
        <w:rPr>
          <w:rFonts w:ascii="仿宋" w:eastAsia="仿宋" w:hAnsi="仿宋" w:cstheme="minorBidi"/>
          <w:sz w:val="28"/>
          <w:szCs w:val="28"/>
        </w:rPr>
        <w:t>个股室、</w:t>
      </w:r>
      <w:r>
        <w:rPr>
          <w:rFonts w:ascii="仿宋" w:eastAsia="仿宋" w:hAnsi="仿宋" w:cstheme="minorBidi"/>
          <w:sz w:val="28"/>
          <w:szCs w:val="28"/>
        </w:rPr>
        <w:t>7</w:t>
      </w:r>
      <w:r>
        <w:rPr>
          <w:rFonts w:ascii="仿宋" w:eastAsia="仿宋" w:hAnsi="仿宋" w:cstheme="minorBidi"/>
          <w:sz w:val="28"/>
          <w:szCs w:val="28"/>
        </w:rPr>
        <w:t>个二级机构，下辖县属学校</w:t>
      </w:r>
      <w:r>
        <w:rPr>
          <w:rFonts w:ascii="仿宋" w:eastAsia="仿宋" w:hAnsi="仿宋" w:cstheme="minorBidi"/>
          <w:sz w:val="28"/>
          <w:szCs w:val="28"/>
        </w:rPr>
        <w:t>(</w:t>
      </w:r>
      <w:r>
        <w:rPr>
          <w:rFonts w:ascii="仿宋" w:eastAsia="仿宋" w:hAnsi="仿宋" w:cstheme="minorBidi"/>
          <w:sz w:val="28"/>
          <w:szCs w:val="28"/>
        </w:rPr>
        <w:t>园</w:t>
      </w:r>
      <w:r>
        <w:rPr>
          <w:rFonts w:ascii="仿宋" w:eastAsia="仿宋" w:hAnsi="仿宋" w:cstheme="minorBidi"/>
          <w:sz w:val="28"/>
          <w:szCs w:val="28"/>
        </w:rPr>
        <w:t>)12</w:t>
      </w:r>
      <w:r>
        <w:rPr>
          <w:rFonts w:ascii="仿宋" w:eastAsia="仿宋" w:hAnsi="仿宋" w:cstheme="minorBidi"/>
          <w:sz w:val="28"/>
          <w:szCs w:val="28"/>
        </w:rPr>
        <w:t>所、</w:t>
      </w:r>
      <w:r>
        <w:rPr>
          <w:rFonts w:ascii="仿宋" w:eastAsia="仿宋" w:hAnsi="仿宋" w:cstheme="minorBidi"/>
          <w:sz w:val="28"/>
          <w:szCs w:val="28"/>
        </w:rPr>
        <w:t>13</w:t>
      </w:r>
      <w:r>
        <w:rPr>
          <w:rFonts w:ascii="仿宋" w:eastAsia="仿宋" w:hAnsi="仿宋" w:cstheme="minorBidi"/>
          <w:sz w:val="28"/>
          <w:szCs w:val="28"/>
        </w:rPr>
        <w:t>个乡镇中心学校。全县现共有中小学校</w:t>
      </w:r>
      <w:r>
        <w:rPr>
          <w:rFonts w:ascii="仿宋" w:eastAsia="仿宋" w:hAnsi="仿宋" w:cstheme="minorBidi"/>
          <w:sz w:val="28"/>
          <w:szCs w:val="28"/>
        </w:rPr>
        <w:t>140</w:t>
      </w:r>
      <w:r>
        <w:rPr>
          <w:rFonts w:ascii="仿宋" w:eastAsia="仿宋" w:hAnsi="仿宋" w:cstheme="minorBidi"/>
          <w:sz w:val="28"/>
          <w:szCs w:val="28"/>
        </w:rPr>
        <w:t>所，公民办幼儿园</w:t>
      </w:r>
      <w:r>
        <w:rPr>
          <w:rFonts w:ascii="仿宋" w:eastAsia="仿宋" w:hAnsi="仿宋" w:cstheme="minorBidi"/>
          <w:sz w:val="28"/>
          <w:szCs w:val="28"/>
        </w:rPr>
        <w:t>142</w:t>
      </w:r>
      <w:r>
        <w:rPr>
          <w:rFonts w:ascii="仿宋" w:eastAsia="仿宋" w:hAnsi="仿宋" w:cstheme="minorBidi"/>
          <w:sz w:val="28"/>
          <w:szCs w:val="28"/>
        </w:rPr>
        <w:t>所。在校中小学生</w:t>
      </w:r>
      <w:r>
        <w:rPr>
          <w:rFonts w:ascii="仿宋" w:eastAsia="仿宋" w:hAnsi="仿宋" w:cstheme="minorBidi"/>
          <w:sz w:val="28"/>
          <w:szCs w:val="28"/>
        </w:rPr>
        <w:t>60199</w:t>
      </w:r>
      <w:r>
        <w:rPr>
          <w:rFonts w:ascii="仿宋" w:eastAsia="仿宋" w:hAnsi="仿宋" w:cstheme="minorBidi"/>
          <w:sz w:val="28"/>
          <w:szCs w:val="28"/>
        </w:rPr>
        <w:t>人，在园幼儿</w:t>
      </w:r>
      <w:r>
        <w:rPr>
          <w:rFonts w:ascii="仿宋" w:eastAsia="仿宋" w:hAnsi="仿宋" w:cstheme="minorBidi"/>
          <w:sz w:val="28"/>
          <w:szCs w:val="28"/>
        </w:rPr>
        <w:t>9582</w:t>
      </w:r>
      <w:r>
        <w:rPr>
          <w:rFonts w:ascii="仿宋" w:eastAsia="仿宋" w:hAnsi="仿宋" w:cstheme="minorBidi"/>
          <w:sz w:val="28"/>
          <w:szCs w:val="28"/>
        </w:rPr>
        <w:t>人</w:t>
      </w:r>
      <w:r>
        <w:rPr>
          <w:rFonts w:ascii="仿宋" w:eastAsia="仿宋" w:hAnsi="仿宋" w:cstheme="minorBidi"/>
          <w:sz w:val="28"/>
          <w:szCs w:val="28"/>
        </w:rPr>
        <w:t>;</w:t>
      </w:r>
      <w:r>
        <w:rPr>
          <w:rFonts w:ascii="仿宋" w:eastAsia="仿宋" w:hAnsi="仿宋" w:cstheme="minorBidi"/>
          <w:sz w:val="28"/>
          <w:szCs w:val="28"/>
        </w:rPr>
        <w:t>在职在岗教师</w:t>
      </w:r>
      <w:r>
        <w:rPr>
          <w:rFonts w:ascii="仿宋" w:eastAsia="仿宋" w:hAnsi="仿宋" w:cstheme="minorBidi"/>
          <w:sz w:val="28"/>
          <w:szCs w:val="28"/>
        </w:rPr>
        <w:t>5577</w:t>
      </w:r>
      <w:r>
        <w:rPr>
          <w:rFonts w:ascii="仿宋" w:eastAsia="仿宋" w:hAnsi="仿宋" w:cstheme="minorBidi"/>
          <w:sz w:val="28"/>
          <w:szCs w:val="28"/>
        </w:rPr>
        <w:t>人，离退休人员</w:t>
      </w:r>
      <w:r>
        <w:rPr>
          <w:rFonts w:ascii="仿宋" w:eastAsia="仿宋" w:hAnsi="仿宋" w:cstheme="minorBidi"/>
          <w:sz w:val="28"/>
          <w:szCs w:val="28"/>
        </w:rPr>
        <w:t>2218</w:t>
      </w:r>
      <w:r>
        <w:rPr>
          <w:rFonts w:ascii="仿宋" w:eastAsia="仿宋" w:hAnsi="仿宋" w:cstheme="minorBidi"/>
          <w:sz w:val="28"/>
          <w:szCs w:val="28"/>
        </w:rPr>
        <w:t>人。</w:t>
      </w:r>
      <w:r>
        <w:rPr>
          <w:rFonts w:ascii="仿宋" w:eastAsia="仿宋" w:hAnsi="仿宋" w:cstheme="minorBidi" w:hint="eastAsia"/>
          <w:sz w:val="28"/>
          <w:szCs w:val="28"/>
        </w:rPr>
        <w:t>南县教育局</w:t>
      </w:r>
      <w:r>
        <w:rPr>
          <w:rFonts w:ascii="仿宋" w:eastAsia="仿宋" w:hAnsi="仿宋" w:cstheme="minorBidi"/>
          <w:kern w:val="2"/>
          <w:sz w:val="28"/>
          <w:szCs w:val="28"/>
          <w:shd w:val="clear" w:color="auto" w:fill="FFFFFF"/>
        </w:rPr>
        <w:t>管理和指导全县基础教育、职业技术教育、成人教育、特殊教育、学前教育和社会力量办学工作。执行落实中央和省、市有关普通高校、成人高校、</w:t>
      </w:r>
      <w:hyperlink r:id="rId7" w:tgtFrame="_blank" w:history="1">
        <w:r>
          <w:rPr>
            <w:rFonts w:ascii="仿宋" w:eastAsia="仿宋" w:hAnsi="仿宋" w:cstheme="minorBidi"/>
            <w:kern w:val="2"/>
            <w:sz w:val="28"/>
            <w:szCs w:val="28"/>
            <w:shd w:val="clear" w:color="auto" w:fill="FFFFFF"/>
          </w:rPr>
          <w:t>中等专业学校</w:t>
        </w:r>
      </w:hyperlink>
      <w:r>
        <w:rPr>
          <w:rFonts w:ascii="仿宋" w:eastAsia="仿宋" w:hAnsi="仿宋" w:cstheme="minorBidi"/>
          <w:kern w:val="2"/>
          <w:sz w:val="28"/>
          <w:szCs w:val="28"/>
          <w:shd w:val="clear" w:color="auto" w:fill="FFFFFF"/>
        </w:rPr>
        <w:t>以及</w:t>
      </w:r>
      <w:r>
        <w:rPr>
          <w:rFonts w:ascii="仿宋" w:eastAsia="仿宋" w:hAnsi="仿宋" w:cstheme="minorBidi"/>
          <w:kern w:val="2"/>
          <w:sz w:val="28"/>
          <w:szCs w:val="28"/>
          <w:shd w:val="clear" w:color="auto" w:fill="FFFFFF"/>
        </w:rPr>
        <w:t>研究生招生计划、自学考试计划，负责制定并实施全县普通高中、职业中专（高中）招生计划，负责师范类大中专毕业生、研究生回县的就业指导和教育人才交流的管理与服务工作。指导全县各级各类学校的思想政治工作、德育工作、教育教学</w:t>
      </w:r>
      <w:r>
        <w:rPr>
          <w:rFonts w:ascii="仿宋" w:eastAsia="仿宋" w:hAnsi="仿宋" w:cstheme="minorBidi"/>
          <w:kern w:val="2"/>
          <w:sz w:val="28"/>
          <w:szCs w:val="28"/>
          <w:shd w:val="clear" w:color="auto" w:fill="FFFFFF"/>
        </w:rPr>
        <w:lastRenderedPageBreak/>
        <w:t>科研工作和群团组织管理工作，统筹规划全县教师队伍建设，负责中小学教师的资格认定、招聘、职务评聘、培养培训和考核等有关工作，负责全县出国留学人员的派出管理工作。贯彻执行中央和省、市有关筹措教育经费的方针、政策和法规、拟定教育基建投资，事业经费和统配物资设备的</w:t>
      </w:r>
      <w:hyperlink r:id="rId8" w:tgtFrame="_blank" w:history="1">
        <w:r>
          <w:rPr>
            <w:rFonts w:ascii="仿宋" w:eastAsia="仿宋" w:hAnsi="仿宋" w:cstheme="minorBidi"/>
            <w:kern w:val="2"/>
            <w:sz w:val="28"/>
            <w:szCs w:val="28"/>
          </w:rPr>
          <w:t>管理制度</w:t>
        </w:r>
      </w:hyperlink>
      <w:r>
        <w:rPr>
          <w:rFonts w:ascii="仿宋" w:eastAsia="仿宋" w:hAnsi="仿宋" w:cstheme="minorBidi"/>
          <w:kern w:val="2"/>
          <w:sz w:val="28"/>
          <w:szCs w:val="28"/>
          <w:shd w:val="clear" w:color="auto" w:fill="FFFFFF"/>
        </w:rPr>
        <w:t>，负责系统内教育经费的预算、决算、监管和审计工作。</w:t>
      </w:r>
    </w:p>
    <w:p w:rsidR="00DD3763" w:rsidRDefault="00DB785A">
      <w:pPr>
        <w:pStyle w:val="a5"/>
        <w:shd w:val="clear" w:color="auto" w:fill="FFFFFF"/>
        <w:spacing w:before="0" w:beforeAutospacing="0" w:after="225" w:afterAutospacing="0" w:line="360" w:lineRule="atLeast"/>
        <w:ind w:firstLine="480"/>
        <w:rPr>
          <w:rFonts w:ascii="仿宋" w:eastAsia="仿宋" w:hAnsi="仿宋"/>
          <w:sz w:val="28"/>
          <w:szCs w:val="28"/>
        </w:rPr>
      </w:pPr>
      <w:r>
        <w:rPr>
          <w:rFonts w:ascii="仿宋" w:eastAsia="仿宋" w:hAnsi="仿宋" w:cstheme="minorBidi" w:hint="eastAsia"/>
          <w:kern w:val="2"/>
          <w:sz w:val="28"/>
          <w:szCs w:val="28"/>
          <w:shd w:val="clear" w:color="auto" w:fill="FFFFFF"/>
        </w:rPr>
        <w:t>（二）</w:t>
      </w:r>
      <w:r>
        <w:rPr>
          <w:rFonts w:ascii="仿宋" w:eastAsia="仿宋" w:hAnsi="仿宋" w:hint="eastAsia"/>
          <w:sz w:val="28"/>
          <w:szCs w:val="28"/>
        </w:rPr>
        <w:t>项目基本情况。益阳市教育局、文体广新局为贯彻落实《学校体育工作条例》，进一步推动学校体育运动，提高全市中小学生身体素质，提高全市体育教学质量，定于</w:t>
      </w:r>
      <w:r>
        <w:rPr>
          <w:rFonts w:ascii="仿宋" w:eastAsia="仿宋" w:hAnsi="仿宋" w:hint="eastAsia"/>
          <w:sz w:val="28"/>
          <w:szCs w:val="28"/>
        </w:rPr>
        <w:t>2018</w:t>
      </w:r>
      <w:r>
        <w:rPr>
          <w:rFonts w:ascii="仿宋" w:eastAsia="仿宋" w:hAnsi="仿宋" w:hint="eastAsia"/>
          <w:sz w:val="28"/>
          <w:szCs w:val="28"/>
        </w:rPr>
        <w:t>年</w:t>
      </w:r>
      <w:r>
        <w:rPr>
          <w:rFonts w:ascii="仿宋" w:eastAsia="仿宋" w:hAnsi="仿宋" w:hint="eastAsia"/>
          <w:sz w:val="28"/>
          <w:szCs w:val="28"/>
        </w:rPr>
        <w:t>11</w:t>
      </w:r>
      <w:r>
        <w:rPr>
          <w:rFonts w:ascii="仿宋" w:eastAsia="仿宋" w:hAnsi="仿宋" w:hint="eastAsia"/>
          <w:sz w:val="28"/>
          <w:szCs w:val="28"/>
        </w:rPr>
        <w:t>月举行了益阳市中小学生运动会。运动会于</w:t>
      </w:r>
      <w:r>
        <w:rPr>
          <w:rFonts w:ascii="仿宋" w:eastAsia="仿宋" w:hAnsi="仿宋" w:hint="eastAsia"/>
          <w:sz w:val="28"/>
          <w:szCs w:val="28"/>
        </w:rPr>
        <w:t>11</w:t>
      </w:r>
      <w:r>
        <w:rPr>
          <w:rFonts w:ascii="仿宋" w:eastAsia="仿宋" w:hAnsi="仿宋" w:hint="eastAsia"/>
          <w:sz w:val="28"/>
          <w:szCs w:val="28"/>
        </w:rPr>
        <w:t>月</w:t>
      </w:r>
      <w:r>
        <w:rPr>
          <w:rFonts w:ascii="仿宋" w:eastAsia="仿宋" w:hAnsi="仿宋" w:hint="eastAsia"/>
          <w:sz w:val="28"/>
          <w:szCs w:val="28"/>
        </w:rPr>
        <w:t>1</w:t>
      </w:r>
      <w:r>
        <w:rPr>
          <w:rFonts w:ascii="仿宋" w:eastAsia="仿宋" w:hAnsi="仿宋" w:hint="eastAsia"/>
          <w:sz w:val="28"/>
          <w:szCs w:val="28"/>
        </w:rPr>
        <w:t>日</w:t>
      </w:r>
      <w:r>
        <w:rPr>
          <w:rFonts w:ascii="仿宋" w:eastAsia="仿宋" w:hAnsi="仿宋" w:hint="eastAsia"/>
          <w:sz w:val="28"/>
          <w:szCs w:val="28"/>
        </w:rPr>
        <w:t xml:space="preserve"> </w:t>
      </w:r>
      <w:r>
        <w:rPr>
          <w:rFonts w:ascii="仿宋" w:eastAsia="仿宋" w:hAnsi="仿宋" w:hint="eastAsia"/>
          <w:sz w:val="28"/>
          <w:szCs w:val="28"/>
        </w:rPr>
        <w:t>至</w:t>
      </w:r>
      <w:r>
        <w:rPr>
          <w:rFonts w:ascii="仿宋" w:eastAsia="仿宋" w:hAnsi="仿宋" w:hint="eastAsia"/>
          <w:sz w:val="28"/>
          <w:szCs w:val="28"/>
        </w:rPr>
        <w:t>11</w:t>
      </w:r>
      <w:r>
        <w:rPr>
          <w:rFonts w:ascii="仿宋" w:eastAsia="仿宋" w:hAnsi="仿宋" w:hint="eastAsia"/>
          <w:sz w:val="28"/>
          <w:szCs w:val="28"/>
        </w:rPr>
        <w:t>月</w:t>
      </w:r>
      <w:r>
        <w:rPr>
          <w:rFonts w:ascii="仿宋" w:eastAsia="仿宋" w:hAnsi="仿宋" w:hint="eastAsia"/>
          <w:sz w:val="28"/>
          <w:szCs w:val="28"/>
        </w:rPr>
        <w:t>25</w:t>
      </w:r>
      <w:r>
        <w:rPr>
          <w:rFonts w:ascii="仿宋" w:eastAsia="仿宋" w:hAnsi="仿宋" w:hint="eastAsia"/>
          <w:sz w:val="28"/>
          <w:szCs w:val="28"/>
        </w:rPr>
        <w:t>日，分别在益师艺术实验学校和安化县举行。运动会设田径、篮球、足球、排球和羽毛球五个比赛项目。南县教育局经研究决定，组团参加了本届运动会</w:t>
      </w:r>
      <w:r>
        <w:rPr>
          <w:rFonts w:ascii="仿宋" w:eastAsia="仿宋" w:hAnsi="仿宋" w:hint="eastAsia"/>
          <w:sz w:val="28"/>
          <w:szCs w:val="28"/>
        </w:rPr>
        <w:t>派出</w:t>
      </w:r>
      <w:r>
        <w:rPr>
          <w:rFonts w:ascii="仿宋" w:eastAsia="仿宋" w:hAnsi="仿宋" w:hint="eastAsia"/>
          <w:sz w:val="28"/>
          <w:szCs w:val="28"/>
        </w:rPr>
        <w:t>234</w:t>
      </w:r>
      <w:r>
        <w:rPr>
          <w:rFonts w:ascii="仿宋" w:eastAsia="仿宋" w:hAnsi="仿宋" w:hint="eastAsia"/>
          <w:sz w:val="28"/>
          <w:szCs w:val="28"/>
        </w:rPr>
        <w:t>人次。其中团部工作人员</w:t>
      </w:r>
      <w:r>
        <w:rPr>
          <w:rFonts w:ascii="仿宋" w:eastAsia="仿宋" w:hAnsi="仿宋" w:hint="eastAsia"/>
          <w:sz w:val="28"/>
          <w:szCs w:val="28"/>
        </w:rPr>
        <w:t>8</w:t>
      </w:r>
      <w:r>
        <w:rPr>
          <w:rFonts w:ascii="仿宋" w:eastAsia="仿宋" w:hAnsi="仿宋" w:hint="eastAsia"/>
          <w:sz w:val="28"/>
          <w:szCs w:val="28"/>
        </w:rPr>
        <w:t>人</w:t>
      </w:r>
      <w:r>
        <w:rPr>
          <w:rFonts w:ascii="仿宋" w:eastAsia="仿宋" w:hAnsi="仿宋" w:hint="eastAsia"/>
          <w:sz w:val="28"/>
          <w:szCs w:val="28"/>
        </w:rPr>
        <w:t>;</w:t>
      </w:r>
      <w:r>
        <w:rPr>
          <w:rFonts w:ascii="仿宋" w:eastAsia="仿宋" w:hAnsi="仿宋" w:hint="eastAsia"/>
          <w:sz w:val="28"/>
          <w:szCs w:val="28"/>
        </w:rPr>
        <w:t>足球类比赛教练员、运动员、工作人员共计</w:t>
      </w:r>
      <w:r>
        <w:rPr>
          <w:rFonts w:ascii="仿宋" w:eastAsia="仿宋" w:hAnsi="仿宋" w:hint="eastAsia"/>
          <w:sz w:val="28"/>
          <w:szCs w:val="28"/>
        </w:rPr>
        <w:t>115</w:t>
      </w:r>
      <w:r>
        <w:rPr>
          <w:rFonts w:ascii="仿宋" w:eastAsia="仿宋" w:hAnsi="仿宋" w:hint="eastAsia"/>
          <w:sz w:val="28"/>
          <w:szCs w:val="28"/>
        </w:rPr>
        <w:t>人</w:t>
      </w:r>
      <w:r>
        <w:rPr>
          <w:rFonts w:ascii="仿宋" w:eastAsia="仿宋" w:hAnsi="仿宋" w:hint="eastAsia"/>
          <w:sz w:val="28"/>
          <w:szCs w:val="28"/>
        </w:rPr>
        <w:t>;</w:t>
      </w:r>
      <w:r>
        <w:rPr>
          <w:rFonts w:ascii="仿宋" w:eastAsia="仿宋" w:hAnsi="仿宋" w:hint="eastAsia"/>
          <w:sz w:val="28"/>
          <w:szCs w:val="28"/>
        </w:rPr>
        <w:t>前往安化县东坪镇参赛的其他教练员、运动员、工作人员共计</w:t>
      </w:r>
      <w:r>
        <w:rPr>
          <w:rFonts w:ascii="仿宋" w:eastAsia="仿宋" w:hAnsi="仿宋" w:hint="eastAsia"/>
          <w:sz w:val="28"/>
          <w:szCs w:val="28"/>
        </w:rPr>
        <w:t>111</w:t>
      </w:r>
      <w:r>
        <w:rPr>
          <w:rFonts w:ascii="仿宋" w:eastAsia="仿宋" w:hAnsi="仿宋" w:hint="eastAsia"/>
          <w:sz w:val="28"/>
          <w:szCs w:val="28"/>
        </w:rPr>
        <w:t>人。该项目总预算经费共计</w:t>
      </w:r>
      <w:r>
        <w:rPr>
          <w:rFonts w:ascii="仿宋" w:eastAsia="仿宋" w:hAnsi="仿宋" w:hint="eastAsia"/>
          <w:sz w:val="28"/>
          <w:szCs w:val="28"/>
        </w:rPr>
        <w:t>300,000.00</w:t>
      </w:r>
      <w:r>
        <w:rPr>
          <w:rFonts w:ascii="仿宋" w:eastAsia="仿宋" w:hAnsi="仿宋" w:hint="eastAsia"/>
          <w:sz w:val="28"/>
          <w:szCs w:val="28"/>
        </w:rPr>
        <w:t>元，项目实际支出</w:t>
      </w:r>
      <w:r>
        <w:rPr>
          <w:rFonts w:ascii="仿宋" w:eastAsia="仿宋" w:hAnsi="仿宋" w:hint="eastAsia"/>
          <w:sz w:val="28"/>
          <w:szCs w:val="28"/>
        </w:rPr>
        <w:t>308,850.00</w:t>
      </w:r>
      <w:r>
        <w:rPr>
          <w:rFonts w:ascii="仿宋" w:eastAsia="仿宋" w:hAnsi="仿宋" w:hint="eastAsia"/>
          <w:sz w:val="28"/>
          <w:szCs w:val="28"/>
        </w:rPr>
        <w:t>元。</w:t>
      </w:r>
    </w:p>
    <w:p w:rsidR="00DD3763" w:rsidRDefault="00DB785A">
      <w:pPr>
        <w:pStyle w:val="a5"/>
        <w:shd w:val="clear" w:color="auto" w:fill="FFFFFF"/>
        <w:spacing w:before="0" w:beforeAutospacing="0" w:after="225" w:afterAutospacing="0" w:line="360" w:lineRule="atLeast"/>
        <w:ind w:firstLine="480"/>
        <w:rPr>
          <w:rFonts w:ascii="仿宋" w:eastAsia="仿宋" w:hAnsi="仿宋"/>
          <w:sz w:val="28"/>
          <w:szCs w:val="28"/>
        </w:rPr>
      </w:pPr>
      <w:r>
        <w:rPr>
          <w:rFonts w:ascii="仿宋" w:eastAsia="仿宋" w:hAnsi="仿宋" w:hint="eastAsia"/>
          <w:sz w:val="28"/>
          <w:szCs w:val="28"/>
        </w:rPr>
        <w:t>（三）项目绩效目标完成情况。南县代表团按时参加了所有报名参加的比赛项目，赛出了水平和风格，充分展示了南县学子的良好精神面貌和竞技状态，实现平安参赛、文明参赛要求。各项目均有进入决赛的队伍，有</w:t>
      </w:r>
      <w:r>
        <w:rPr>
          <w:rFonts w:ascii="仿宋" w:eastAsia="仿宋" w:hAnsi="仿宋" w:hint="eastAsia"/>
          <w:sz w:val="28"/>
          <w:szCs w:val="28"/>
        </w:rPr>
        <w:t>1</w:t>
      </w:r>
      <w:r>
        <w:rPr>
          <w:rFonts w:ascii="仿宋" w:eastAsia="仿宋" w:hAnsi="仿宋" w:hint="eastAsia"/>
          <w:sz w:val="28"/>
          <w:szCs w:val="28"/>
        </w:rPr>
        <w:t>支以上队伍获得冠军，团体成绩处于全市先进行列。</w:t>
      </w:r>
      <w:r>
        <w:rPr>
          <w:rFonts w:ascii="仿宋" w:eastAsia="仿宋" w:hAnsi="仿宋" w:hint="eastAsia"/>
          <w:sz w:val="28"/>
          <w:szCs w:val="28"/>
        </w:rPr>
        <w:lastRenderedPageBreak/>
        <w:t>获得了一等奖项目</w:t>
      </w:r>
      <w:r>
        <w:rPr>
          <w:rFonts w:ascii="仿宋" w:eastAsia="仿宋" w:hAnsi="仿宋" w:hint="eastAsia"/>
          <w:sz w:val="28"/>
          <w:szCs w:val="28"/>
        </w:rPr>
        <w:t>1</w:t>
      </w:r>
      <w:r>
        <w:rPr>
          <w:rFonts w:ascii="仿宋" w:eastAsia="仿宋" w:hAnsi="仿宋" w:hint="eastAsia"/>
          <w:sz w:val="28"/>
          <w:szCs w:val="28"/>
        </w:rPr>
        <w:t>个，二等奖项目</w:t>
      </w:r>
      <w:r>
        <w:rPr>
          <w:rFonts w:ascii="仿宋" w:eastAsia="仿宋" w:hAnsi="仿宋" w:hint="eastAsia"/>
          <w:sz w:val="28"/>
          <w:szCs w:val="28"/>
        </w:rPr>
        <w:t>6</w:t>
      </w:r>
      <w:r>
        <w:rPr>
          <w:rFonts w:ascii="仿宋" w:eastAsia="仿宋" w:hAnsi="仿宋" w:hint="eastAsia"/>
          <w:sz w:val="28"/>
          <w:szCs w:val="28"/>
        </w:rPr>
        <w:t>个，</w:t>
      </w:r>
      <w:r>
        <w:rPr>
          <w:rFonts w:ascii="仿宋" w:eastAsia="仿宋" w:hAnsi="仿宋" w:hint="eastAsia"/>
          <w:sz w:val="28"/>
          <w:szCs w:val="28"/>
        </w:rPr>
        <w:t>9</w:t>
      </w:r>
      <w:r>
        <w:rPr>
          <w:rFonts w:ascii="仿宋" w:eastAsia="仿宋" w:hAnsi="仿宋" w:hint="eastAsia"/>
          <w:sz w:val="28"/>
          <w:szCs w:val="28"/>
        </w:rPr>
        <w:t>人</w:t>
      </w:r>
      <w:r>
        <w:rPr>
          <w:rFonts w:ascii="仿宋" w:eastAsia="仿宋" w:hAnsi="仿宋" w:hint="eastAsia"/>
          <w:sz w:val="28"/>
          <w:szCs w:val="28"/>
        </w:rPr>
        <w:t>获得“市级优秀辅导员”称号，县局获得“体育道德风尚奖”的称号。</w:t>
      </w:r>
    </w:p>
    <w:p w:rsidR="00DD3763" w:rsidRDefault="00DB785A">
      <w:pPr>
        <w:ind w:firstLineChars="150" w:firstLine="482"/>
        <w:rPr>
          <w:rFonts w:asciiTheme="majorEastAsia" w:eastAsiaTheme="majorEastAsia" w:hAnsiTheme="majorEastAsia"/>
          <w:b/>
          <w:sz w:val="32"/>
          <w:szCs w:val="32"/>
        </w:rPr>
      </w:pPr>
      <w:r>
        <w:rPr>
          <w:rFonts w:asciiTheme="majorEastAsia" w:eastAsiaTheme="majorEastAsia" w:hAnsiTheme="majorEastAsia" w:hint="eastAsia"/>
          <w:b/>
          <w:sz w:val="32"/>
          <w:szCs w:val="32"/>
        </w:rPr>
        <w:t>二、项目资金使用及管理情况</w:t>
      </w:r>
    </w:p>
    <w:p w:rsidR="00DD3763" w:rsidRDefault="00DB785A">
      <w:pPr>
        <w:pStyle w:val="a5"/>
        <w:shd w:val="clear" w:color="auto" w:fill="FFFFFF"/>
        <w:spacing w:before="0" w:beforeAutospacing="0" w:after="0" w:afterAutospacing="0"/>
        <w:ind w:firstLine="482"/>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sz w:val="28"/>
          <w:szCs w:val="28"/>
        </w:rPr>
        <w:t>（一）项目资金到位及使用情况。南县教育局本级预算安排益阳市中小学生运动会项目资金</w:t>
      </w:r>
      <w:r>
        <w:rPr>
          <w:rFonts w:ascii="仿宋" w:eastAsia="仿宋" w:hAnsi="仿宋" w:hint="eastAsia"/>
          <w:sz w:val="28"/>
          <w:szCs w:val="28"/>
        </w:rPr>
        <w:t>300,000.00</w:t>
      </w:r>
      <w:r>
        <w:rPr>
          <w:rFonts w:ascii="仿宋" w:eastAsia="仿宋" w:hAnsi="仿宋" w:hint="eastAsia"/>
          <w:sz w:val="28"/>
          <w:szCs w:val="28"/>
        </w:rPr>
        <w:t>元，实际使用</w:t>
      </w:r>
      <w:r>
        <w:rPr>
          <w:rFonts w:ascii="仿宋" w:eastAsia="仿宋" w:hAnsi="仿宋" w:hint="eastAsia"/>
          <w:sz w:val="28"/>
          <w:szCs w:val="28"/>
        </w:rPr>
        <w:t>308,850.00</w:t>
      </w:r>
      <w:r>
        <w:rPr>
          <w:rFonts w:ascii="仿宋" w:eastAsia="仿宋" w:hAnsi="仿宋" w:hint="eastAsia"/>
          <w:sz w:val="28"/>
          <w:szCs w:val="28"/>
        </w:rPr>
        <w:t>元，超出预算</w:t>
      </w:r>
      <w:r>
        <w:rPr>
          <w:rFonts w:ascii="仿宋" w:eastAsia="仿宋" w:hAnsi="仿宋" w:hint="eastAsia"/>
          <w:sz w:val="28"/>
          <w:szCs w:val="28"/>
        </w:rPr>
        <w:t>8,850.00</w:t>
      </w:r>
      <w:r>
        <w:rPr>
          <w:rFonts w:ascii="仿宋" w:eastAsia="仿宋" w:hAnsi="仿宋" w:hint="eastAsia"/>
          <w:sz w:val="28"/>
          <w:szCs w:val="28"/>
        </w:rPr>
        <w:t>元。其资金分为三部分使用</w:t>
      </w:r>
      <w:r>
        <w:rPr>
          <w:rFonts w:ascii="仿宋" w:eastAsia="仿宋" w:hAnsi="仿宋" w:hint="eastAsia"/>
          <w:sz w:val="28"/>
          <w:szCs w:val="28"/>
        </w:rPr>
        <w:t>:1</w:t>
      </w:r>
      <w:r>
        <w:rPr>
          <w:rFonts w:ascii="仿宋" w:eastAsia="仿宋" w:hAnsi="仿宋" w:hint="eastAsia"/>
          <w:sz w:val="28"/>
          <w:szCs w:val="28"/>
        </w:rPr>
        <w:t>、田径（经费</w:t>
      </w:r>
      <w:r>
        <w:rPr>
          <w:rFonts w:ascii="仿宋" w:eastAsia="仿宋" w:hAnsi="仿宋" w:hint="eastAsia"/>
          <w:sz w:val="28"/>
          <w:szCs w:val="28"/>
        </w:rPr>
        <w:t>82920</w:t>
      </w:r>
      <w:r>
        <w:rPr>
          <w:rFonts w:ascii="仿宋" w:eastAsia="仿宋" w:hAnsi="仿宋" w:hint="eastAsia"/>
          <w:sz w:val="28"/>
          <w:szCs w:val="28"/>
        </w:rPr>
        <w:t>元）、篮球（经费</w:t>
      </w:r>
      <w:r>
        <w:rPr>
          <w:rFonts w:ascii="仿宋" w:eastAsia="仿宋" w:hAnsi="仿宋" w:hint="eastAsia"/>
          <w:sz w:val="28"/>
          <w:szCs w:val="28"/>
        </w:rPr>
        <w:t>38420</w:t>
      </w:r>
      <w:r>
        <w:rPr>
          <w:rFonts w:ascii="仿宋" w:eastAsia="仿宋" w:hAnsi="仿宋" w:hint="eastAsia"/>
          <w:sz w:val="28"/>
          <w:szCs w:val="28"/>
        </w:rPr>
        <w:t>元）、排球（经费</w:t>
      </w:r>
      <w:r>
        <w:rPr>
          <w:rFonts w:ascii="仿宋" w:eastAsia="仿宋" w:hAnsi="仿宋" w:hint="eastAsia"/>
          <w:sz w:val="28"/>
          <w:szCs w:val="28"/>
        </w:rPr>
        <w:t>38420</w:t>
      </w:r>
      <w:r>
        <w:rPr>
          <w:rFonts w:ascii="仿宋" w:eastAsia="仿宋" w:hAnsi="仿宋" w:hint="eastAsia"/>
          <w:sz w:val="28"/>
          <w:szCs w:val="28"/>
        </w:rPr>
        <w:t>元）比赛参赛经费合计</w:t>
      </w:r>
      <w:r>
        <w:rPr>
          <w:rFonts w:ascii="仿宋" w:eastAsia="仿宋" w:hAnsi="仿宋" w:hint="eastAsia"/>
          <w:sz w:val="28"/>
          <w:szCs w:val="28"/>
        </w:rPr>
        <w:t>159760</w:t>
      </w:r>
      <w:r>
        <w:rPr>
          <w:rFonts w:ascii="仿宋" w:eastAsia="仿宋" w:hAnsi="仿宋" w:hint="eastAsia"/>
          <w:sz w:val="28"/>
          <w:szCs w:val="28"/>
        </w:rPr>
        <w:t>元由南县一中管理和使用。</w:t>
      </w:r>
      <w:r>
        <w:rPr>
          <w:rFonts w:ascii="仿宋" w:eastAsia="仿宋" w:hAnsi="仿宋" w:hint="eastAsia"/>
          <w:sz w:val="28"/>
          <w:szCs w:val="28"/>
        </w:rPr>
        <w:t>2</w:t>
      </w:r>
      <w:r>
        <w:rPr>
          <w:rFonts w:ascii="仿宋" w:eastAsia="仿宋" w:hAnsi="仿宋" w:hint="eastAsia"/>
          <w:sz w:val="28"/>
          <w:szCs w:val="28"/>
        </w:rPr>
        <w:t>、足球项目参赛经费</w:t>
      </w:r>
      <w:r>
        <w:rPr>
          <w:rFonts w:ascii="仿宋" w:eastAsia="仿宋" w:hAnsi="仿宋" w:hint="eastAsia"/>
          <w:sz w:val="28"/>
          <w:szCs w:val="28"/>
        </w:rPr>
        <w:t>129190</w:t>
      </w:r>
      <w:r>
        <w:rPr>
          <w:rFonts w:ascii="仿宋" w:eastAsia="仿宋" w:hAnsi="仿宋" w:hint="eastAsia"/>
          <w:sz w:val="28"/>
          <w:szCs w:val="28"/>
        </w:rPr>
        <w:t>元由南县实验学校教育集团管理和使用。</w:t>
      </w:r>
      <w:r>
        <w:rPr>
          <w:rFonts w:ascii="仿宋" w:eastAsia="仿宋" w:hAnsi="仿宋" w:hint="eastAsia"/>
          <w:sz w:val="28"/>
          <w:szCs w:val="28"/>
        </w:rPr>
        <w:t>3</w:t>
      </w:r>
      <w:r>
        <w:rPr>
          <w:rFonts w:ascii="仿宋" w:eastAsia="仿宋" w:hAnsi="仿宋" w:hint="eastAsia"/>
          <w:sz w:val="28"/>
          <w:szCs w:val="28"/>
        </w:rPr>
        <w:t>、用于一中铁饼投掷区护笼建设资金</w:t>
      </w:r>
      <w:r>
        <w:rPr>
          <w:rFonts w:ascii="仿宋" w:eastAsia="仿宋" w:hAnsi="仿宋" w:hint="eastAsia"/>
          <w:sz w:val="28"/>
          <w:szCs w:val="28"/>
        </w:rPr>
        <w:t>19500</w:t>
      </w:r>
      <w:r>
        <w:rPr>
          <w:rFonts w:ascii="仿宋" w:eastAsia="仿宋" w:hAnsi="仿宋" w:hint="eastAsia"/>
          <w:sz w:val="28"/>
          <w:szCs w:val="28"/>
        </w:rPr>
        <w:t>元（市运会项目训练保障）合计</w:t>
      </w:r>
      <w:r>
        <w:rPr>
          <w:rFonts w:ascii="仿宋" w:eastAsia="仿宋" w:hAnsi="仿宋" w:hint="eastAsia"/>
          <w:sz w:val="28"/>
          <w:szCs w:val="28"/>
        </w:rPr>
        <w:t>308450</w:t>
      </w:r>
      <w:r>
        <w:rPr>
          <w:rFonts w:ascii="仿宋" w:eastAsia="仿宋" w:hAnsi="仿宋" w:hint="eastAsia"/>
          <w:sz w:val="28"/>
          <w:szCs w:val="28"/>
        </w:rPr>
        <w:t>元</w:t>
      </w:r>
      <w:r>
        <w:rPr>
          <w:rFonts w:ascii="仿宋" w:eastAsia="仿宋" w:hAnsi="仿宋" w:hint="eastAsia"/>
          <w:sz w:val="28"/>
          <w:szCs w:val="28"/>
        </w:rPr>
        <w:t>.</w:t>
      </w:r>
    </w:p>
    <w:p w:rsidR="00DD3763" w:rsidRDefault="00DB785A">
      <w:pPr>
        <w:ind w:firstLine="480"/>
        <w:rPr>
          <w:rFonts w:ascii="仿宋" w:eastAsia="仿宋" w:hAnsi="仿宋"/>
          <w:sz w:val="28"/>
          <w:szCs w:val="28"/>
        </w:rPr>
      </w:pPr>
      <w:r>
        <w:rPr>
          <w:rFonts w:ascii="仿宋" w:eastAsia="仿宋" w:hAnsi="仿宋" w:hint="eastAsia"/>
          <w:sz w:val="28"/>
          <w:szCs w:val="28"/>
        </w:rPr>
        <w:t>（三）项目资金管理情况。该项目资金</w:t>
      </w:r>
      <w:r>
        <w:rPr>
          <w:rFonts w:ascii="仿宋" w:eastAsia="仿宋" w:hAnsi="仿宋" w:hint="eastAsia"/>
          <w:sz w:val="28"/>
          <w:szCs w:val="28"/>
        </w:rPr>
        <w:t>划拨到各实施单位后，由代表队团部工作人员全程监管资金使用情况，无专门制定的管理制度。</w:t>
      </w:r>
    </w:p>
    <w:p w:rsidR="00DD3763" w:rsidRDefault="00DB785A">
      <w:pPr>
        <w:ind w:firstLineChars="100" w:firstLine="321"/>
        <w:rPr>
          <w:rFonts w:asciiTheme="majorEastAsia" w:eastAsiaTheme="majorEastAsia" w:hAnsiTheme="majorEastAsia"/>
          <w:b/>
          <w:sz w:val="32"/>
          <w:szCs w:val="32"/>
        </w:rPr>
      </w:pPr>
      <w:r>
        <w:rPr>
          <w:rFonts w:asciiTheme="majorEastAsia" w:eastAsiaTheme="majorEastAsia" w:hAnsiTheme="majorEastAsia" w:hint="eastAsia"/>
          <w:b/>
          <w:sz w:val="32"/>
          <w:szCs w:val="32"/>
        </w:rPr>
        <w:t>三、项目组织实施情况</w:t>
      </w:r>
    </w:p>
    <w:p w:rsidR="00DD3763" w:rsidRDefault="00DB785A">
      <w:pPr>
        <w:ind w:firstLineChars="200" w:firstLine="560"/>
        <w:rPr>
          <w:rFonts w:ascii="仿宋" w:eastAsia="仿宋" w:hAnsi="仿宋"/>
          <w:sz w:val="28"/>
          <w:szCs w:val="28"/>
        </w:rPr>
      </w:pPr>
      <w:r>
        <w:rPr>
          <w:rFonts w:ascii="仿宋" w:eastAsia="仿宋" w:hAnsi="仿宋" w:hint="eastAsia"/>
          <w:sz w:val="28"/>
          <w:szCs w:val="28"/>
        </w:rPr>
        <w:t>（一）制度建设情况。南县教育局为该运动会制度了专门的管理制度，包括《</w:t>
      </w:r>
      <w:r>
        <w:rPr>
          <w:rFonts w:ascii="仿宋" w:eastAsia="仿宋" w:hAnsi="仿宋" w:hint="eastAsia"/>
          <w:sz w:val="28"/>
          <w:szCs w:val="28"/>
        </w:rPr>
        <w:t>2018</w:t>
      </w:r>
      <w:r>
        <w:rPr>
          <w:rFonts w:ascii="仿宋" w:eastAsia="仿宋" w:hAnsi="仿宋" w:hint="eastAsia"/>
          <w:sz w:val="28"/>
          <w:szCs w:val="28"/>
        </w:rPr>
        <w:t>年市运会南县到代表团参赛方案》，《南县教育局参加市运会田径、篮球、排球比赛安全预案》。具体明确各组织机构及代表团团部人员名单及职责，各项安全教育和事故应急处理方案、各项经费管理制度。</w:t>
      </w:r>
    </w:p>
    <w:p w:rsidR="00DD3763" w:rsidRDefault="00DB785A">
      <w:pPr>
        <w:shd w:val="clear" w:color="auto" w:fill="FFFFFF"/>
        <w:spacing w:line="900" w:lineRule="atLeast"/>
        <w:jc w:val="center"/>
        <w:outlineLvl w:val="0"/>
        <w:rPr>
          <w:rFonts w:ascii="仿宋" w:eastAsia="仿宋" w:hAnsi="仿宋"/>
          <w:sz w:val="28"/>
          <w:szCs w:val="28"/>
        </w:rPr>
      </w:pPr>
      <w:r>
        <w:rPr>
          <w:rFonts w:ascii="仿宋" w:eastAsia="仿宋" w:hAnsi="仿宋" w:hint="eastAsia"/>
          <w:sz w:val="28"/>
          <w:szCs w:val="28"/>
        </w:rPr>
        <w:t>（二）项目实施情况。</w:t>
      </w:r>
      <w:r>
        <w:rPr>
          <w:rFonts w:ascii="仿宋" w:eastAsia="仿宋" w:hAnsi="仿宋" w:hint="eastAsia"/>
          <w:sz w:val="28"/>
          <w:szCs w:val="28"/>
        </w:rPr>
        <w:t>2018</w:t>
      </w:r>
      <w:r>
        <w:rPr>
          <w:rFonts w:ascii="仿宋" w:eastAsia="仿宋" w:hAnsi="仿宋" w:hint="eastAsia"/>
          <w:sz w:val="28"/>
          <w:szCs w:val="28"/>
        </w:rPr>
        <w:t>年度益阳市中小学生运动会项目</w:t>
      </w:r>
    </w:p>
    <w:p w:rsidR="00DD3763" w:rsidRDefault="00DB785A">
      <w:pPr>
        <w:ind w:firstLineChars="200" w:firstLine="560"/>
        <w:rPr>
          <w:rFonts w:ascii="仿宋" w:eastAsia="仿宋" w:hAnsi="仿宋"/>
          <w:sz w:val="28"/>
          <w:szCs w:val="28"/>
        </w:rPr>
      </w:pPr>
      <w:r>
        <w:rPr>
          <w:rFonts w:ascii="仿宋" w:eastAsia="仿宋" w:hAnsi="仿宋" w:hint="eastAsia"/>
          <w:sz w:val="28"/>
          <w:szCs w:val="28"/>
        </w:rPr>
        <w:t>以南县教育局为该项目运行和管理的责任主体，负责项目的预算编制，制定项目整体工作计划</w:t>
      </w:r>
      <w:r>
        <w:rPr>
          <w:rFonts w:ascii="仿宋" w:eastAsia="仿宋" w:hAnsi="仿宋" w:hint="eastAsia"/>
          <w:sz w:val="28"/>
          <w:szCs w:val="28"/>
        </w:rPr>
        <w:t>,</w:t>
      </w:r>
      <w:r>
        <w:rPr>
          <w:rFonts w:ascii="仿宋" w:eastAsia="仿宋" w:hAnsi="仿宋" w:hint="eastAsia"/>
          <w:sz w:val="28"/>
          <w:szCs w:val="28"/>
        </w:rPr>
        <w:t>设立本次市运会南县代表团各个部门，分配各部门工作内容与职责，对各部门工作情况进行监督。南县第一中学和南县实验学校教育集团为具体组织实施单位，负责各项目参赛、</w:t>
      </w:r>
      <w:r>
        <w:rPr>
          <w:rFonts w:ascii="仿宋" w:eastAsia="仿宋" w:hAnsi="仿宋" w:hint="eastAsia"/>
          <w:sz w:val="28"/>
          <w:szCs w:val="28"/>
        </w:rPr>
        <w:lastRenderedPageBreak/>
        <w:t>办赛工作，运动员的注册、报名、组织参赛以及各训练单位的督训工作。赛前，认真遴选参赛队伍和运动员、教练员，抓好集训，积极备战；切实做好各项赛事的参赛工作，加强对参赛队伍和运动员比赛期间的管理，圆满完成各项赛事。运动会于</w:t>
      </w:r>
      <w:r>
        <w:rPr>
          <w:rFonts w:ascii="仿宋" w:eastAsia="仿宋" w:hAnsi="仿宋" w:hint="eastAsia"/>
          <w:sz w:val="28"/>
          <w:szCs w:val="28"/>
        </w:rPr>
        <w:t>2018</w:t>
      </w:r>
      <w:r>
        <w:rPr>
          <w:rFonts w:ascii="仿宋" w:eastAsia="仿宋" w:hAnsi="仿宋" w:hint="eastAsia"/>
          <w:sz w:val="28"/>
          <w:szCs w:val="28"/>
        </w:rPr>
        <w:t>年</w:t>
      </w:r>
      <w:r>
        <w:rPr>
          <w:rFonts w:ascii="仿宋" w:eastAsia="仿宋" w:hAnsi="仿宋" w:hint="eastAsia"/>
          <w:sz w:val="28"/>
          <w:szCs w:val="28"/>
        </w:rPr>
        <w:t>11</w:t>
      </w:r>
      <w:r>
        <w:rPr>
          <w:rFonts w:ascii="仿宋" w:eastAsia="仿宋" w:hAnsi="仿宋" w:hint="eastAsia"/>
          <w:sz w:val="28"/>
          <w:szCs w:val="28"/>
        </w:rPr>
        <w:t>月</w:t>
      </w:r>
      <w:r>
        <w:rPr>
          <w:rFonts w:ascii="仿宋" w:eastAsia="仿宋" w:hAnsi="仿宋" w:hint="eastAsia"/>
          <w:sz w:val="28"/>
          <w:szCs w:val="28"/>
        </w:rPr>
        <w:t>1</w:t>
      </w:r>
      <w:r>
        <w:rPr>
          <w:rFonts w:ascii="仿宋" w:eastAsia="仿宋" w:hAnsi="仿宋" w:hint="eastAsia"/>
          <w:sz w:val="28"/>
          <w:szCs w:val="28"/>
        </w:rPr>
        <w:t>日</w:t>
      </w:r>
      <w:r>
        <w:rPr>
          <w:rFonts w:ascii="仿宋" w:eastAsia="仿宋" w:hAnsi="仿宋" w:hint="eastAsia"/>
          <w:sz w:val="28"/>
          <w:szCs w:val="28"/>
        </w:rPr>
        <w:t xml:space="preserve"> </w:t>
      </w:r>
      <w:r>
        <w:rPr>
          <w:rFonts w:ascii="仿宋" w:eastAsia="仿宋" w:hAnsi="仿宋" w:hint="eastAsia"/>
          <w:sz w:val="28"/>
          <w:szCs w:val="28"/>
        </w:rPr>
        <w:t>至</w:t>
      </w:r>
      <w:r>
        <w:rPr>
          <w:rFonts w:ascii="仿宋" w:eastAsia="仿宋" w:hAnsi="仿宋" w:hint="eastAsia"/>
          <w:sz w:val="28"/>
          <w:szCs w:val="28"/>
        </w:rPr>
        <w:t>11</w:t>
      </w:r>
      <w:r>
        <w:rPr>
          <w:rFonts w:ascii="仿宋" w:eastAsia="仿宋" w:hAnsi="仿宋" w:hint="eastAsia"/>
          <w:sz w:val="28"/>
          <w:szCs w:val="28"/>
        </w:rPr>
        <w:t>月</w:t>
      </w:r>
      <w:r>
        <w:rPr>
          <w:rFonts w:ascii="仿宋" w:eastAsia="仿宋" w:hAnsi="仿宋" w:hint="eastAsia"/>
          <w:sz w:val="28"/>
          <w:szCs w:val="28"/>
        </w:rPr>
        <w:t>25</w:t>
      </w:r>
      <w:r>
        <w:rPr>
          <w:rFonts w:ascii="仿宋" w:eastAsia="仿宋" w:hAnsi="仿宋" w:hint="eastAsia"/>
          <w:sz w:val="28"/>
          <w:szCs w:val="28"/>
        </w:rPr>
        <w:t>日，分别在益师艺术实验学校和安化县举行。南县组团按时参加了本次运动会所有报名参加的比赛项目，派出</w:t>
      </w:r>
      <w:r>
        <w:rPr>
          <w:rFonts w:ascii="仿宋" w:eastAsia="仿宋" w:hAnsi="仿宋" w:hint="eastAsia"/>
          <w:sz w:val="28"/>
          <w:szCs w:val="28"/>
        </w:rPr>
        <w:t>234</w:t>
      </w:r>
      <w:r>
        <w:rPr>
          <w:rFonts w:ascii="仿宋" w:eastAsia="仿宋" w:hAnsi="仿宋" w:hint="eastAsia"/>
          <w:sz w:val="28"/>
          <w:szCs w:val="28"/>
        </w:rPr>
        <w:t>人次</w:t>
      </w:r>
      <w:r>
        <w:rPr>
          <w:rFonts w:ascii="仿宋" w:eastAsia="仿宋" w:hAnsi="仿宋" w:hint="eastAsia"/>
          <w:sz w:val="28"/>
          <w:szCs w:val="28"/>
        </w:rPr>
        <w:t>，并取得了优异的成绩。</w:t>
      </w:r>
    </w:p>
    <w:p w:rsidR="00DD3763" w:rsidRDefault="00DB785A">
      <w:pPr>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四、绩效评价工作情况</w:t>
      </w:r>
    </w:p>
    <w:p w:rsidR="00DD3763" w:rsidRDefault="00DB785A">
      <w:pPr>
        <w:ind w:firstLineChars="200" w:firstLine="560"/>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sz w:val="28"/>
          <w:szCs w:val="28"/>
        </w:rPr>
        <w:t>（一</w:t>
      </w:r>
      <w:r>
        <w:rPr>
          <w:rFonts w:ascii="仿宋" w:eastAsia="仿宋" w:hAnsi="仿宋" w:hint="eastAsia"/>
          <w:sz w:val="28"/>
          <w:szCs w:val="28"/>
        </w:rPr>
        <w:t>)</w:t>
      </w:r>
      <w:r>
        <w:rPr>
          <w:rFonts w:ascii="仿宋" w:eastAsia="仿宋" w:hAnsi="仿宋" w:hint="eastAsia"/>
          <w:sz w:val="28"/>
          <w:szCs w:val="28"/>
        </w:rPr>
        <w:t>绩效评价目的</w:t>
      </w:r>
    </w:p>
    <w:p w:rsidR="00DD3763" w:rsidRDefault="00DB785A">
      <w:pPr>
        <w:ind w:firstLine="480"/>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sz w:val="28"/>
          <w:szCs w:val="28"/>
        </w:rPr>
        <w:t>通过绩效评价全面分析该项目资金使用、管理和项目实施情况，进一步规范益阳市中小学生运动会项目经费使用、管理制度，强化财政资金支出绩效理念，切实提高财政资金使用效益。</w:t>
      </w:r>
    </w:p>
    <w:p w:rsidR="00DD3763" w:rsidRDefault="00DB785A">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二</w:t>
      </w:r>
      <w:r>
        <w:rPr>
          <w:rFonts w:ascii="仿宋" w:eastAsia="仿宋" w:hAnsi="仿宋" w:hint="eastAsia"/>
          <w:sz w:val="28"/>
          <w:szCs w:val="28"/>
        </w:rPr>
        <w:t>)</w:t>
      </w:r>
      <w:r>
        <w:rPr>
          <w:rFonts w:ascii="仿宋" w:eastAsia="仿宋" w:hAnsi="仿宋" w:hint="eastAsia"/>
          <w:sz w:val="28"/>
          <w:szCs w:val="28"/>
        </w:rPr>
        <w:t>绩效评价工作过程。</w:t>
      </w:r>
    </w:p>
    <w:p w:rsidR="00DD3763" w:rsidRDefault="00DB785A">
      <w:pPr>
        <w:ind w:firstLine="480"/>
        <w:rPr>
          <w:rFonts w:ascii="仿宋" w:eastAsia="仿宋" w:hAnsi="仿宋"/>
          <w:sz w:val="28"/>
          <w:szCs w:val="28"/>
        </w:rPr>
      </w:pPr>
      <w:r>
        <w:rPr>
          <w:rFonts w:ascii="仿宋" w:eastAsia="仿宋" w:hAnsi="仿宋" w:hint="eastAsia"/>
          <w:sz w:val="28"/>
          <w:szCs w:val="28"/>
        </w:rPr>
        <w:t>根据南县财政局</w:t>
      </w:r>
      <w:r>
        <w:rPr>
          <w:rFonts w:ascii="仿宋" w:eastAsia="仿宋" w:hAnsi="仿宋" w:hint="eastAsia"/>
          <w:sz w:val="30"/>
          <w:szCs w:val="30"/>
          <w:shd w:val="clear" w:color="auto" w:fill="FFFFFF"/>
        </w:rPr>
        <w:t>《</w:t>
      </w:r>
      <w:r>
        <w:rPr>
          <w:rFonts w:ascii="仿宋" w:eastAsia="仿宋" w:hAnsi="仿宋" w:hint="eastAsia"/>
          <w:sz w:val="28"/>
          <w:szCs w:val="28"/>
        </w:rPr>
        <w:t>关于对</w:t>
      </w:r>
      <w:r>
        <w:rPr>
          <w:rFonts w:ascii="仿宋" w:eastAsia="仿宋" w:hAnsi="仿宋" w:hint="eastAsia"/>
          <w:sz w:val="28"/>
          <w:szCs w:val="28"/>
        </w:rPr>
        <w:t>2018</w:t>
      </w:r>
      <w:r>
        <w:rPr>
          <w:rFonts w:ascii="仿宋" w:eastAsia="仿宋" w:hAnsi="仿宋" w:hint="eastAsia"/>
          <w:sz w:val="28"/>
          <w:szCs w:val="28"/>
        </w:rPr>
        <w:t>年度县本级专项资金开展重点绩效评价工作的通知</w:t>
      </w:r>
      <w:r>
        <w:rPr>
          <w:rFonts w:ascii="仿宋" w:eastAsia="仿宋" w:hAnsi="仿宋" w:hint="eastAsia"/>
          <w:sz w:val="30"/>
          <w:szCs w:val="30"/>
          <w:shd w:val="clear" w:color="auto" w:fill="FFFFFF"/>
        </w:rPr>
        <w:t>》</w:t>
      </w:r>
      <w:r>
        <w:rPr>
          <w:rFonts w:ascii="仿宋" w:eastAsia="仿宋" w:hAnsi="仿宋" w:hint="eastAsia"/>
          <w:sz w:val="28"/>
          <w:szCs w:val="28"/>
        </w:rPr>
        <w:t>(</w:t>
      </w:r>
      <w:r>
        <w:rPr>
          <w:rFonts w:ascii="仿宋" w:eastAsia="仿宋" w:hAnsi="仿宋" w:hint="eastAsia"/>
          <w:sz w:val="28"/>
          <w:szCs w:val="28"/>
        </w:rPr>
        <w:t>南财绩函</w:t>
      </w:r>
      <w:r>
        <w:rPr>
          <w:rFonts w:ascii="仿宋" w:eastAsia="仿宋" w:hAnsi="仿宋" w:hint="eastAsia"/>
          <w:sz w:val="28"/>
          <w:szCs w:val="28"/>
        </w:rPr>
        <w:t>[2019]14</w:t>
      </w:r>
      <w:r>
        <w:rPr>
          <w:rFonts w:ascii="仿宋" w:eastAsia="仿宋" w:hAnsi="仿宋" w:hint="eastAsia"/>
          <w:sz w:val="28"/>
          <w:szCs w:val="28"/>
        </w:rPr>
        <w:t>号</w:t>
      </w:r>
      <w:r>
        <w:rPr>
          <w:rFonts w:ascii="仿宋" w:eastAsia="仿宋" w:hAnsi="仿宋" w:hint="eastAsia"/>
          <w:sz w:val="28"/>
          <w:szCs w:val="28"/>
        </w:rPr>
        <w:t>)</w:t>
      </w:r>
      <w:r>
        <w:rPr>
          <w:rFonts w:ascii="仿宋" w:eastAsia="仿宋" w:hAnsi="仿宋" w:hint="eastAsia"/>
          <w:sz w:val="28"/>
          <w:szCs w:val="28"/>
        </w:rPr>
        <w:t>文件要求，我所按下列步骤开展了绩效评价工作。</w:t>
      </w:r>
    </w:p>
    <w:p w:rsidR="00DD3763" w:rsidRDefault="00DB785A">
      <w:pPr>
        <w:pStyle w:val="a7"/>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、前期准备。我所抽调专人成立了绩效评价工作组，明确了工作职责，制定了现场评价方案，设计了相关</w:t>
      </w:r>
      <w:r>
        <w:rPr>
          <w:rFonts w:ascii="仿宋" w:eastAsia="仿宋" w:hAnsi="仿宋" w:hint="eastAsia"/>
          <w:sz w:val="28"/>
          <w:szCs w:val="28"/>
        </w:rPr>
        <w:t>表格，联系了相关部门和单位，确定了实施时间。</w:t>
      </w:r>
    </w:p>
    <w:p w:rsidR="00DD3763" w:rsidRDefault="00DB785A">
      <w:pPr>
        <w:pStyle w:val="a7"/>
        <w:ind w:firstLine="48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、实施情况。项目绩效评价实施步骤：（</w:t>
      </w:r>
      <w:r>
        <w:rPr>
          <w:rFonts w:ascii="仿宋" w:eastAsia="仿宋" w:hAnsi="仿宋" w:hint="eastAsia"/>
          <w:sz w:val="28"/>
          <w:szCs w:val="28"/>
        </w:rPr>
        <w:t>1</w:t>
      </w:r>
      <w:r>
        <w:rPr>
          <w:rFonts w:ascii="仿宋" w:eastAsia="仿宋" w:hAnsi="仿宋" w:hint="eastAsia"/>
          <w:sz w:val="28"/>
          <w:szCs w:val="28"/>
        </w:rPr>
        <w:t>）召开座谈会。组织项目单位管理层、责任人员及相关代表召开座谈会，听取该项目有关情况介绍；（</w:t>
      </w:r>
      <w:r>
        <w:rPr>
          <w:rFonts w:ascii="仿宋" w:eastAsia="仿宋" w:hAnsi="仿宋" w:hint="eastAsia"/>
          <w:sz w:val="28"/>
          <w:szCs w:val="28"/>
        </w:rPr>
        <w:t>2</w:t>
      </w:r>
      <w:r>
        <w:rPr>
          <w:rFonts w:ascii="仿宋" w:eastAsia="仿宋" w:hAnsi="仿宋" w:hint="eastAsia"/>
          <w:sz w:val="28"/>
          <w:szCs w:val="28"/>
        </w:rPr>
        <w:t>）收集核查资料。收集该项目相关文件和项目单位相关制度等资料；核查相关制度是否完善，项目支出是否合规，资金拨付手续是否齐全，是否存在截留、挪用等情况；（</w:t>
      </w:r>
      <w:r>
        <w:rPr>
          <w:rFonts w:ascii="仿宋" w:eastAsia="仿宋" w:hAnsi="仿宋" w:hint="eastAsia"/>
          <w:sz w:val="28"/>
          <w:szCs w:val="28"/>
        </w:rPr>
        <w:t>3</w:t>
      </w:r>
      <w:r>
        <w:rPr>
          <w:rFonts w:ascii="仿宋" w:eastAsia="仿宋" w:hAnsi="仿宋" w:hint="eastAsia"/>
          <w:sz w:val="28"/>
          <w:szCs w:val="28"/>
        </w:rPr>
        <w:t>）现场查看。进入实地查看，调查走访，发放问卷调查。（</w:t>
      </w:r>
      <w:r>
        <w:rPr>
          <w:rFonts w:ascii="仿宋" w:eastAsia="仿宋" w:hAnsi="仿宋" w:hint="eastAsia"/>
          <w:sz w:val="28"/>
          <w:szCs w:val="28"/>
        </w:rPr>
        <w:t>4</w:t>
      </w:r>
      <w:r>
        <w:rPr>
          <w:rFonts w:ascii="仿宋" w:eastAsia="仿宋" w:hAnsi="仿宋" w:hint="eastAsia"/>
          <w:sz w:val="28"/>
          <w:szCs w:val="28"/>
        </w:rPr>
        <w:t>）归纳汇总。对提供材料及自</w:t>
      </w:r>
      <w:r>
        <w:rPr>
          <w:rFonts w:ascii="仿宋" w:eastAsia="仿宋" w:hAnsi="仿宋" w:hint="eastAsia"/>
          <w:sz w:val="28"/>
          <w:szCs w:val="28"/>
        </w:rPr>
        <w:lastRenderedPageBreak/>
        <w:t>评报告，结合现场评价情况进行综合分析、归纳汇总；（</w:t>
      </w:r>
      <w:r>
        <w:rPr>
          <w:rFonts w:ascii="仿宋" w:eastAsia="仿宋" w:hAnsi="仿宋" w:hint="eastAsia"/>
          <w:sz w:val="28"/>
          <w:szCs w:val="28"/>
        </w:rPr>
        <w:t>5</w:t>
      </w:r>
      <w:r>
        <w:rPr>
          <w:rFonts w:ascii="仿宋" w:eastAsia="仿宋" w:hAnsi="仿宋" w:hint="eastAsia"/>
          <w:sz w:val="28"/>
          <w:szCs w:val="28"/>
        </w:rPr>
        <w:t>）得出评价结论，形成绩效评价报告。</w:t>
      </w:r>
    </w:p>
    <w:p w:rsidR="00DD3763" w:rsidRDefault="00DB785A">
      <w:pPr>
        <w:pStyle w:val="a7"/>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五、绩效评价结</w:t>
      </w:r>
      <w:r>
        <w:rPr>
          <w:rFonts w:asciiTheme="majorEastAsia" w:eastAsiaTheme="majorEastAsia" w:hAnsiTheme="majorEastAsia" w:hint="eastAsia"/>
          <w:b/>
          <w:sz w:val="32"/>
          <w:szCs w:val="32"/>
        </w:rPr>
        <w:t>果和主要绩效</w:t>
      </w:r>
    </w:p>
    <w:p w:rsidR="00DD3763" w:rsidRDefault="00DB785A">
      <w:pPr>
        <w:pStyle w:val="a7"/>
        <w:ind w:firstLineChars="200" w:firstLine="560"/>
        <w:rPr>
          <w:rFonts w:ascii="仿宋" w:eastAsia="仿宋" w:hAnsi="仿宋"/>
          <w:sz w:val="28"/>
          <w:szCs w:val="28"/>
        </w:rPr>
      </w:pPr>
      <w:r>
        <w:rPr>
          <w:rFonts w:ascii="仿宋" w:eastAsia="仿宋" w:hAnsi="仿宋" w:hint="eastAsia"/>
          <w:sz w:val="28"/>
          <w:szCs w:val="28"/>
        </w:rPr>
        <w:t>根据该项目资金绩效评价指标体系和绩效检查情况，该项目整体绩效分值</w:t>
      </w:r>
      <w:r>
        <w:rPr>
          <w:rFonts w:ascii="仿宋" w:eastAsia="仿宋" w:hAnsi="仿宋" w:hint="eastAsia"/>
          <w:sz w:val="28"/>
          <w:szCs w:val="28"/>
        </w:rPr>
        <w:t>100</w:t>
      </w:r>
      <w:r>
        <w:rPr>
          <w:rFonts w:ascii="仿宋" w:eastAsia="仿宋" w:hAnsi="仿宋" w:hint="eastAsia"/>
          <w:sz w:val="28"/>
          <w:szCs w:val="28"/>
        </w:rPr>
        <w:t>份，实得67</w:t>
      </w:r>
      <w:r>
        <w:rPr>
          <w:rFonts w:ascii="仿宋" w:eastAsia="仿宋" w:hAnsi="仿宋" w:hint="eastAsia"/>
          <w:sz w:val="28"/>
          <w:szCs w:val="28"/>
        </w:rPr>
        <w:t>分，被评为“合格</w:t>
      </w:r>
      <w:r>
        <w:rPr>
          <w:rFonts w:ascii="仿宋" w:eastAsia="仿宋" w:hAnsi="仿宋" w:hint="eastAsia"/>
          <w:sz w:val="28"/>
          <w:szCs w:val="28"/>
        </w:rPr>
        <w:t>”等级（详见</w:t>
      </w:r>
      <w:r>
        <w:rPr>
          <w:rFonts w:ascii="仿宋" w:eastAsia="仿宋" w:hAnsi="仿宋" w:hint="eastAsia"/>
          <w:sz w:val="28"/>
          <w:szCs w:val="28"/>
        </w:rPr>
        <w:t>:</w:t>
      </w:r>
      <w:r>
        <w:rPr>
          <w:rFonts w:ascii="仿宋" w:eastAsia="仿宋" w:hAnsi="仿宋" w:hint="eastAsia"/>
          <w:sz w:val="28"/>
          <w:szCs w:val="28"/>
        </w:rPr>
        <w:t>南县教育局</w:t>
      </w:r>
      <w:r>
        <w:rPr>
          <w:rFonts w:ascii="仿宋" w:eastAsia="仿宋" w:hAnsi="仿宋" w:hint="eastAsia"/>
          <w:sz w:val="28"/>
          <w:szCs w:val="28"/>
        </w:rPr>
        <w:t>2018</w:t>
      </w:r>
      <w:r>
        <w:rPr>
          <w:rFonts w:ascii="仿宋" w:eastAsia="仿宋" w:hAnsi="仿宋" w:hint="eastAsia"/>
          <w:sz w:val="28"/>
          <w:szCs w:val="28"/>
        </w:rPr>
        <w:t>年益阳市中小学运动会项目经费绩效评价指标评分表）。主要绩效表现在以下几个方面：</w:t>
      </w:r>
    </w:p>
    <w:p w:rsidR="00DD3763" w:rsidRDefault="00DB785A">
      <w:pPr>
        <w:pStyle w:val="a7"/>
        <w:ind w:firstLineChars="200" w:firstLine="560"/>
        <w:rPr>
          <w:rFonts w:ascii="仿宋" w:eastAsia="仿宋" w:hAnsi="仿宋"/>
          <w:sz w:val="28"/>
          <w:szCs w:val="28"/>
        </w:rPr>
      </w:pPr>
      <w:r>
        <w:rPr>
          <w:rFonts w:ascii="仿宋" w:eastAsia="仿宋" w:hAnsi="仿宋" w:hint="eastAsia"/>
          <w:sz w:val="28"/>
          <w:szCs w:val="28"/>
        </w:rPr>
        <w:t>一是通过参加本次运动会，促进南县中小学生运动竞技水平的不断提升。</w:t>
      </w:r>
    </w:p>
    <w:p w:rsidR="00DD3763" w:rsidRDefault="00DB785A">
      <w:pPr>
        <w:pStyle w:val="a7"/>
        <w:ind w:firstLineChars="200" w:firstLine="560"/>
        <w:rPr>
          <w:rFonts w:ascii="仿宋" w:eastAsia="仿宋" w:hAnsi="仿宋"/>
          <w:sz w:val="28"/>
          <w:szCs w:val="28"/>
        </w:rPr>
      </w:pPr>
      <w:r>
        <w:rPr>
          <w:rFonts w:ascii="仿宋" w:eastAsia="仿宋" w:hAnsi="仿宋" w:hint="eastAsia"/>
          <w:sz w:val="28"/>
          <w:szCs w:val="28"/>
        </w:rPr>
        <w:t>二是推动我县学校体育事业的健康发展，以优良成绩展示了南县学校体育教学成果，扩大南县学校体育事业的社会影响。</w:t>
      </w:r>
    </w:p>
    <w:p w:rsidR="00DD3763" w:rsidRDefault="00DB785A">
      <w:pPr>
        <w:pStyle w:val="a7"/>
        <w:ind w:firstLine="480"/>
        <w:rPr>
          <w:rFonts w:asciiTheme="majorEastAsia" w:eastAsiaTheme="majorEastAsia" w:hAnsiTheme="majorEastAsia"/>
          <w:b/>
          <w:sz w:val="32"/>
          <w:szCs w:val="32"/>
        </w:rPr>
      </w:pPr>
      <w:r>
        <w:rPr>
          <w:rFonts w:asciiTheme="majorEastAsia" w:eastAsiaTheme="majorEastAsia" w:hAnsiTheme="majorEastAsia" w:hint="eastAsia"/>
          <w:b/>
          <w:sz w:val="32"/>
          <w:szCs w:val="32"/>
        </w:rPr>
        <w:t>六、存在的主要问题</w:t>
      </w:r>
    </w:p>
    <w:p w:rsidR="00DD3763" w:rsidRDefault="00DB785A">
      <w:pPr>
        <w:pStyle w:val="a7"/>
        <w:ind w:firstLineChars="200" w:firstLine="560"/>
        <w:rPr>
          <w:rFonts w:ascii="仿宋" w:eastAsia="仿宋" w:hAnsi="仿宋"/>
          <w:sz w:val="28"/>
          <w:szCs w:val="28"/>
        </w:rPr>
      </w:pPr>
      <w:r>
        <w:rPr>
          <w:rFonts w:ascii="仿宋" w:eastAsia="仿宋" w:hAnsi="仿宋" w:hint="eastAsia"/>
          <w:sz w:val="28"/>
          <w:szCs w:val="28"/>
        </w:rPr>
        <w:t>（一）</w:t>
      </w:r>
      <w:r>
        <w:rPr>
          <w:rFonts w:ascii="仿宋" w:eastAsia="仿宋" w:hAnsi="仿宋" w:hint="eastAsia"/>
          <w:sz w:val="28"/>
          <w:szCs w:val="28"/>
        </w:rPr>
        <w:t>虽然提供了绩效目标申报表，但指向不明、无细化、量化指标，导致产出指标无法评价</w:t>
      </w:r>
      <w:r>
        <w:rPr>
          <w:rFonts w:ascii="仿宋" w:eastAsia="仿宋" w:hAnsi="仿宋" w:hint="eastAsia"/>
          <w:sz w:val="28"/>
          <w:szCs w:val="28"/>
        </w:rPr>
        <w:t>。</w:t>
      </w:r>
    </w:p>
    <w:p w:rsidR="00DD3763" w:rsidRDefault="00DB785A">
      <w:pPr>
        <w:ind w:firstLineChars="200" w:firstLine="560"/>
        <w:rPr>
          <w:rFonts w:ascii="仿宋" w:eastAsia="仿宋" w:hAnsi="仿宋"/>
          <w:sz w:val="28"/>
          <w:szCs w:val="28"/>
        </w:rPr>
      </w:pPr>
      <w:r>
        <w:rPr>
          <w:rFonts w:ascii="仿宋" w:eastAsia="仿宋" w:hAnsi="仿宋" w:hint="eastAsia"/>
          <w:sz w:val="28"/>
          <w:szCs w:val="28"/>
        </w:rPr>
        <w:t>（二）</w:t>
      </w:r>
      <w:r>
        <w:rPr>
          <w:rFonts w:ascii="仿宋" w:eastAsia="仿宋" w:hAnsi="仿宋" w:hint="eastAsia"/>
          <w:sz w:val="28"/>
          <w:szCs w:val="28"/>
        </w:rPr>
        <w:t>资</w:t>
      </w:r>
      <w:r>
        <w:rPr>
          <w:rFonts w:ascii="仿宋" w:eastAsia="仿宋" w:hAnsi="仿宋" w:hint="eastAsia"/>
          <w:sz w:val="28"/>
          <w:szCs w:val="28"/>
        </w:rPr>
        <w:t>金使用与财务核算欠</w:t>
      </w:r>
      <w:r>
        <w:rPr>
          <w:rFonts w:ascii="仿宋" w:eastAsia="仿宋" w:hAnsi="仿宋" w:hint="eastAsia"/>
          <w:sz w:val="28"/>
          <w:szCs w:val="28"/>
        </w:rPr>
        <w:t>规范</w:t>
      </w:r>
      <w:r>
        <w:rPr>
          <w:rFonts w:ascii="仿宋" w:eastAsia="仿宋" w:hAnsi="仿宋" w:hint="eastAsia"/>
          <w:sz w:val="28"/>
          <w:szCs w:val="28"/>
        </w:rPr>
        <w:t>。专项资金未专户列示；</w:t>
      </w:r>
      <w:r>
        <w:rPr>
          <w:rFonts w:ascii="仿宋" w:eastAsia="仿宋" w:hAnsi="仿宋" w:hint="eastAsia"/>
          <w:sz w:val="28"/>
          <w:szCs w:val="28"/>
        </w:rPr>
        <w:t>发票管理不</w:t>
      </w:r>
      <w:r>
        <w:rPr>
          <w:rFonts w:ascii="仿宋" w:eastAsia="仿宋" w:hAnsi="仿宋" w:hint="eastAsia"/>
          <w:sz w:val="28"/>
          <w:szCs w:val="28"/>
        </w:rPr>
        <w:t>严谨，</w:t>
      </w:r>
      <w:r>
        <w:rPr>
          <w:rFonts w:ascii="仿宋" w:eastAsia="仿宋" w:hAnsi="仿宋" w:hint="eastAsia"/>
          <w:sz w:val="28"/>
          <w:szCs w:val="28"/>
        </w:rPr>
        <w:t>无法体现资金的具体用途，不能确认是否应该列在专项经费中</w:t>
      </w:r>
      <w:r>
        <w:rPr>
          <w:rFonts w:ascii="仿宋" w:eastAsia="仿宋" w:hAnsi="仿宋" w:hint="eastAsia"/>
          <w:sz w:val="28"/>
          <w:szCs w:val="28"/>
        </w:rPr>
        <w:t>；</w:t>
      </w:r>
      <w:r>
        <w:rPr>
          <w:rFonts w:ascii="仿宋" w:eastAsia="仿宋" w:hAnsi="仿宋" w:hint="eastAsia"/>
          <w:sz w:val="28"/>
          <w:szCs w:val="28"/>
        </w:rPr>
        <w:t>发放参赛选手现金补助将近</w:t>
      </w:r>
      <w:r>
        <w:rPr>
          <w:rFonts w:ascii="仿宋" w:eastAsia="仿宋" w:hAnsi="仿宋" w:hint="eastAsia"/>
          <w:sz w:val="28"/>
          <w:szCs w:val="28"/>
        </w:rPr>
        <w:t>4</w:t>
      </w:r>
      <w:r>
        <w:rPr>
          <w:rFonts w:ascii="仿宋" w:eastAsia="仿宋" w:hAnsi="仿宋" w:hint="eastAsia"/>
          <w:sz w:val="28"/>
          <w:szCs w:val="28"/>
        </w:rPr>
        <w:t>万</w:t>
      </w:r>
      <w:r>
        <w:rPr>
          <w:rFonts w:ascii="仿宋" w:eastAsia="仿宋" w:hAnsi="仿宋" w:hint="eastAsia"/>
          <w:sz w:val="28"/>
          <w:szCs w:val="28"/>
        </w:rPr>
        <w:t>（经费预算明细中无参赛选手补助）；</w:t>
      </w:r>
      <w:r>
        <w:rPr>
          <w:rFonts w:ascii="仿宋" w:eastAsia="仿宋" w:hAnsi="仿宋" w:hint="eastAsia"/>
          <w:sz w:val="28"/>
          <w:szCs w:val="28"/>
        </w:rPr>
        <w:t>南县第一中学支出费用</w:t>
      </w:r>
      <w:r>
        <w:rPr>
          <w:rFonts w:ascii="仿宋" w:eastAsia="仿宋" w:hAnsi="仿宋" w:hint="eastAsia"/>
          <w:sz w:val="28"/>
          <w:szCs w:val="28"/>
        </w:rPr>
        <w:t>19,500.00</w:t>
      </w:r>
      <w:r>
        <w:rPr>
          <w:rFonts w:ascii="仿宋" w:eastAsia="仿宋" w:hAnsi="仿宋" w:hint="eastAsia"/>
          <w:sz w:val="28"/>
          <w:szCs w:val="28"/>
        </w:rPr>
        <w:t>元用于购置铁饼护轮，无相关文件依据，</w:t>
      </w:r>
      <w:r>
        <w:rPr>
          <w:rFonts w:ascii="仿宋" w:eastAsia="仿宋" w:hAnsi="仿宋" w:hint="eastAsia"/>
          <w:sz w:val="28"/>
          <w:szCs w:val="28"/>
        </w:rPr>
        <w:t>应</w:t>
      </w:r>
      <w:r>
        <w:rPr>
          <w:rFonts w:ascii="仿宋" w:eastAsia="仿宋" w:hAnsi="仿宋" w:hint="eastAsia"/>
          <w:sz w:val="28"/>
          <w:szCs w:val="28"/>
        </w:rPr>
        <w:t>不属于市运会专项资金支出范围</w:t>
      </w:r>
      <w:r>
        <w:rPr>
          <w:rFonts w:ascii="仿宋" w:eastAsia="仿宋" w:hAnsi="仿宋" w:hint="eastAsia"/>
          <w:sz w:val="28"/>
          <w:szCs w:val="28"/>
        </w:rPr>
        <w:t>。</w:t>
      </w:r>
    </w:p>
    <w:p w:rsidR="00DD3763" w:rsidRDefault="00DB785A">
      <w:pPr>
        <w:pStyle w:val="a7"/>
        <w:ind w:firstLineChars="200" w:firstLine="560"/>
        <w:rPr>
          <w:rFonts w:ascii="仿宋" w:eastAsia="仿宋" w:hAnsi="仿宋"/>
          <w:sz w:val="28"/>
          <w:szCs w:val="28"/>
        </w:rPr>
      </w:pPr>
      <w:r>
        <w:rPr>
          <w:rFonts w:ascii="仿宋" w:eastAsia="仿宋" w:hAnsi="仿宋" w:hint="eastAsia"/>
          <w:sz w:val="28"/>
          <w:szCs w:val="28"/>
        </w:rPr>
        <w:t>（三）监督检查工作未到位。监督检查是保证预算执行的重要手段，通过实施内部监督检查，可以及时查找并督促整改财政管理中存在的问题，发挥监督预算、纠偏、评价及监管职能</w:t>
      </w:r>
      <w:r>
        <w:rPr>
          <w:rFonts w:ascii="仿宋" w:eastAsia="仿宋" w:hAnsi="仿宋" w:hint="eastAsia"/>
          <w:sz w:val="28"/>
          <w:szCs w:val="28"/>
        </w:rPr>
        <w:t xml:space="preserve"> </w:t>
      </w:r>
      <w:r>
        <w:rPr>
          <w:rFonts w:ascii="仿宋" w:eastAsia="仿宋" w:hAnsi="仿宋" w:hint="eastAsia"/>
          <w:sz w:val="28"/>
          <w:szCs w:val="28"/>
        </w:rPr>
        <w:t>，推动财政管理更加规范、科学、合理、高效。本专项工作经费没有受到财政或主管部门的监督检查。</w:t>
      </w:r>
    </w:p>
    <w:p w:rsidR="00DD3763" w:rsidRDefault="00DB785A">
      <w:pPr>
        <w:pStyle w:val="a7"/>
        <w:ind w:firstLineChars="200" w:firstLine="560"/>
        <w:rPr>
          <w:rFonts w:ascii="仿宋" w:eastAsia="仿宋" w:hAnsi="仿宋"/>
          <w:sz w:val="28"/>
          <w:szCs w:val="28"/>
        </w:rPr>
      </w:pPr>
      <w:r>
        <w:rPr>
          <w:rFonts w:ascii="仿宋" w:eastAsia="仿宋" w:hAnsi="仿宋" w:hint="eastAsia"/>
          <w:sz w:val="28"/>
          <w:szCs w:val="28"/>
        </w:rPr>
        <w:t>（四）</w:t>
      </w:r>
      <w:r>
        <w:rPr>
          <w:rFonts w:ascii="仿宋" w:eastAsia="仿宋" w:hAnsi="仿宋" w:hint="eastAsia"/>
          <w:sz w:val="28"/>
          <w:szCs w:val="28"/>
        </w:rPr>
        <w:t>自评报告依据的资料准备不充分，且自评报告没有文字报</w:t>
      </w:r>
      <w:r>
        <w:rPr>
          <w:rFonts w:ascii="仿宋" w:eastAsia="仿宋" w:hAnsi="仿宋" w:hint="eastAsia"/>
          <w:sz w:val="28"/>
          <w:szCs w:val="28"/>
        </w:rPr>
        <w:lastRenderedPageBreak/>
        <w:t>告，只有自评报告表</w:t>
      </w:r>
    </w:p>
    <w:p w:rsidR="00DD3763" w:rsidRDefault="00DB785A">
      <w:pPr>
        <w:pStyle w:val="a7"/>
        <w:ind w:firstLine="640"/>
        <w:rPr>
          <w:rFonts w:asciiTheme="majorEastAsia" w:eastAsiaTheme="majorEastAsia" w:hAnsiTheme="majorEastAsia"/>
          <w:sz w:val="32"/>
          <w:szCs w:val="32"/>
        </w:rPr>
      </w:pPr>
      <w:r>
        <w:rPr>
          <w:rFonts w:asciiTheme="majorEastAsia" w:eastAsiaTheme="majorEastAsia" w:hAnsiTheme="majorEastAsia" w:hint="eastAsia"/>
          <w:sz w:val="32"/>
          <w:szCs w:val="32"/>
        </w:rPr>
        <w:t>七、建议</w:t>
      </w:r>
    </w:p>
    <w:p w:rsidR="00DD3763" w:rsidRDefault="00DB785A">
      <w:pPr>
        <w:pStyle w:val="a7"/>
        <w:ind w:firstLineChars="250" w:firstLine="700"/>
        <w:rPr>
          <w:rFonts w:ascii="仿宋" w:eastAsia="仿宋" w:hAnsi="仿宋"/>
          <w:sz w:val="28"/>
          <w:szCs w:val="28"/>
        </w:rPr>
      </w:pPr>
      <w:r>
        <w:rPr>
          <w:rFonts w:ascii="仿宋" w:eastAsia="仿宋" w:hAnsi="仿宋" w:hint="eastAsia"/>
          <w:sz w:val="28"/>
          <w:szCs w:val="28"/>
        </w:rPr>
        <w:t>（一）进一步规范绩效目标编制。根据</w:t>
      </w:r>
      <w:r>
        <w:rPr>
          <w:rFonts w:ascii="仿宋" w:eastAsia="仿宋" w:hAnsi="仿宋" w:hint="eastAsia"/>
          <w:sz w:val="28"/>
          <w:szCs w:val="28"/>
          <w:shd w:val="clear" w:color="auto" w:fill="FFFFFF"/>
        </w:rPr>
        <w:t>《财政支出绩效评价管理暂行办法》（财预〔</w:t>
      </w:r>
      <w:r>
        <w:rPr>
          <w:rFonts w:ascii="仿宋" w:eastAsia="仿宋" w:hAnsi="仿宋" w:hint="eastAsia"/>
          <w:sz w:val="28"/>
          <w:szCs w:val="28"/>
          <w:shd w:val="clear" w:color="auto" w:fill="FFFFFF"/>
        </w:rPr>
        <w:t>2011</w:t>
      </w:r>
      <w:r>
        <w:rPr>
          <w:rFonts w:ascii="仿宋" w:eastAsia="仿宋" w:hAnsi="仿宋" w:hint="eastAsia"/>
          <w:sz w:val="28"/>
          <w:szCs w:val="28"/>
          <w:shd w:val="clear" w:color="auto" w:fill="FFFFFF"/>
        </w:rPr>
        <w:t>〕</w:t>
      </w:r>
      <w:r>
        <w:rPr>
          <w:rFonts w:ascii="仿宋" w:eastAsia="仿宋" w:hAnsi="仿宋" w:hint="eastAsia"/>
          <w:sz w:val="28"/>
          <w:szCs w:val="28"/>
          <w:shd w:val="clear" w:color="auto" w:fill="FFFFFF"/>
        </w:rPr>
        <w:t>285</w:t>
      </w:r>
      <w:r>
        <w:rPr>
          <w:rFonts w:ascii="仿宋" w:eastAsia="仿宋" w:hAnsi="仿宋" w:hint="eastAsia"/>
          <w:sz w:val="28"/>
          <w:szCs w:val="28"/>
          <w:shd w:val="clear" w:color="auto" w:fill="FFFFFF"/>
        </w:rPr>
        <w:t>号）、</w:t>
      </w:r>
      <w:r>
        <w:rPr>
          <w:rFonts w:ascii="仿宋" w:eastAsia="仿宋" w:hAnsi="仿宋" w:hint="eastAsia"/>
          <w:sz w:val="28"/>
          <w:szCs w:val="28"/>
        </w:rPr>
        <w:t>《预算绩效管理工作考核办法》（湘财绩〔</w:t>
      </w:r>
      <w:r>
        <w:rPr>
          <w:rFonts w:ascii="仿宋" w:eastAsia="仿宋" w:hAnsi="仿宋" w:hint="eastAsia"/>
          <w:sz w:val="28"/>
          <w:szCs w:val="28"/>
        </w:rPr>
        <w:t>2015</w:t>
      </w:r>
      <w:r>
        <w:rPr>
          <w:rFonts w:ascii="仿宋" w:eastAsia="仿宋" w:hAnsi="仿宋" w:hint="eastAsia"/>
          <w:sz w:val="28"/>
          <w:szCs w:val="28"/>
        </w:rPr>
        <w:t>〕</w:t>
      </w:r>
      <w:r>
        <w:rPr>
          <w:rFonts w:ascii="仿宋" w:eastAsia="仿宋" w:hAnsi="仿宋" w:hint="eastAsia"/>
          <w:sz w:val="28"/>
          <w:szCs w:val="28"/>
        </w:rPr>
        <w:t>15</w:t>
      </w:r>
      <w:r>
        <w:rPr>
          <w:rFonts w:ascii="仿宋" w:eastAsia="仿宋" w:hAnsi="仿宋" w:hint="eastAsia"/>
          <w:sz w:val="28"/>
          <w:szCs w:val="28"/>
        </w:rPr>
        <w:t>号）文件要求，申请项目专项资金要编制项目资金绩效申报表，在编制项目资金绩效目标时要求指向明确、细化量化、合理可行、相应匹配。</w:t>
      </w:r>
    </w:p>
    <w:p w:rsidR="00DD3763" w:rsidRDefault="00DB785A">
      <w:pPr>
        <w:ind w:firstLineChars="200" w:firstLine="560"/>
        <w:rPr>
          <w:rFonts w:ascii="仿宋" w:eastAsia="仿宋" w:hAnsi="仿宋"/>
          <w:sz w:val="28"/>
          <w:szCs w:val="28"/>
        </w:rPr>
      </w:pPr>
      <w:r>
        <w:rPr>
          <w:rFonts w:ascii="仿宋" w:eastAsia="仿宋" w:hAnsi="仿宋" w:hint="eastAsia"/>
          <w:sz w:val="28"/>
          <w:szCs w:val="28"/>
        </w:rPr>
        <w:t>（二）进一步规范财务核算制度。严格按照文件</w:t>
      </w:r>
      <w:r>
        <w:rPr>
          <w:rFonts w:ascii="仿宋" w:eastAsia="仿宋" w:hAnsi="仿宋" w:hint="eastAsia"/>
          <w:sz w:val="28"/>
          <w:szCs w:val="28"/>
        </w:rPr>
        <w:t>规定</w:t>
      </w:r>
      <w:r>
        <w:rPr>
          <w:rFonts w:ascii="仿宋" w:eastAsia="仿宋" w:hAnsi="仿宋" w:hint="eastAsia"/>
          <w:sz w:val="28"/>
          <w:szCs w:val="28"/>
        </w:rPr>
        <w:t>的经费使用范围</w:t>
      </w:r>
      <w:r>
        <w:rPr>
          <w:rFonts w:ascii="仿宋" w:eastAsia="仿宋" w:hAnsi="仿宋" w:hint="eastAsia"/>
          <w:sz w:val="28"/>
          <w:szCs w:val="28"/>
        </w:rPr>
        <w:t>列支，设立专项账，严格区分专项资金与日常经费，准确、真实的反映专项资金的使用情况。在会计核算方面，发票要规范、</w:t>
      </w:r>
      <w:r>
        <w:rPr>
          <w:rFonts w:ascii="仿宋" w:eastAsia="仿宋" w:hAnsi="仿宋" w:hint="eastAsia"/>
          <w:sz w:val="28"/>
          <w:szCs w:val="28"/>
        </w:rPr>
        <w:t>明确开支内容，准确核算</w:t>
      </w:r>
      <w:r>
        <w:rPr>
          <w:rFonts w:ascii="仿宋" w:eastAsia="仿宋" w:hAnsi="仿宋" w:hint="eastAsia"/>
          <w:sz w:val="28"/>
          <w:szCs w:val="28"/>
        </w:rPr>
        <w:t>。</w:t>
      </w:r>
    </w:p>
    <w:p w:rsidR="00DD3763" w:rsidRDefault="00DB785A">
      <w:pPr>
        <w:ind w:firstLineChars="200" w:firstLine="560"/>
        <w:rPr>
          <w:rFonts w:ascii="仿宋" w:eastAsia="仿宋" w:hAnsi="仿宋"/>
          <w:sz w:val="28"/>
          <w:szCs w:val="28"/>
        </w:rPr>
      </w:pPr>
      <w:r>
        <w:rPr>
          <w:rFonts w:ascii="仿宋" w:eastAsia="仿宋" w:hAnsi="仿宋" w:hint="eastAsia"/>
          <w:sz w:val="28"/>
          <w:szCs w:val="28"/>
        </w:rPr>
        <w:t>（三）为了保证财政预算的执行质量，杜绝暗箱操作或腐败行为，保证财政预算的编制效果，因而必须要采取切实措施加强对预算执行情况的监督检查，以规范各有关预算执行部门的行为。</w:t>
      </w:r>
    </w:p>
    <w:p w:rsidR="00DD3763" w:rsidRDefault="00DB785A">
      <w:pPr>
        <w:pStyle w:val="a7"/>
        <w:ind w:firstLineChars="200" w:firstLine="560"/>
        <w:rPr>
          <w:rFonts w:ascii="仿宋" w:eastAsia="仿宋" w:hAnsi="仿宋" w:cs="仿宋"/>
          <w:bCs/>
          <w:sz w:val="30"/>
          <w:szCs w:val="30"/>
        </w:rPr>
      </w:pPr>
      <w:r>
        <w:rPr>
          <w:rFonts w:ascii="仿宋" w:eastAsia="仿宋" w:hAnsi="仿宋" w:hint="eastAsia"/>
          <w:sz w:val="28"/>
          <w:szCs w:val="28"/>
        </w:rPr>
        <w:t>（四）</w:t>
      </w:r>
      <w:r>
        <w:rPr>
          <w:rFonts w:ascii="仿宋" w:eastAsia="仿宋" w:hAnsi="仿宋" w:cs="仿宋" w:hint="eastAsia"/>
          <w:bCs/>
          <w:sz w:val="30"/>
          <w:szCs w:val="30"/>
        </w:rPr>
        <w:t>提高认识，努力提高资料收集及项目绩效自评水平。全面绩效评价工作已经提升到了党的政策高度，因此绩效评价工作也是一个常态性的重要工作，资料收集完备以及项目自评报告的水平也直接反映了项目单位的重视程度及专项工</w:t>
      </w:r>
      <w:r>
        <w:rPr>
          <w:rFonts w:ascii="仿宋" w:eastAsia="仿宋" w:hAnsi="仿宋" w:cs="仿宋" w:hint="eastAsia"/>
          <w:bCs/>
          <w:sz w:val="30"/>
          <w:szCs w:val="30"/>
        </w:rPr>
        <w:t>作做得好坏的重要参考。</w:t>
      </w:r>
    </w:p>
    <w:p w:rsidR="00DD3763" w:rsidRDefault="00DB785A">
      <w:pPr>
        <w:rPr>
          <w:rFonts w:ascii="仿宋" w:eastAsia="仿宋" w:hAnsi="仿宋"/>
          <w:sz w:val="28"/>
          <w:szCs w:val="28"/>
        </w:rPr>
      </w:pPr>
      <w:r>
        <w:rPr>
          <w:rFonts w:ascii="仿宋" w:eastAsia="仿宋" w:hAnsi="仿宋" w:hint="eastAsia"/>
          <w:sz w:val="28"/>
          <w:szCs w:val="28"/>
        </w:rPr>
        <w:t xml:space="preserve">  </w:t>
      </w:r>
    </w:p>
    <w:p w:rsidR="00DD3763" w:rsidRDefault="00DD3763">
      <w:pPr>
        <w:rPr>
          <w:rFonts w:ascii="仿宋" w:eastAsia="仿宋" w:hAnsi="仿宋"/>
          <w:sz w:val="28"/>
          <w:szCs w:val="28"/>
        </w:rPr>
      </w:pPr>
    </w:p>
    <w:p w:rsidR="00DD3763" w:rsidRDefault="00DD3763">
      <w:pPr>
        <w:rPr>
          <w:rFonts w:ascii="仿宋" w:eastAsia="仿宋" w:hAnsi="仿宋"/>
          <w:sz w:val="28"/>
          <w:szCs w:val="28"/>
        </w:rPr>
      </w:pPr>
    </w:p>
    <w:p w:rsidR="00DD3763" w:rsidRDefault="00DB785A">
      <w:pPr>
        <w:ind w:firstLineChars="1700" w:firstLine="4760"/>
        <w:rPr>
          <w:rFonts w:ascii="仿宋" w:eastAsia="仿宋" w:hAnsi="仿宋"/>
          <w:sz w:val="28"/>
          <w:szCs w:val="28"/>
        </w:rPr>
      </w:pPr>
      <w:bookmarkStart w:id="0" w:name="_GoBack"/>
      <w:bookmarkEnd w:id="0"/>
      <w:r>
        <w:rPr>
          <w:rFonts w:ascii="仿宋" w:eastAsia="仿宋" w:hAnsi="仿宋" w:hint="eastAsia"/>
          <w:sz w:val="28"/>
          <w:szCs w:val="28"/>
        </w:rPr>
        <w:t>2019</w:t>
      </w:r>
      <w:r>
        <w:rPr>
          <w:rFonts w:ascii="仿宋" w:eastAsia="仿宋" w:hAnsi="仿宋" w:hint="eastAsia"/>
          <w:sz w:val="28"/>
          <w:szCs w:val="28"/>
        </w:rPr>
        <w:t>年</w:t>
      </w:r>
      <w:r>
        <w:rPr>
          <w:rFonts w:ascii="仿宋" w:eastAsia="仿宋" w:hAnsi="仿宋" w:hint="eastAsia"/>
          <w:sz w:val="28"/>
          <w:szCs w:val="28"/>
        </w:rPr>
        <w:t>7</w:t>
      </w:r>
      <w:r>
        <w:rPr>
          <w:rFonts w:ascii="仿宋" w:eastAsia="仿宋" w:hAnsi="仿宋" w:hint="eastAsia"/>
          <w:sz w:val="28"/>
          <w:szCs w:val="28"/>
        </w:rPr>
        <w:t>月</w:t>
      </w:r>
      <w:r>
        <w:rPr>
          <w:rFonts w:ascii="仿宋" w:eastAsia="仿宋" w:hAnsi="仿宋" w:hint="eastAsia"/>
          <w:sz w:val="28"/>
          <w:szCs w:val="28"/>
        </w:rPr>
        <w:t>11</w:t>
      </w:r>
      <w:r>
        <w:rPr>
          <w:rFonts w:ascii="仿宋" w:eastAsia="仿宋" w:hAnsi="仿宋" w:hint="eastAsia"/>
          <w:sz w:val="28"/>
          <w:szCs w:val="28"/>
        </w:rPr>
        <w:t>日</w:t>
      </w:r>
    </w:p>
    <w:sectPr w:rsidR="00DD3763" w:rsidSect="00DD376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7A50"/>
    <w:rsid w:val="0004163A"/>
    <w:rsid w:val="00046519"/>
    <w:rsid w:val="000C4EBC"/>
    <w:rsid w:val="00104E4B"/>
    <w:rsid w:val="00137605"/>
    <w:rsid w:val="00151191"/>
    <w:rsid w:val="001836BF"/>
    <w:rsid w:val="001B3DC2"/>
    <w:rsid w:val="001C7CA5"/>
    <w:rsid w:val="001D33B6"/>
    <w:rsid w:val="00296FB5"/>
    <w:rsid w:val="002B6E9C"/>
    <w:rsid w:val="003C29EE"/>
    <w:rsid w:val="00404571"/>
    <w:rsid w:val="00433FC8"/>
    <w:rsid w:val="00471068"/>
    <w:rsid w:val="004E13C2"/>
    <w:rsid w:val="004E4842"/>
    <w:rsid w:val="00501960"/>
    <w:rsid w:val="005057B3"/>
    <w:rsid w:val="00515E08"/>
    <w:rsid w:val="00554CC1"/>
    <w:rsid w:val="005A34AC"/>
    <w:rsid w:val="005B3CB7"/>
    <w:rsid w:val="005B4FDC"/>
    <w:rsid w:val="005D74C4"/>
    <w:rsid w:val="00641D26"/>
    <w:rsid w:val="006503DF"/>
    <w:rsid w:val="0066261A"/>
    <w:rsid w:val="00687F94"/>
    <w:rsid w:val="006C66F9"/>
    <w:rsid w:val="00702BC4"/>
    <w:rsid w:val="00706BCC"/>
    <w:rsid w:val="00741145"/>
    <w:rsid w:val="00745531"/>
    <w:rsid w:val="00767845"/>
    <w:rsid w:val="0079559D"/>
    <w:rsid w:val="007B4E1B"/>
    <w:rsid w:val="008108AF"/>
    <w:rsid w:val="00872709"/>
    <w:rsid w:val="008C5898"/>
    <w:rsid w:val="00917A28"/>
    <w:rsid w:val="00964AE8"/>
    <w:rsid w:val="0099410D"/>
    <w:rsid w:val="009B780B"/>
    <w:rsid w:val="009E57E4"/>
    <w:rsid w:val="00A05E04"/>
    <w:rsid w:val="00A257C6"/>
    <w:rsid w:val="00A62245"/>
    <w:rsid w:val="00A77881"/>
    <w:rsid w:val="00AB2613"/>
    <w:rsid w:val="00B25126"/>
    <w:rsid w:val="00B35E1E"/>
    <w:rsid w:val="00B464C4"/>
    <w:rsid w:val="00B61A9B"/>
    <w:rsid w:val="00C11CF2"/>
    <w:rsid w:val="00C809D3"/>
    <w:rsid w:val="00C90CD8"/>
    <w:rsid w:val="00CB7735"/>
    <w:rsid w:val="00CD3DBF"/>
    <w:rsid w:val="00D57A50"/>
    <w:rsid w:val="00D61B1C"/>
    <w:rsid w:val="00DB3CCC"/>
    <w:rsid w:val="00DB785A"/>
    <w:rsid w:val="00DD3763"/>
    <w:rsid w:val="00E2103D"/>
    <w:rsid w:val="00E347AA"/>
    <w:rsid w:val="00EC7A0E"/>
    <w:rsid w:val="00ED4A0A"/>
    <w:rsid w:val="00FB4A39"/>
    <w:rsid w:val="00FF54D1"/>
    <w:rsid w:val="3E90048C"/>
    <w:rsid w:val="6CBA4F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763"/>
    <w:pPr>
      <w:spacing w:line="540" w:lineRule="exact"/>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DD3763"/>
    <w:pPr>
      <w:tabs>
        <w:tab w:val="center" w:pos="4153"/>
        <w:tab w:val="right" w:pos="8306"/>
      </w:tabs>
      <w:snapToGrid w:val="0"/>
      <w:spacing w:line="240" w:lineRule="atLeast"/>
    </w:pPr>
    <w:rPr>
      <w:sz w:val="18"/>
      <w:szCs w:val="18"/>
    </w:rPr>
  </w:style>
  <w:style w:type="paragraph" w:styleId="a4">
    <w:name w:val="header"/>
    <w:basedOn w:val="a"/>
    <w:link w:val="Char0"/>
    <w:uiPriority w:val="99"/>
    <w:semiHidden/>
    <w:unhideWhenUsed/>
    <w:qFormat/>
    <w:rsid w:val="00DD3763"/>
    <w:pPr>
      <w:pBdr>
        <w:bottom w:val="single" w:sz="6" w:space="1" w:color="auto"/>
      </w:pBdr>
      <w:tabs>
        <w:tab w:val="center" w:pos="4153"/>
        <w:tab w:val="right" w:pos="8306"/>
      </w:tabs>
      <w:snapToGrid w:val="0"/>
      <w:spacing w:line="240" w:lineRule="atLeast"/>
      <w:jc w:val="center"/>
    </w:pPr>
    <w:rPr>
      <w:sz w:val="18"/>
      <w:szCs w:val="18"/>
    </w:rPr>
  </w:style>
  <w:style w:type="paragraph" w:styleId="a5">
    <w:name w:val="Normal (Web)"/>
    <w:basedOn w:val="a"/>
    <w:uiPriority w:val="99"/>
    <w:unhideWhenUsed/>
    <w:rsid w:val="00DD3763"/>
    <w:pPr>
      <w:spacing w:before="100" w:beforeAutospacing="1" w:after="100" w:afterAutospacing="1" w:line="240" w:lineRule="auto"/>
    </w:pPr>
    <w:rPr>
      <w:rFonts w:ascii="宋体" w:eastAsia="宋体" w:hAnsi="宋体" w:cs="宋体"/>
      <w:kern w:val="0"/>
      <w:sz w:val="24"/>
      <w:szCs w:val="24"/>
    </w:rPr>
  </w:style>
  <w:style w:type="character" w:styleId="a6">
    <w:name w:val="Hyperlink"/>
    <w:basedOn w:val="a0"/>
    <w:uiPriority w:val="99"/>
    <w:semiHidden/>
    <w:unhideWhenUsed/>
    <w:rsid w:val="00DD3763"/>
    <w:rPr>
      <w:color w:val="0000FF"/>
      <w:u w:val="single"/>
    </w:rPr>
  </w:style>
  <w:style w:type="paragraph" w:styleId="a7">
    <w:name w:val="No Spacing"/>
    <w:uiPriority w:val="1"/>
    <w:qFormat/>
    <w:rsid w:val="00DD3763"/>
    <w:pPr>
      <w:widowControl w:val="0"/>
      <w:spacing w:line="540" w:lineRule="exact"/>
      <w:jc w:val="both"/>
    </w:pPr>
    <w:rPr>
      <w:rFonts w:asciiTheme="minorHAnsi" w:eastAsiaTheme="minorEastAsia" w:hAnsiTheme="minorHAnsi" w:cstheme="minorBidi"/>
      <w:kern w:val="2"/>
      <w:sz w:val="21"/>
      <w:szCs w:val="22"/>
    </w:rPr>
  </w:style>
  <w:style w:type="paragraph" w:styleId="a8">
    <w:name w:val="List Paragraph"/>
    <w:basedOn w:val="a"/>
    <w:uiPriority w:val="34"/>
    <w:qFormat/>
    <w:rsid w:val="00DD3763"/>
    <w:pPr>
      <w:ind w:firstLineChars="200" w:firstLine="420"/>
    </w:pPr>
  </w:style>
  <w:style w:type="paragraph" w:customStyle="1" w:styleId="p0">
    <w:name w:val="p0"/>
    <w:basedOn w:val="a"/>
    <w:rsid w:val="00DD3763"/>
    <w:pPr>
      <w:spacing w:before="100" w:beforeAutospacing="1" w:after="100" w:afterAutospacing="1" w:line="240" w:lineRule="auto"/>
    </w:pPr>
    <w:rPr>
      <w:rFonts w:ascii="宋体" w:eastAsia="宋体" w:hAnsi="宋体" w:cs="宋体"/>
      <w:color w:val="000000"/>
      <w:kern w:val="0"/>
      <w:sz w:val="18"/>
      <w:szCs w:val="18"/>
    </w:rPr>
  </w:style>
  <w:style w:type="character" w:customStyle="1" w:styleId="Char0">
    <w:name w:val="页眉 Char"/>
    <w:basedOn w:val="a0"/>
    <w:link w:val="a4"/>
    <w:uiPriority w:val="99"/>
    <w:semiHidden/>
    <w:qFormat/>
    <w:rsid w:val="00DD3763"/>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DD376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so.com/doc/5366840.html" TargetMode="External"/><Relationship Id="rId3" Type="http://schemas.openxmlformats.org/officeDocument/2006/relationships/styles" Target="styles.xml"/><Relationship Id="rId7" Type="http://schemas.openxmlformats.org/officeDocument/2006/relationships/hyperlink" Target="https://baike.so.com/doc/5395178.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baike.so.com/doc/5574410-5788828.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E2222E-3942-4486-AC08-8CA9E8EB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557</Words>
  <Characters>3177</Characters>
  <Application>Microsoft Office Word</Application>
  <DocSecurity>0</DocSecurity>
  <Lines>26</Lines>
  <Paragraphs>7</Paragraphs>
  <ScaleCrop>false</ScaleCrop>
  <Company/>
  <LinksUpToDate>false</LinksUpToDate>
  <CharactersWithSpaces>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2019-07-10T12:32:00Z</dcterms:created>
  <dcterms:modified xsi:type="dcterms:W3CDTF">2019-07-11T13:57:00Z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