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900" w:lineRule="atLeast"/>
        <w:jc w:val="center"/>
        <w:outlineLvl w:val="0"/>
        <w:rPr>
          <w:rFonts w:hint="default" w:ascii="微软雅黑" w:hAnsi="微软雅黑" w:eastAsia="微软雅黑" w:cs="宋体"/>
          <w:b/>
          <w:bCs/>
          <w:color w:val="333333"/>
          <w:kern w:val="36"/>
          <w:sz w:val="36"/>
          <w:szCs w:val="36"/>
          <w:lang w:val="en-US"/>
        </w:rPr>
      </w:pPr>
      <w:r>
        <w:rPr>
          <w:rFonts w:hint="eastAsia" w:ascii="微软雅黑" w:hAnsi="微软雅黑" w:eastAsia="微软雅黑" w:cs="宋体"/>
          <w:b/>
          <w:bCs/>
          <w:color w:val="333333"/>
          <w:kern w:val="36"/>
          <w:sz w:val="36"/>
          <w:szCs w:val="36"/>
        </w:rPr>
        <w:t>南县</w:t>
      </w:r>
      <w:r>
        <w:rPr>
          <w:rFonts w:hint="eastAsia" w:ascii="微软雅黑" w:hAnsi="微软雅黑" w:eastAsia="微软雅黑" w:cs="宋体"/>
          <w:b/>
          <w:bCs/>
          <w:color w:val="333333"/>
          <w:kern w:val="36"/>
          <w:sz w:val="36"/>
          <w:szCs w:val="36"/>
          <w:lang w:eastAsia="zh-CN"/>
        </w:rPr>
        <w:t>广播电视台</w:t>
      </w:r>
      <w:r>
        <w:rPr>
          <w:rFonts w:hint="eastAsia" w:ascii="微软雅黑" w:hAnsi="微软雅黑" w:eastAsia="微软雅黑" w:cs="宋体"/>
          <w:b/>
          <w:bCs/>
          <w:color w:val="333333"/>
          <w:kern w:val="36"/>
          <w:sz w:val="36"/>
          <w:szCs w:val="36"/>
        </w:rPr>
        <w:t>2018年</w:t>
      </w:r>
      <w:r>
        <w:rPr>
          <w:rFonts w:hint="eastAsia" w:ascii="微软雅黑" w:hAnsi="微软雅黑" w:eastAsia="微软雅黑" w:cs="宋体"/>
          <w:b/>
          <w:bCs/>
          <w:color w:val="333333"/>
          <w:kern w:val="36"/>
          <w:sz w:val="36"/>
          <w:szCs w:val="36"/>
          <w:lang w:eastAsia="zh-CN"/>
        </w:rPr>
        <w:t>新闻部专项工作经费</w:t>
      </w:r>
    </w:p>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6"/>
          <w:szCs w:val="36"/>
        </w:rPr>
        <w:t>绩效评价报告</w:t>
      </w:r>
    </w:p>
    <w:p>
      <w:pPr>
        <w:shd w:val="clear" w:color="auto" w:fill="FFFFFF"/>
        <w:spacing w:line="450" w:lineRule="atLeast"/>
        <w:ind w:firstLine="1960" w:firstLineChars="700"/>
        <w:rPr>
          <w:rFonts w:hint="eastAsia" w:ascii="仿宋" w:hAnsi="仿宋" w:eastAsia="仿宋" w:cs="宋体"/>
          <w:bCs/>
          <w:color w:val="333333"/>
          <w:kern w:val="0"/>
          <w:sz w:val="28"/>
          <w:szCs w:val="28"/>
          <w:lang w:val="en-US" w:eastAsia="zh-CN"/>
        </w:rPr>
      </w:pPr>
      <w:r>
        <w:rPr>
          <w:rFonts w:hint="eastAsia" w:ascii="仿宋" w:hAnsi="仿宋" w:eastAsia="仿宋" w:cs="宋体"/>
          <w:bCs/>
          <w:color w:val="333333"/>
          <w:kern w:val="0"/>
          <w:sz w:val="28"/>
          <w:szCs w:val="28"/>
        </w:rPr>
        <w:t>湖南新财苑会计师事务所</w:t>
      </w:r>
      <w:r>
        <w:rPr>
          <w:rFonts w:hint="eastAsia" w:ascii="仿宋" w:hAnsi="仿宋" w:eastAsia="仿宋" w:cs="宋体"/>
          <w:bCs/>
          <w:color w:val="333333"/>
          <w:kern w:val="0"/>
          <w:sz w:val="28"/>
          <w:szCs w:val="28"/>
          <w:lang w:eastAsia="zh-CN"/>
        </w:rPr>
        <w:t>有限公司</w:t>
      </w:r>
    </w:p>
    <w:p>
      <w:pPr>
        <w:ind w:firstLine="900" w:firstLineChars="300"/>
        <w:rPr>
          <w:rFonts w:hint="eastAsia" w:ascii="仿宋" w:hAnsi="仿宋" w:eastAsia="仿宋" w:cs="仿宋"/>
          <w:sz w:val="30"/>
          <w:szCs w:val="30"/>
        </w:rPr>
      </w:pPr>
      <w:r>
        <w:rPr>
          <w:rFonts w:hint="eastAsia" w:ascii="仿宋" w:hAnsi="仿宋" w:eastAsia="仿宋" w:cs="仿宋"/>
          <w:sz w:val="30"/>
          <w:szCs w:val="30"/>
        </w:rPr>
        <w:t>进一步规范财政资金管理，强化财政资金支出绩效理念，切实提高财政资金使用效益，根据《中共中央 国务院关于全面实施预算绩效管理的意见》（中发〔2018〕34号）、《预算绩效管理工作考核办法》（湘财绩〔2015〕15号）和《省财政厅2019年工作规划》等文件要求，受南县财政局的委托，我所成立专项资金绩效评价工作组，于2019年4月26日—7月5日对2018年度</w:t>
      </w:r>
      <w:r>
        <w:rPr>
          <w:rFonts w:hint="eastAsia" w:ascii="仿宋" w:hAnsi="仿宋" w:eastAsia="仿宋" w:cs="仿宋"/>
          <w:sz w:val="30"/>
          <w:szCs w:val="30"/>
          <w:lang w:eastAsia="zh-CN"/>
        </w:rPr>
        <w:t>对南县广播电视局新闻部专项工作</w:t>
      </w:r>
      <w:r>
        <w:rPr>
          <w:rFonts w:hint="eastAsia" w:ascii="仿宋" w:hAnsi="仿宋" w:eastAsia="仿宋" w:cs="仿宋"/>
          <w:sz w:val="30"/>
          <w:szCs w:val="30"/>
        </w:rPr>
        <w:t>项目资金（以下简称项目资金）开展了绩效评价。现将有关情况报告如下：</w:t>
      </w:r>
    </w:p>
    <w:p>
      <w:pPr>
        <w:pStyle w:val="5"/>
        <w:ind w:firstLine="643" w:firstLineChars="200"/>
        <w:rPr>
          <w:rFonts w:hint="eastAsia" w:ascii="仿宋" w:hAnsi="仿宋" w:eastAsia="仿宋" w:cs="仿宋"/>
          <w:b/>
          <w:sz w:val="32"/>
          <w:szCs w:val="32"/>
        </w:rPr>
      </w:pPr>
      <w:r>
        <w:rPr>
          <w:rFonts w:hint="eastAsia" w:ascii="仿宋" w:hAnsi="仿宋" w:eastAsia="仿宋" w:cs="仿宋"/>
          <w:b/>
          <w:sz w:val="32"/>
          <w:szCs w:val="32"/>
        </w:rPr>
        <w:t>一、基本情况</w:t>
      </w:r>
    </w:p>
    <w:p>
      <w:pPr>
        <w:shd w:val="clear" w:color="auto" w:fill="FFFFFF"/>
        <w:spacing w:line="360" w:lineRule="atLeast"/>
        <w:ind w:firstLine="600" w:firstLineChars="200"/>
        <w:rPr>
          <w:rFonts w:hint="eastAsia" w:ascii="仿宋" w:hAnsi="仿宋" w:eastAsia="仿宋" w:cs="仿宋"/>
          <w:color w:val="555555"/>
          <w:kern w:val="0"/>
          <w:sz w:val="30"/>
          <w:szCs w:val="30"/>
        </w:rPr>
      </w:pPr>
      <w:r>
        <w:rPr>
          <w:rFonts w:hint="eastAsia" w:ascii="仿宋" w:hAnsi="仿宋" w:eastAsia="仿宋" w:cs="仿宋"/>
          <w:sz w:val="30"/>
          <w:szCs w:val="30"/>
          <w:lang w:val="en-US" w:eastAsia="zh-CN"/>
        </w:rPr>
        <w:t>(</w:t>
      </w:r>
      <w:r>
        <w:rPr>
          <w:rFonts w:hint="eastAsia" w:ascii="仿宋" w:hAnsi="仿宋" w:eastAsia="仿宋" w:cs="仿宋"/>
          <w:sz w:val="30"/>
          <w:szCs w:val="30"/>
        </w:rPr>
        <w:t>一</w:t>
      </w:r>
      <w:r>
        <w:rPr>
          <w:rFonts w:hint="eastAsia" w:ascii="仿宋" w:hAnsi="仿宋" w:eastAsia="仿宋" w:cs="仿宋"/>
          <w:sz w:val="30"/>
          <w:szCs w:val="30"/>
          <w:lang w:val="en-US" w:eastAsia="zh-CN"/>
        </w:rPr>
        <w:t>)</w:t>
      </w:r>
      <w:r>
        <w:rPr>
          <w:rFonts w:hint="eastAsia" w:ascii="仿宋" w:hAnsi="仿宋" w:eastAsia="仿宋" w:cs="仿宋"/>
          <w:sz w:val="30"/>
          <w:szCs w:val="30"/>
        </w:rPr>
        <w:t>项目单位基本情况。南县</w:t>
      </w:r>
      <w:r>
        <w:rPr>
          <w:rFonts w:hint="eastAsia" w:ascii="仿宋" w:hAnsi="仿宋" w:eastAsia="仿宋" w:cs="仿宋"/>
          <w:sz w:val="30"/>
          <w:szCs w:val="30"/>
          <w:lang w:eastAsia="zh-CN"/>
        </w:rPr>
        <w:t>广播电视台是人民政府直属正科级事业单位，归口县委宣传部管理，主要经营对广播电视事业进行管理，电视节目传输，有线电视的维护与管理。机关在职在编工作人员</w:t>
      </w:r>
      <w:r>
        <w:rPr>
          <w:rFonts w:hint="eastAsia" w:ascii="仿宋" w:hAnsi="仿宋" w:eastAsia="仿宋" w:cs="仿宋"/>
          <w:sz w:val="30"/>
          <w:szCs w:val="30"/>
          <w:lang w:val="en-US" w:eastAsia="zh-CN"/>
        </w:rPr>
        <w:t>120</w:t>
      </w:r>
      <w:r>
        <w:rPr>
          <w:rFonts w:hint="eastAsia" w:ascii="仿宋" w:hAnsi="仿宋" w:eastAsia="仿宋" w:cs="仿宋"/>
          <w:sz w:val="30"/>
          <w:szCs w:val="30"/>
          <w:lang w:eastAsia="zh-CN"/>
        </w:rPr>
        <w:t>人，全额事业编制</w:t>
      </w:r>
      <w:r>
        <w:rPr>
          <w:rFonts w:hint="eastAsia" w:ascii="仿宋" w:hAnsi="仿宋" w:eastAsia="仿宋" w:cs="仿宋"/>
          <w:sz w:val="30"/>
          <w:szCs w:val="30"/>
          <w:lang w:val="en-US" w:eastAsia="zh-CN"/>
        </w:rPr>
        <w:t>32人，差额事业编制67人，自收自支21人，退休人员10人(其中全额事业编制退休3人，差额事业编制退休7人)。台机关内设办公室、计财股、安保事业技术股3个股室，下设新闻中心，文艺广告部、新媒体拓展中心、南县人民广播电台、733电台、湖南有线南县网络有限公司、金网农村无线数字电视有限公司、南县电影发行放映公司等8个二级事业单位。</w:t>
      </w:r>
    </w:p>
    <w:p>
      <w:pPr>
        <w:shd w:val="clear" w:color="auto" w:fill="FFFFFF"/>
        <w:spacing w:line="360" w:lineRule="atLeas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w:t>
      </w:r>
      <w:r>
        <w:rPr>
          <w:rFonts w:hint="eastAsia" w:ascii="仿宋" w:hAnsi="仿宋" w:eastAsia="仿宋" w:cs="仿宋"/>
          <w:sz w:val="30"/>
          <w:szCs w:val="30"/>
          <w:lang w:eastAsia="zh-CN"/>
        </w:rPr>
        <w:t>二</w:t>
      </w:r>
      <w:r>
        <w:rPr>
          <w:rFonts w:hint="eastAsia" w:ascii="仿宋" w:hAnsi="仿宋" w:eastAsia="仿宋" w:cs="仿宋"/>
          <w:sz w:val="30"/>
          <w:szCs w:val="30"/>
          <w:lang w:val="en-US" w:eastAsia="zh-CN"/>
        </w:rPr>
        <w:t>)</w:t>
      </w:r>
      <w:r>
        <w:rPr>
          <w:rFonts w:hint="eastAsia" w:ascii="仿宋" w:hAnsi="仿宋" w:eastAsia="仿宋" w:cs="仿宋"/>
          <w:sz w:val="30"/>
          <w:szCs w:val="30"/>
        </w:rPr>
        <w:t>项目基本情况。</w:t>
      </w:r>
      <w:r>
        <w:rPr>
          <w:rFonts w:hint="eastAsia" w:ascii="仿宋" w:hAnsi="仿宋" w:eastAsia="仿宋"/>
          <w:sz w:val="30"/>
          <w:szCs w:val="30"/>
          <w:lang w:eastAsia="zh-CN"/>
        </w:rPr>
        <w:t>纳入</w:t>
      </w:r>
      <w:r>
        <w:rPr>
          <w:rFonts w:hint="eastAsia" w:ascii="仿宋" w:hAnsi="仿宋" w:eastAsia="仿宋"/>
          <w:sz w:val="30"/>
          <w:szCs w:val="30"/>
        </w:rPr>
        <w:t>本次绩效评价的项目名称为</w:t>
      </w:r>
      <w:r>
        <w:rPr>
          <w:rFonts w:hint="eastAsia" w:ascii="仿宋" w:hAnsi="仿宋" w:eastAsia="仿宋"/>
          <w:sz w:val="30"/>
          <w:szCs w:val="30"/>
          <w:lang w:eastAsia="zh-CN"/>
        </w:rPr>
        <w:t>南县广播电视台新闻部专项</w:t>
      </w:r>
      <w:r>
        <w:rPr>
          <w:rFonts w:hint="eastAsia" w:ascii="仿宋" w:hAnsi="仿宋" w:eastAsia="仿宋" w:cs="仿宋"/>
          <w:sz w:val="30"/>
          <w:szCs w:val="30"/>
        </w:rPr>
        <w:t>，根据南县广播电视台制订的《2018年</w:t>
      </w:r>
      <w:r>
        <w:rPr>
          <w:rFonts w:hint="eastAsia" w:ascii="仿宋" w:hAnsi="仿宋" w:eastAsia="仿宋" w:cs="仿宋"/>
          <w:sz w:val="30"/>
          <w:szCs w:val="30"/>
          <w:lang w:eastAsia="zh-CN"/>
        </w:rPr>
        <w:t>电视新闻</w:t>
      </w:r>
      <w:r>
        <w:rPr>
          <w:rFonts w:hint="eastAsia" w:ascii="仿宋" w:hAnsi="仿宋" w:eastAsia="仿宋" w:cs="仿宋"/>
          <w:sz w:val="30"/>
          <w:szCs w:val="30"/>
        </w:rPr>
        <w:t>中心工作方案》，</w:t>
      </w:r>
      <w:r>
        <w:rPr>
          <w:rFonts w:hint="eastAsia" w:ascii="仿宋" w:hAnsi="仿宋" w:eastAsia="仿宋" w:cs="仿宋"/>
          <w:sz w:val="30"/>
          <w:szCs w:val="30"/>
          <w:lang w:val="en-US" w:eastAsia="zh-CN"/>
        </w:rPr>
        <w:t>2018年南县广播电视台新闻中心将紧紧围绕县委县政府的中心工作，服务县域经济建设大局，坚持团结稳定鼓劲，正面宣传为主的方针，做有态度、有温度、有能量的新闻，讲好南县故事，传播南县声音、展示南县形象。协同推进媒体整合，努力提高新闻舆论传播力、引导力、影响力、公信力</w:t>
      </w:r>
      <w:r>
        <w:rPr>
          <w:rFonts w:hint="eastAsia" w:ascii="仿宋" w:hAnsi="仿宋" w:eastAsia="仿宋" w:cs="仿宋"/>
          <w:sz w:val="30"/>
          <w:szCs w:val="30"/>
        </w:rPr>
        <w:t>。中心确定了当年基本任务为全年创收</w:t>
      </w:r>
      <w:r>
        <w:rPr>
          <w:rFonts w:hint="eastAsia" w:ascii="仿宋" w:hAnsi="仿宋" w:eastAsia="仿宋" w:cs="仿宋"/>
          <w:sz w:val="30"/>
          <w:szCs w:val="30"/>
          <w:lang w:val="en-US" w:eastAsia="zh-CN"/>
        </w:rPr>
        <w:t>30</w:t>
      </w:r>
      <w:r>
        <w:rPr>
          <w:rFonts w:hint="eastAsia" w:ascii="仿宋" w:hAnsi="仿宋" w:eastAsia="仿宋" w:cs="仿宋"/>
          <w:sz w:val="30"/>
          <w:szCs w:val="30"/>
        </w:rPr>
        <w:t>万元。为此南县财政局安排了50万元的专项工作经费。</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(三)绩效目标完成情况。</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南县广播电视台广告部通过发挥新闻主题宣传作用，聚集全县中心工作推出《在习近平新时代中国特色社会主义思想指导下》、《聚集新目标、展现新作为、实现新跨越》等十个专题专栏；配合全县“两节”、“两赛”的成功举办，进行了20多声大型活动真播和现场活动播出，播发稿件200余条；发挥媒体舆论监督职能，通过《曝光》专栏报导 各类社会问题40多条，为群众解决民生问题的督导相关部门解决实际问题20多起；广播电台增加城乡广播音柱布置，开设本土特色和听众互动节日，强化政策宣传和公益宣传发布新闻、商业信息、扩大了覆盖面；对外宣传加大对上媒体对接和重点新闻策划力度，全年电视台共发布各类新闻稿件2500多条，在益阳媒体发稿310条，在省级以上电视台发稿56条，其中中央台2条，外宣上稿无论数量和质量均继续保持全市前列。</w:t>
      </w:r>
    </w:p>
    <w:p>
      <w:pPr>
        <w:ind w:firstLine="643" w:firstLineChars="200"/>
        <w:rPr>
          <w:rFonts w:hint="eastAsia" w:ascii="仿宋" w:hAnsi="仿宋" w:eastAsia="仿宋" w:cs="仿宋"/>
          <w:b/>
          <w:sz w:val="30"/>
          <w:szCs w:val="30"/>
        </w:rPr>
      </w:pPr>
      <w:r>
        <w:rPr>
          <w:rFonts w:hint="eastAsia" w:ascii="仿宋" w:hAnsi="仿宋" w:eastAsia="仿宋" w:cs="仿宋"/>
          <w:b/>
          <w:sz w:val="32"/>
          <w:szCs w:val="32"/>
        </w:rPr>
        <w:t>二、项目资金使用及管理情况</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w:t>
      </w:r>
      <w:r>
        <w:rPr>
          <w:rFonts w:hint="eastAsia" w:ascii="仿宋" w:hAnsi="仿宋" w:eastAsia="仿宋" w:cs="仿宋"/>
          <w:sz w:val="30"/>
          <w:szCs w:val="30"/>
        </w:rPr>
        <w:t>一</w:t>
      </w:r>
      <w:r>
        <w:rPr>
          <w:rFonts w:hint="eastAsia" w:ascii="仿宋" w:hAnsi="仿宋" w:eastAsia="仿宋" w:cs="仿宋"/>
          <w:sz w:val="30"/>
          <w:szCs w:val="30"/>
          <w:lang w:val="en-US" w:eastAsia="zh-CN"/>
        </w:rPr>
        <w:t>)</w:t>
      </w:r>
      <w:r>
        <w:rPr>
          <w:rFonts w:hint="eastAsia" w:ascii="仿宋" w:hAnsi="仿宋" w:eastAsia="仿宋" w:cs="仿宋"/>
          <w:sz w:val="30"/>
          <w:szCs w:val="30"/>
        </w:rPr>
        <w:t>项目资金到位</w:t>
      </w:r>
      <w:r>
        <w:rPr>
          <w:rFonts w:hint="eastAsia" w:ascii="仿宋" w:hAnsi="仿宋" w:eastAsia="仿宋" w:cs="仿宋"/>
          <w:sz w:val="30"/>
          <w:szCs w:val="30"/>
          <w:lang w:eastAsia="zh-CN"/>
        </w:rPr>
        <w:t>及使用</w:t>
      </w:r>
      <w:r>
        <w:rPr>
          <w:rFonts w:hint="eastAsia" w:ascii="仿宋" w:hAnsi="仿宋" w:eastAsia="仿宋" w:cs="仿宋"/>
          <w:sz w:val="30"/>
          <w:szCs w:val="30"/>
        </w:rPr>
        <w:t>情况。</w:t>
      </w:r>
      <w:r>
        <w:rPr>
          <w:rFonts w:hint="eastAsia" w:ascii="仿宋" w:hAnsi="仿宋" w:eastAsia="仿宋" w:cs="仿宋"/>
          <w:sz w:val="30"/>
          <w:szCs w:val="30"/>
          <w:lang w:eastAsia="zh-CN"/>
        </w:rPr>
        <w:t>南县广播电视台</w:t>
      </w:r>
      <w:r>
        <w:rPr>
          <w:rFonts w:hint="eastAsia" w:ascii="仿宋" w:hAnsi="仿宋" w:eastAsia="仿宋" w:cs="仿宋"/>
          <w:sz w:val="30"/>
          <w:szCs w:val="30"/>
          <w:lang w:val="en-US" w:eastAsia="zh-CN"/>
        </w:rPr>
        <w:t>2018年县本级预算安排新闻部专项工作经费500,000.00元，实际使用429,057.00元，较预算支出节约70,943.00元，资金使用率为85.81%，资金由财政部门按季预拔，年终结算的方式分批拨付，至年底预算金额资金已全部下拨，下拨率100%，项目开支明细如下：</w:t>
      </w:r>
    </w:p>
    <w:tbl>
      <w:tblPr>
        <w:tblStyle w:val="3"/>
        <w:tblW w:w="8055" w:type="dxa"/>
        <w:tblInd w:w="0" w:type="dxa"/>
        <w:shd w:val="clear" w:color="auto" w:fill="auto"/>
        <w:tblLayout w:type="fixed"/>
        <w:tblCellMar>
          <w:top w:w="0" w:type="dxa"/>
          <w:left w:w="0" w:type="dxa"/>
          <w:bottom w:w="0" w:type="dxa"/>
          <w:right w:w="0" w:type="dxa"/>
        </w:tblCellMar>
      </w:tblPr>
      <w:tblGrid>
        <w:gridCol w:w="705"/>
        <w:gridCol w:w="2715"/>
        <w:gridCol w:w="1380"/>
        <w:gridCol w:w="1440"/>
        <w:gridCol w:w="1815"/>
      </w:tblGrid>
      <w:tr>
        <w:tblPrEx>
          <w:shd w:val="clear" w:color="auto" w:fill="auto"/>
          <w:tblLayout w:type="fixed"/>
          <w:tblCellMar>
            <w:top w:w="0" w:type="dxa"/>
            <w:left w:w="0" w:type="dxa"/>
            <w:bottom w:w="0" w:type="dxa"/>
            <w:right w:w="0" w:type="dxa"/>
          </w:tblCellMar>
        </w:tblPrEx>
        <w:trPr>
          <w:trHeight w:val="360" w:hRule="atLeast"/>
        </w:trPr>
        <w:tc>
          <w:tcPr>
            <w:tcW w:w="705" w:type="dxa"/>
            <w:tcBorders>
              <w:top w:val="single" w:color="000000" w:sz="8"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序号</w:t>
            </w:r>
          </w:p>
        </w:tc>
        <w:tc>
          <w:tcPr>
            <w:tcW w:w="2715" w:type="dxa"/>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开支项目</w:t>
            </w:r>
          </w:p>
        </w:tc>
        <w:tc>
          <w:tcPr>
            <w:tcW w:w="1380" w:type="dxa"/>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使用金额</w:t>
            </w:r>
          </w:p>
        </w:tc>
        <w:tc>
          <w:tcPr>
            <w:tcW w:w="1440" w:type="dxa"/>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使用资金总额</w:t>
            </w:r>
          </w:p>
        </w:tc>
        <w:tc>
          <w:tcPr>
            <w:tcW w:w="1815" w:type="dxa"/>
            <w:tcBorders>
              <w:top w:val="single" w:color="000000" w:sz="8"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占使用资金比例</w:t>
            </w:r>
          </w:p>
        </w:tc>
      </w:tr>
      <w:tr>
        <w:tblPrEx>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加班补助</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16,700.00</w:t>
            </w:r>
          </w:p>
        </w:tc>
        <w:tc>
          <w:tcPr>
            <w:tcW w:w="1440" w:type="dxa"/>
            <w:vMerge w:val="restar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429,057.00</w:t>
            </w: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3.89%</w:t>
            </w:r>
          </w:p>
        </w:tc>
      </w:tr>
      <w:tr>
        <w:tblPrEx>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办公费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48,697.00</w:t>
            </w:r>
          </w:p>
        </w:tc>
        <w:tc>
          <w:tcPr>
            <w:tcW w:w="1440"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11.35%</w:t>
            </w:r>
          </w:p>
        </w:tc>
      </w:tr>
      <w:tr>
        <w:tblPrEx>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印刷费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32,860.00</w:t>
            </w:r>
          </w:p>
        </w:tc>
        <w:tc>
          <w:tcPr>
            <w:tcW w:w="1440"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7.66%</w:t>
            </w:r>
          </w:p>
        </w:tc>
      </w:tr>
      <w:tr>
        <w:tblPrEx>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差旅费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64,055.00</w:t>
            </w:r>
          </w:p>
        </w:tc>
        <w:tc>
          <w:tcPr>
            <w:tcW w:w="1440"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14.93%</w:t>
            </w:r>
          </w:p>
        </w:tc>
      </w:tr>
      <w:tr>
        <w:tblPrEx>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63,331.00</w:t>
            </w:r>
          </w:p>
        </w:tc>
        <w:tc>
          <w:tcPr>
            <w:tcW w:w="1440"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14.76%</w:t>
            </w:r>
          </w:p>
        </w:tc>
      </w:tr>
      <w:tr>
        <w:tblPrEx>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专用材料费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16,350.00</w:t>
            </w:r>
          </w:p>
        </w:tc>
        <w:tc>
          <w:tcPr>
            <w:tcW w:w="1440"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3.81%</w:t>
            </w:r>
          </w:p>
        </w:tc>
      </w:tr>
      <w:tr>
        <w:tblPrEx>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专用燃料费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38,089.00</w:t>
            </w:r>
          </w:p>
        </w:tc>
        <w:tc>
          <w:tcPr>
            <w:tcW w:w="1440"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8.88%</w:t>
            </w:r>
          </w:p>
        </w:tc>
      </w:tr>
      <w:tr>
        <w:tblPrEx>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劳务费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17,815.00</w:t>
            </w:r>
          </w:p>
        </w:tc>
        <w:tc>
          <w:tcPr>
            <w:tcW w:w="1440"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r>
      <w:tr>
        <w:tblPrEx>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租用费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67,770.00</w:t>
            </w:r>
          </w:p>
        </w:tc>
        <w:tc>
          <w:tcPr>
            <w:tcW w:w="1440"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15.80%</w:t>
            </w:r>
          </w:p>
        </w:tc>
      </w:tr>
      <w:tr>
        <w:tblPrEx>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其他商品和服务支出</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63,390.00</w:t>
            </w:r>
          </w:p>
        </w:tc>
        <w:tc>
          <w:tcPr>
            <w:tcW w:w="1440"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14.77%</w:t>
            </w:r>
          </w:p>
        </w:tc>
      </w:tr>
      <w:tr>
        <w:tblPrEx>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8"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715" w:type="dxa"/>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380" w:type="dxa"/>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429,057.00</w:t>
            </w:r>
          </w:p>
        </w:tc>
        <w:tc>
          <w:tcPr>
            <w:tcW w:w="1440" w:type="dxa"/>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100.00%</w:t>
            </w:r>
          </w:p>
        </w:tc>
      </w:tr>
    </w:tbl>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w:t>
      </w:r>
      <w:r>
        <w:rPr>
          <w:rFonts w:hint="eastAsia" w:ascii="仿宋" w:hAnsi="仿宋" w:eastAsia="仿宋" w:cs="仿宋"/>
          <w:sz w:val="30"/>
          <w:szCs w:val="30"/>
          <w:lang w:eastAsia="zh-CN"/>
        </w:rPr>
        <w:t>二</w:t>
      </w:r>
      <w:r>
        <w:rPr>
          <w:rFonts w:hint="eastAsia" w:ascii="仿宋" w:hAnsi="仿宋" w:eastAsia="仿宋" w:cs="仿宋"/>
          <w:sz w:val="30"/>
          <w:szCs w:val="30"/>
          <w:lang w:val="en-US" w:eastAsia="zh-CN"/>
        </w:rPr>
        <w:t>)</w:t>
      </w:r>
      <w:r>
        <w:rPr>
          <w:rFonts w:hint="eastAsia" w:ascii="仿宋" w:hAnsi="仿宋" w:eastAsia="仿宋" w:cs="仿宋"/>
          <w:sz w:val="30"/>
          <w:szCs w:val="30"/>
        </w:rPr>
        <w:t>项目资金管理情况。项目资金由</w:t>
      </w:r>
      <w:r>
        <w:rPr>
          <w:rFonts w:hint="eastAsia" w:ascii="仿宋" w:hAnsi="仿宋" w:eastAsia="仿宋" w:cs="仿宋"/>
          <w:sz w:val="30"/>
          <w:szCs w:val="30"/>
          <w:lang w:eastAsia="zh-CN"/>
        </w:rPr>
        <w:t>南县广播电视台向南县财政局申请拨款，</w:t>
      </w:r>
      <w:r>
        <w:rPr>
          <w:rFonts w:hint="eastAsia" w:ascii="仿宋" w:hAnsi="仿宋" w:eastAsia="仿宋"/>
          <w:color w:val="auto"/>
          <w:sz w:val="30"/>
          <w:szCs w:val="30"/>
          <w:lang w:eastAsia="zh-CN"/>
        </w:rPr>
        <w:t>再由南县</w:t>
      </w:r>
      <w:r>
        <w:rPr>
          <w:rFonts w:hint="eastAsia" w:ascii="仿宋" w:hAnsi="仿宋" w:eastAsia="仿宋"/>
          <w:color w:val="auto"/>
          <w:sz w:val="30"/>
          <w:szCs w:val="30"/>
        </w:rPr>
        <w:t>财政局</w:t>
      </w:r>
      <w:r>
        <w:rPr>
          <w:rFonts w:hint="eastAsia" w:ascii="仿宋" w:hAnsi="仿宋" w:eastAsia="仿宋"/>
          <w:color w:val="auto"/>
          <w:sz w:val="30"/>
          <w:szCs w:val="30"/>
          <w:lang w:eastAsia="zh-CN"/>
        </w:rPr>
        <w:t>按季预拔或由财政局国库中心</w:t>
      </w:r>
      <w:r>
        <w:rPr>
          <w:rFonts w:hint="eastAsia" w:ascii="仿宋" w:hAnsi="仿宋" w:eastAsia="仿宋"/>
          <w:color w:val="auto"/>
          <w:sz w:val="30"/>
          <w:szCs w:val="30"/>
        </w:rPr>
        <w:t>拨付到</w:t>
      </w:r>
      <w:r>
        <w:rPr>
          <w:rFonts w:hint="eastAsia" w:ascii="仿宋" w:hAnsi="仿宋" w:eastAsia="仿宋"/>
          <w:color w:val="auto"/>
          <w:sz w:val="30"/>
          <w:szCs w:val="30"/>
          <w:lang w:eastAsia="zh-CN"/>
        </w:rPr>
        <w:t>相关单位（人），费用报销程序基本合规，但年内发放了加班补助（现场主持及录制人员劳务费）</w:t>
      </w:r>
      <w:r>
        <w:rPr>
          <w:rFonts w:hint="eastAsia" w:ascii="仿宋" w:hAnsi="仿宋" w:eastAsia="仿宋"/>
          <w:color w:val="auto"/>
          <w:sz w:val="30"/>
          <w:szCs w:val="30"/>
          <w:lang w:val="en-US" w:eastAsia="zh-CN"/>
        </w:rPr>
        <w:t>16700元以及2018年春节联欢晚会电视台工作人员劳务费12000元。</w:t>
      </w:r>
    </w:p>
    <w:p>
      <w:pPr>
        <w:ind w:firstLine="480"/>
        <w:rPr>
          <w:rFonts w:hint="eastAsia" w:ascii="仿宋" w:hAnsi="仿宋" w:eastAsia="仿宋" w:cs="仿宋"/>
          <w:b/>
          <w:sz w:val="32"/>
          <w:szCs w:val="32"/>
        </w:rPr>
      </w:pPr>
      <w:r>
        <w:rPr>
          <w:rFonts w:hint="eastAsia" w:ascii="仿宋" w:hAnsi="仿宋" w:eastAsia="仿宋" w:cs="仿宋"/>
          <w:b/>
          <w:sz w:val="32"/>
          <w:szCs w:val="32"/>
        </w:rPr>
        <w:t>三、项目组织实施情况</w:t>
      </w:r>
    </w:p>
    <w:p>
      <w:pPr>
        <w:ind w:firstLine="480"/>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w:t>
      </w:r>
      <w:r>
        <w:rPr>
          <w:rFonts w:hint="eastAsia" w:ascii="仿宋" w:hAnsi="仿宋" w:eastAsia="仿宋" w:cs="仿宋"/>
          <w:sz w:val="30"/>
          <w:szCs w:val="30"/>
        </w:rPr>
        <w:t>一</w:t>
      </w:r>
      <w:r>
        <w:rPr>
          <w:rFonts w:hint="eastAsia" w:ascii="仿宋" w:hAnsi="仿宋" w:eastAsia="仿宋" w:cs="仿宋"/>
          <w:sz w:val="30"/>
          <w:szCs w:val="30"/>
          <w:lang w:val="en-US" w:eastAsia="zh-CN"/>
        </w:rPr>
        <w:t>)</w:t>
      </w:r>
      <w:r>
        <w:rPr>
          <w:rFonts w:hint="eastAsia" w:ascii="仿宋" w:hAnsi="仿宋" w:eastAsia="仿宋" w:cs="仿宋"/>
          <w:sz w:val="30"/>
          <w:szCs w:val="30"/>
        </w:rPr>
        <w:t>制度建设情况。</w:t>
      </w:r>
      <w:r>
        <w:rPr>
          <w:rFonts w:hint="eastAsia" w:ascii="仿宋" w:hAnsi="仿宋" w:eastAsia="仿宋" w:cs="仿宋"/>
          <w:sz w:val="30"/>
          <w:szCs w:val="30"/>
          <w:lang w:eastAsia="zh-CN"/>
        </w:rPr>
        <w:t>为进一步规范财政资金管理，强化财政资金支出绩效理念，切实提高财政资金使用效益，南县广播电视台成立了预算绩效管理工作领导小组；制订</w:t>
      </w:r>
      <w:r>
        <w:rPr>
          <w:rFonts w:hint="eastAsia" w:ascii="仿宋" w:hAnsi="仿宋" w:eastAsia="仿宋" w:cs="仿宋"/>
          <w:sz w:val="30"/>
          <w:szCs w:val="30"/>
          <w:lang w:val="en-US" w:eastAsia="zh-CN"/>
        </w:rPr>
        <w:t>了《南县广播电视台财务工作规章制度》以及《南县广播电视台专项资金管理办法》等资金管理制度，要求实行“专人管理、专账核算、专项使用”的管理办法，指定专人负责项目资金的支出审核与监管，提高财政资金使用效益。</w:t>
      </w:r>
    </w:p>
    <w:p>
      <w:pPr>
        <w:ind w:firstLine="480"/>
        <w:rPr>
          <w:rFonts w:hint="eastAsia" w:ascii="仿宋" w:hAnsi="仿宋" w:eastAsia="仿宋" w:cs="仿宋"/>
          <w:sz w:val="30"/>
          <w:szCs w:val="30"/>
          <w:lang w:val="en-US" w:eastAsia="zh-CN"/>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(二)</w:t>
      </w:r>
      <w:r>
        <w:rPr>
          <w:rFonts w:hint="eastAsia" w:ascii="仿宋" w:hAnsi="仿宋" w:eastAsia="仿宋" w:cs="仿宋"/>
          <w:sz w:val="30"/>
          <w:szCs w:val="30"/>
        </w:rPr>
        <w:t>项目实施情况。</w:t>
      </w:r>
      <w:r>
        <w:rPr>
          <w:rFonts w:hint="eastAsia" w:ascii="仿宋" w:hAnsi="仿宋" w:eastAsia="仿宋" w:cs="仿宋"/>
          <w:sz w:val="30"/>
          <w:szCs w:val="30"/>
          <w:lang w:eastAsia="zh-CN"/>
        </w:rPr>
        <w:t>项目资金的使用和报销等都基本上遵循了上述规章制度和管理办法的要求，手续及流程较为规范，专项工作经费的支出建立了专户，但专项资金的拔入未按规定专户核算。</w:t>
      </w:r>
    </w:p>
    <w:p>
      <w:pPr>
        <w:ind w:firstLine="643" w:firstLineChars="200"/>
        <w:rPr>
          <w:rFonts w:hint="eastAsia" w:ascii="仿宋" w:hAnsi="仿宋" w:eastAsia="仿宋" w:cs="仿宋"/>
          <w:b/>
          <w:sz w:val="32"/>
          <w:szCs w:val="32"/>
        </w:rPr>
      </w:pPr>
      <w:r>
        <w:rPr>
          <w:rFonts w:hint="eastAsia" w:ascii="仿宋" w:hAnsi="仿宋" w:eastAsia="仿宋" w:cs="仿宋"/>
          <w:b/>
          <w:sz w:val="32"/>
          <w:szCs w:val="32"/>
        </w:rPr>
        <w:t>四、绩效评价工作情况</w:t>
      </w:r>
    </w:p>
    <w:p>
      <w:pPr>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w:t>
      </w:r>
      <w:r>
        <w:rPr>
          <w:rFonts w:hint="eastAsia" w:ascii="仿宋" w:hAnsi="仿宋" w:eastAsia="仿宋" w:cs="仿宋"/>
          <w:sz w:val="30"/>
          <w:szCs w:val="30"/>
        </w:rPr>
        <w:t>一</w:t>
      </w:r>
      <w:r>
        <w:rPr>
          <w:rFonts w:hint="eastAsia" w:ascii="仿宋" w:hAnsi="仿宋" w:eastAsia="仿宋" w:cs="仿宋"/>
          <w:sz w:val="30"/>
          <w:szCs w:val="30"/>
          <w:lang w:val="en-US" w:eastAsia="zh-CN"/>
        </w:rPr>
        <w:t>)</w:t>
      </w:r>
      <w:r>
        <w:rPr>
          <w:rFonts w:hint="eastAsia" w:ascii="仿宋" w:hAnsi="仿宋" w:eastAsia="仿宋" w:cs="仿宋"/>
          <w:sz w:val="30"/>
          <w:szCs w:val="30"/>
        </w:rPr>
        <w:t>绩效评价目的</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通过绩效评价全面分析该项目资金使用、管理和项目实施情况，进一步规范</w:t>
      </w:r>
      <w:r>
        <w:rPr>
          <w:rFonts w:hint="eastAsia" w:ascii="仿宋" w:hAnsi="仿宋" w:eastAsia="仿宋" w:cs="仿宋"/>
          <w:sz w:val="30"/>
          <w:szCs w:val="30"/>
          <w:lang w:eastAsia="zh-CN"/>
        </w:rPr>
        <w:t>新闻部专项经费使用、管理制度</w:t>
      </w:r>
      <w:r>
        <w:rPr>
          <w:rFonts w:hint="eastAsia" w:ascii="仿宋" w:hAnsi="仿宋" w:eastAsia="仿宋" w:cs="仿宋"/>
          <w:sz w:val="30"/>
          <w:szCs w:val="30"/>
        </w:rPr>
        <w:t>，</w:t>
      </w:r>
      <w:r>
        <w:rPr>
          <w:rFonts w:hint="eastAsia" w:ascii="仿宋" w:hAnsi="仿宋" w:eastAsia="仿宋" w:cs="仿宋"/>
          <w:sz w:val="30"/>
          <w:szCs w:val="30"/>
          <w:lang w:eastAsia="zh-CN"/>
        </w:rPr>
        <w:t>强化财政资金支出绩效理念，</w:t>
      </w:r>
      <w:r>
        <w:rPr>
          <w:rFonts w:hint="eastAsia" w:ascii="仿宋" w:hAnsi="仿宋" w:eastAsia="仿宋" w:cs="仿宋"/>
          <w:sz w:val="30"/>
          <w:szCs w:val="30"/>
        </w:rPr>
        <w:t>切实提高财政资金使用效益。</w:t>
      </w:r>
    </w:p>
    <w:p>
      <w:pPr>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w:t>
      </w:r>
      <w:r>
        <w:rPr>
          <w:rFonts w:hint="eastAsia" w:ascii="仿宋" w:hAnsi="仿宋" w:eastAsia="仿宋" w:cs="仿宋"/>
          <w:sz w:val="30"/>
          <w:szCs w:val="30"/>
          <w:lang w:eastAsia="zh-CN"/>
        </w:rPr>
        <w:t>二</w:t>
      </w:r>
      <w:r>
        <w:rPr>
          <w:rFonts w:hint="eastAsia" w:ascii="仿宋" w:hAnsi="仿宋" w:eastAsia="仿宋" w:cs="仿宋"/>
          <w:sz w:val="30"/>
          <w:szCs w:val="30"/>
          <w:lang w:val="en-US" w:eastAsia="zh-CN"/>
        </w:rPr>
        <w:t>)</w:t>
      </w:r>
      <w:r>
        <w:rPr>
          <w:rFonts w:hint="eastAsia" w:ascii="仿宋" w:hAnsi="仿宋" w:eastAsia="仿宋" w:cs="仿宋"/>
          <w:sz w:val="30"/>
          <w:szCs w:val="30"/>
        </w:rPr>
        <w:t>绩效评价工作过程。</w:t>
      </w:r>
    </w:p>
    <w:p>
      <w:pPr>
        <w:ind w:firstLine="480"/>
        <w:rPr>
          <w:rFonts w:hint="eastAsia" w:ascii="仿宋" w:hAnsi="仿宋" w:eastAsia="仿宋" w:cs="仿宋"/>
          <w:sz w:val="30"/>
          <w:szCs w:val="30"/>
        </w:rPr>
      </w:pPr>
      <w:r>
        <w:rPr>
          <w:rFonts w:hint="eastAsia" w:ascii="仿宋" w:hAnsi="仿宋" w:eastAsia="仿宋" w:cs="仿宋"/>
          <w:sz w:val="30"/>
          <w:szCs w:val="30"/>
        </w:rPr>
        <w:t>根据</w:t>
      </w:r>
      <w:r>
        <w:rPr>
          <w:rFonts w:hint="eastAsia" w:ascii="仿宋" w:hAnsi="仿宋" w:eastAsia="仿宋" w:cs="仿宋"/>
          <w:sz w:val="30"/>
          <w:szCs w:val="30"/>
          <w:lang w:eastAsia="zh-CN"/>
        </w:rPr>
        <w:t>南县财政局</w:t>
      </w:r>
      <w:r>
        <w:rPr>
          <w:rFonts w:hint="eastAsia" w:ascii="仿宋" w:hAnsi="仿宋" w:eastAsia="仿宋" w:cs="仿宋"/>
          <w:sz w:val="30"/>
          <w:szCs w:val="30"/>
          <w:shd w:val="clear" w:color="auto" w:fill="FFFFFF"/>
        </w:rPr>
        <w:t>《</w:t>
      </w:r>
      <w:r>
        <w:rPr>
          <w:rFonts w:hint="eastAsia" w:ascii="仿宋" w:hAnsi="仿宋" w:eastAsia="仿宋" w:cs="仿宋"/>
          <w:sz w:val="30"/>
          <w:szCs w:val="30"/>
          <w:lang w:eastAsia="zh-CN"/>
        </w:rPr>
        <w:t>关于对</w:t>
      </w:r>
      <w:r>
        <w:rPr>
          <w:rFonts w:hint="eastAsia" w:ascii="仿宋" w:hAnsi="仿宋" w:eastAsia="仿宋" w:cs="仿宋"/>
          <w:sz w:val="30"/>
          <w:szCs w:val="30"/>
          <w:lang w:val="en-US" w:eastAsia="zh-CN"/>
        </w:rPr>
        <w:t>2018年度县本级专项资金开展重点绩效评价工作的通知</w:t>
      </w:r>
      <w:r>
        <w:rPr>
          <w:rFonts w:hint="eastAsia" w:ascii="仿宋" w:hAnsi="仿宋" w:eastAsia="仿宋" w:cs="仿宋"/>
          <w:sz w:val="30"/>
          <w:szCs w:val="30"/>
          <w:shd w:val="clear" w:color="auto" w:fill="FFFFFF"/>
        </w:rPr>
        <w:t>》</w:t>
      </w:r>
      <w:r>
        <w:rPr>
          <w:rFonts w:hint="eastAsia" w:ascii="仿宋" w:hAnsi="仿宋" w:eastAsia="仿宋" w:cs="仿宋"/>
          <w:sz w:val="30"/>
          <w:szCs w:val="30"/>
          <w:lang w:val="en-US" w:eastAsia="zh-CN"/>
        </w:rPr>
        <w:t>(</w:t>
      </w:r>
      <w:r>
        <w:rPr>
          <w:rFonts w:hint="eastAsia" w:ascii="仿宋" w:hAnsi="仿宋" w:eastAsia="仿宋" w:cs="仿宋"/>
          <w:sz w:val="30"/>
          <w:szCs w:val="30"/>
        </w:rPr>
        <w:t>南财绩函</w:t>
      </w:r>
      <w:r>
        <w:rPr>
          <w:rFonts w:hint="eastAsia" w:ascii="仿宋" w:hAnsi="仿宋" w:eastAsia="仿宋" w:cs="仿宋"/>
          <w:sz w:val="30"/>
          <w:szCs w:val="30"/>
          <w:lang w:val="en-US" w:eastAsia="zh-CN"/>
        </w:rPr>
        <w:t>[</w:t>
      </w:r>
      <w:r>
        <w:rPr>
          <w:rFonts w:hint="eastAsia" w:ascii="仿宋" w:hAnsi="仿宋" w:eastAsia="仿宋" w:cs="仿宋"/>
          <w:sz w:val="30"/>
          <w:szCs w:val="30"/>
        </w:rPr>
        <w:t>2019</w:t>
      </w:r>
      <w:r>
        <w:rPr>
          <w:rFonts w:hint="eastAsia" w:ascii="仿宋" w:hAnsi="仿宋" w:eastAsia="仿宋" w:cs="仿宋"/>
          <w:sz w:val="30"/>
          <w:szCs w:val="30"/>
          <w:lang w:val="en-US" w:eastAsia="zh-CN"/>
        </w:rPr>
        <w:t>]</w:t>
      </w:r>
      <w:r>
        <w:rPr>
          <w:rFonts w:hint="eastAsia" w:ascii="仿宋" w:hAnsi="仿宋" w:eastAsia="仿宋" w:cs="仿宋"/>
          <w:sz w:val="30"/>
          <w:szCs w:val="30"/>
        </w:rPr>
        <w:t>14号</w:t>
      </w:r>
      <w:r>
        <w:rPr>
          <w:rFonts w:hint="eastAsia" w:ascii="仿宋" w:hAnsi="仿宋" w:eastAsia="仿宋" w:cs="仿宋"/>
          <w:sz w:val="30"/>
          <w:szCs w:val="30"/>
          <w:lang w:val="en-US" w:eastAsia="zh-CN"/>
        </w:rPr>
        <w:t>)</w:t>
      </w:r>
      <w:r>
        <w:rPr>
          <w:rFonts w:hint="eastAsia" w:ascii="仿宋" w:hAnsi="仿宋" w:eastAsia="仿宋" w:cs="仿宋"/>
          <w:sz w:val="30"/>
          <w:szCs w:val="30"/>
        </w:rPr>
        <w:t>文件要求，我所按下列步骤开展了绩效评价工作。</w:t>
      </w:r>
    </w:p>
    <w:p>
      <w:pPr>
        <w:pStyle w:val="5"/>
        <w:ind w:firstLine="600" w:firstLineChars="200"/>
        <w:rPr>
          <w:rFonts w:hint="eastAsia" w:ascii="仿宋" w:hAnsi="仿宋" w:eastAsia="仿宋" w:cs="仿宋"/>
          <w:sz w:val="30"/>
          <w:szCs w:val="30"/>
        </w:rPr>
      </w:pPr>
      <w:r>
        <w:rPr>
          <w:rFonts w:hint="eastAsia" w:ascii="仿宋" w:hAnsi="仿宋" w:eastAsia="仿宋" w:cs="仿宋"/>
          <w:sz w:val="30"/>
          <w:szCs w:val="30"/>
        </w:rPr>
        <w:t>1、前期准备。我所抽调专人成立了绩效评价工作组，明确了工作职责，制定了现场评价方案，设计了相关表格，联系了相关部门和单位，确定了实施时间。</w:t>
      </w:r>
    </w:p>
    <w:p>
      <w:pPr>
        <w:pStyle w:val="5"/>
        <w:ind w:firstLine="480"/>
        <w:rPr>
          <w:rFonts w:hint="eastAsia" w:ascii="仿宋" w:hAnsi="仿宋" w:eastAsia="仿宋" w:cs="仿宋"/>
          <w:sz w:val="30"/>
          <w:szCs w:val="30"/>
        </w:rPr>
      </w:pPr>
      <w:r>
        <w:rPr>
          <w:rFonts w:hint="eastAsia" w:ascii="仿宋" w:hAnsi="仿宋" w:eastAsia="仿宋" w:cs="仿宋"/>
          <w:sz w:val="30"/>
          <w:szCs w:val="30"/>
        </w:rPr>
        <w:t>2、实施情况。项目绩效评价实施步骤：（1）召开座谈会。组织项目单位管理层、责任人员及相关代表召开座谈会，听取该项目有关情况介绍。（2）收集核查资料。收集该项目相关文件和项目单位相关制度等资料；核查相关制度是否完善，项目支出是否合规，资金拨付手续是否齐全，是否存在截留、挪用等情况。（3）现场查看。进入实地查看，调查走访，发放问卷调查。（4）归纳汇总。对提供材料及自评报告，结合现场评价情况进行综合分析、归纳汇总。（5）得出评价结论，形成绩效评价报告。</w:t>
      </w:r>
    </w:p>
    <w:p>
      <w:pPr>
        <w:pStyle w:val="5"/>
        <w:ind w:firstLine="480"/>
        <w:rPr>
          <w:rFonts w:hint="eastAsia" w:ascii="仿宋" w:hAnsi="仿宋" w:eastAsia="仿宋" w:cs="仿宋"/>
          <w:b/>
          <w:sz w:val="32"/>
          <w:szCs w:val="32"/>
        </w:rPr>
      </w:pPr>
      <w:r>
        <w:rPr>
          <w:rFonts w:hint="eastAsia" w:ascii="仿宋" w:hAnsi="仿宋" w:eastAsia="仿宋" w:cs="仿宋"/>
          <w:b/>
          <w:sz w:val="32"/>
          <w:szCs w:val="32"/>
        </w:rPr>
        <w:t>五、绩效评价结果和主要绩效</w:t>
      </w:r>
    </w:p>
    <w:p>
      <w:pPr>
        <w:pStyle w:val="5"/>
        <w:ind w:firstLine="480"/>
        <w:rPr>
          <w:rFonts w:hint="eastAsia" w:ascii="仿宋" w:hAnsi="仿宋" w:eastAsia="仿宋" w:cs="仿宋"/>
          <w:sz w:val="30"/>
          <w:szCs w:val="30"/>
        </w:rPr>
      </w:pPr>
      <w:r>
        <w:rPr>
          <w:rFonts w:hint="eastAsia" w:ascii="仿宋" w:hAnsi="仿宋" w:eastAsia="仿宋" w:cs="仿宋"/>
          <w:sz w:val="30"/>
          <w:szCs w:val="30"/>
        </w:rPr>
        <w:t>根据该项目资金绩效评价指标体系和绩效检查情况，该项目</w:t>
      </w:r>
      <w:r>
        <w:rPr>
          <w:rFonts w:hint="eastAsia" w:ascii="仿宋" w:hAnsi="仿宋" w:eastAsia="仿宋" w:cs="仿宋"/>
          <w:sz w:val="30"/>
          <w:szCs w:val="30"/>
          <w:lang w:val="en-US" w:eastAsia="zh-CN"/>
        </w:rPr>
        <w:t>2018年专项</w:t>
      </w:r>
      <w:r>
        <w:rPr>
          <w:rFonts w:hint="eastAsia" w:ascii="仿宋" w:hAnsi="仿宋" w:eastAsia="仿宋" w:cs="仿宋"/>
          <w:sz w:val="30"/>
          <w:szCs w:val="30"/>
        </w:rPr>
        <w:t>绩效</w:t>
      </w:r>
      <w:r>
        <w:rPr>
          <w:rFonts w:hint="eastAsia" w:ascii="仿宋" w:hAnsi="仿宋" w:eastAsia="仿宋" w:cs="仿宋"/>
          <w:sz w:val="30"/>
          <w:szCs w:val="30"/>
          <w:lang w:eastAsia="zh-CN"/>
        </w:rPr>
        <w:t>评价指标</w:t>
      </w:r>
      <w:r>
        <w:rPr>
          <w:rFonts w:hint="eastAsia" w:ascii="仿宋" w:hAnsi="仿宋" w:eastAsia="仿宋" w:cs="仿宋"/>
          <w:sz w:val="30"/>
          <w:szCs w:val="30"/>
        </w:rPr>
        <w:t>分值100</w:t>
      </w:r>
      <w:r>
        <w:rPr>
          <w:rFonts w:hint="eastAsia" w:ascii="仿宋" w:hAnsi="仿宋" w:eastAsia="仿宋" w:cs="仿宋"/>
          <w:sz w:val="30"/>
          <w:szCs w:val="30"/>
          <w:lang w:eastAsia="zh-CN"/>
        </w:rPr>
        <w:t>分</w:t>
      </w:r>
      <w:r>
        <w:rPr>
          <w:rFonts w:hint="eastAsia" w:ascii="仿宋" w:hAnsi="仿宋" w:eastAsia="仿宋" w:cs="仿宋"/>
          <w:sz w:val="30"/>
          <w:szCs w:val="30"/>
        </w:rPr>
        <w:t>，实得</w:t>
      </w:r>
      <w:r>
        <w:rPr>
          <w:rFonts w:hint="eastAsia" w:ascii="仿宋" w:hAnsi="仿宋" w:eastAsia="仿宋" w:cs="仿宋"/>
          <w:sz w:val="30"/>
          <w:szCs w:val="30"/>
          <w:lang w:val="en-US" w:eastAsia="zh-CN"/>
        </w:rPr>
        <w:t>72</w:t>
      </w:r>
      <w:r>
        <w:rPr>
          <w:rFonts w:hint="eastAsia" w:ascii="仿宋" w:hAnsi="仿宋" w:eastAsia="仿宋" w:cs="仿宋"/>
          <w:sz w:val="30"/>
          <w:szCs w:val="30"/>
        </w:rPr>
        <w:t>分</w:t>
      </w:r>
      <w:r>
        <w:rPr>
          <w:rFonts w:hint="eastAsia" w:ascii="仿宋" w:hAnsi="仿宋" w:eastAsia="仿宋" w:cs="仿宋"/>
          <w:sz w:val="30"/>
          <w:szCs w:val="30"/>
          <w:lang w:eastAsia="zh-CN"/>
        </w:rPr>
        <w:t>，</w:t>
      </w:r>
      <w:r>
        <w:rPr>
          <w:rFonts w:hint="eastAsia" w:ascii="仿宋" w:hAnsi="仿宋" w:eastAsia="仿宋" w:cs="仿宋"/>
          <w:sz w:val="30"/>
          <w:szCs w:val="30"/>
        </w:rPr>
        <w:t>被评为“</w:t>
      </w:r>
      <w:r>
        <w:rPr>
          <w:rFonts w:hint="eastAsia" w:ascii="仿宋" w:hAnsi="仿宋" w:eastAsia="仿宋" w:cs="仿宋"/>
          <w:sz w:val="30"/>
          <w:szCs w:val="30"/>
          <w:lang w:eastAsia="zh-CN"/>
        </w:rPr>
        <w:t>合格</w:t>
      </w:r>
      <w:bookmarkStart w:id="0" w:name="_GoBack"/>
      <w:bookmarkEnd w:id="0"/>
      <w:r>
        <w:rPr>
          <w:rFonts w:hint="eastAsia" w:ascii="仿宋" w:hAnsi="仿宋" w:eastAsia="仿宋" w:cs="仿宋"/>
          <w:sz w:val="30"/>
          <w:szCs w:val="30"/>
        </w:rPr>
        <w:t>”</w:t>
      </w:r>
      <w:r>
        <w:rPr>
          <w:rFonts w:hint="eastAsia" w:ascii="仿宋" w:hAnsi="仿宋" w:eastAsia="仿宋" w:cs="仿宋"/>
          <w:sz w:val="30"/>
          <w:szCs w:val="30"/>
          <w:lang w:eastAsia="zh-CN"/>
        </w:rPr>
        <w:t>等级</w:t>
      </w:r>
      <w:r>
        <w:rPr>
          <w:rFonts w:hint="eastAsia" w:ascii="仿宋" w:hAnsi="仿宋" w:eastAsia="仿宋" w:cs="仿宋"/>
          <w:sz w:val="30"/>
          <w:szCs w:val="30"/>
          <w:lang w:val="en-US" w:eastAsia="zh-CN"/>
        </w:rPr>
        <w:t>(详见：南县广播电视台2018年新闻部专项工作经费绩效评价指标评分表)。</w:t>
      </w:r>
      <w:r>
        <w:rPr>
          <w:rFonts w:hint="eastAsia" w:ascii="仿宋" w:hAnsi="仿宋" w:eastAsia="仿宋" w:cs="仿宋"/>
          <w:sz w:val="30"/>
          <w:szCs w:val="30"/>
        </w:rPr>
        <w:t>主要绩效表现在在以下几个方面：</w:t>
      </w:r>
    </w:p>
    <w:p>
      <w:pPr>
        <w:pStyle w:val="5"/>
        <w:ind w:firstLine="480"/>
        <w:rPr>
          <w:rFonts w:hint="eastAsia" w:ascii="仿宋" w:hAnsi="仿宋" w:eastAsia="仿宋" w:cs="仿宋"/>
          <w:sz w:val="30"/>
          <w:szCs w:val="30"/>
          <w:lang w:eastAsia="zh-CN"/>
        </w:rPr>
      </w:pPr>
      <w:r>
        <w:rPr>
          <w:rFonts w:hint="eastAsia" w:ascii="仿宋" w:hAnsi="仿宋" w:eastAsia="仿宋" w:cs="仿宋"/>
          <w:sz w:val="30"/>
          <w:szCs w:val="30"/>
          <w:lang w:eastAsia="zh-CN"/>
        </w:rPr>
        <w:t>一是全年完成新闻部创收任务</w:t>
      </w:r>
      <w:r>
        <w:rPr>
          <w:rFonts w:hint="eastAsia" w:ascii="仿宋" w:hAnsi="仿宋" w:eastAsia="仿宋" w:cs="仿宋"/>
          <w:color w:val="auto"/>
          <w:sz w:val="30"/>
          <w:szCs w:val="30"/>
          <w:lang w:val="en-US" w:eastAsia="zh-CN"/>
        </w:rPr>
        <w:t>592</w:t>
      </w:r>
      <w:r>
        <w:rPr>
          <w:rFonts w:hint="eastAsia" w:ascii="宋体" w:hAnsi="宋体" w:eastAsia="宋体" w:cs="宋体"/>
          <w:i w:val="0"/>
          <w:color w:val="auto"/>
          <w:kern w:val="0"/>
          <w:sz w:val="22"/>
          <w:szCs w:val="22"/>
          <w:u w:val="none"/>
          <w:lang w:val="en-US" w:eastAsia="zh-CN" w:bidi="ar"/>
        </w:rPr>
        <w:t>,</w:t>
      </w:r>
      <w:r>
        <w:rPr>
          <w:rFonts w:hint="eastAsia" w:ascii="仿宋" w:hAnsi="仿宋" w:eastAsia="仿宋" w:cs="仿宋"/>
          <w:color w:val="auto"/>
          <w:sz w:val="30"/>
          <w:szCs w:val="30"/>
          <w:lang w:val="en-US" w:eastAsia="zh-CN"/>
        </w:rPr>
        <w:t>500.00</w:t>
      </w:r>
      <w:r>
        <w:rPr>
          <w:rFonts w:hint="eastAsia" w:ascii="仿宋" w:hAnsi="仿宋" w:eastAsia="仿宋" w:cs="仿宋"/>
          <w:sz w:val="30"/>
          <w:szCs w:val="30"/>
          <w:lang w:val="en-US" w:eastAsia="zh-CN"/>
        </w:rPr>
        <w:t>万元，完成方案目标任务的</w:t>
      </w:r>
      <w:r>
        <w:rPr>
          <w:rFonts w:hint="eastAsia" w:ascii="仿宋" w:hAnsi="仿宋" w:eastAsia="仿宋" w:cs="仿宋"/>
          <w:color w:val="auto"/>
          <w:sz w:val="30"/>
          <w:szCs w:val="30"/>
          <w:lang w:val="en-US" w:eastAsia="zh-CN"/>
        </w:rPr>
        <w:t>197.50%。</w:t>
      </w:r>
    </w:p>
    <w:p>
      <w:pPr>
        <w:pStyle w:val="5"/>
        <w:ind w:firstLine="480"/>
        <w:rPr>
          <w:rFonts w:hint="eastAsia" w:ascii="仿宋" w:hAnsi="仿宋" w:eastAsia="仿宋" w:cs="仿宋"/>
          <w:sz w:val="30"/>
          <w:szCs w:val="30"/>
          <w:lang w:eastAsia="zh-CN"/>
        </w:rPr>
      </w:pPr>
      <w:r>
        <w:rPr>
          <w:rFonts w:hint="eastAsia" w:ascii="仿宋" w:hAnsi="仿宋" w:eastAsia="仿宋" w:cs="仿宋"/>
          <w:sz w:val="30"/>
          <w:szCs w:val="30"/>
          <w:lang w:eastAsia="zh-CN"/>
        </w:rPr>
        <w:t>二是确保了南县广播电视台报道工作的正常运转，丰富了全县人民的娱乐生活，使新闻报道工作影响力增强，更好的为南县扩大了影响力。</w:t>
      </w:r>
    </w:p>
    <w:p>
      <w:pPr>
        <w:pStyle w:val="5"/>
        <w:ind w:firstLine="480"/>
        <w:rPr>
          <w:rFonts w:hint="eastAsia" w:ascii="仿宋" w:hAnsi="仿宋" w:eastAsia="仿宋" w:cs="仿宋"/>
          <w:color w:val="auto"/>
          <w:sz w:val="30"/>
          <w:szCs w:val="30"/>
          <w:lang w:eastAsia="zh-CN"/>
        </w:rPr>
      </w:pPr>
      <w:r>
        <w:rPr>
          <w:rFonts w:hint="eastAsia" w:ascii="仿宋" w:hAnsi="仿宋" w:eastAsia="仿宋" w:cs="仿宋"/>
          <w:color w:val="auto"/>
          <w:sz w:val="30"/>
          <w:szCs w:val="30"/>
          <w:lang w:eastAsia="zh-CN"/>
        </w:rPr>
        <w:t>三是通过</w:t>
      </w:r>
      <w:r>
        <w:rPr>
          <w:rFonts w:hint="eastAsia" w:ascii="仿宋" w:hAnsi="仿宋" w:eastAsia="仿宋" w:cs="仿宋"/>
          <w:color w:val="auto"/>
          <w:sz w:val="30"/>
          <w:szCs w:val="30"/>
          <w:lang w:val="en-US" w:eastAsia="zh-CN"/>
        </w:rPr>
        <w:t>新闻舆论</w:t>
      </w:r>
      <w:r>
        <w:rPr>
          <w:rFonts w:hint="eastAsia" w:ascii="仿宋" w:hAnsi="仿宋" w:eastAsia="仿宋" w:cs="仿宋"/>
          <w:color w:val="auto"/>
          <w:sz w:val="30"/>
          <w:szCs w:val="30"/>
          <w:lang w:eastAsia="zh-CN"/>
        </w:rPr>
        <w:t>传播力、引导力、影响力、公信力，报导各类社会问题，为群众更好、更快的解决了民生问题</w:t>
      </w:r>
      <w:r>
        <w:rPr>
          <w:rFonts w:hint="eastAsia" w:ascii="仿宋" w:hAnsi="仿宋" w:eastAsia="仿宋" w:cs="仿宋"/>
          <w:color w:val="auto"/>
          <w:sz w:val="30"/>
          <w:szCs w:val="30"/>
          <w:lang w:val="en-US" w:eastAsia="zh-CN"/>
        </w:rPr>
        <w:t>。</w:t>
      </w:r>
    </w:p>
    <w:p>
      <w:pPr>
        <w:pStyle w:val="5"/>
        <w:numPr>
          <w:ilvl w:val="0"/>
          <w:numId w:val="1"/>
        </w:numPr>
        <w:ind w:firstLine="480"/>
        <w:rPr>
          <w:rFonts w:hint="eastAsia" w:ascii="仿宋" w:hAnsi="仿宋" w:eastAsia="仿宋" w:cs="仿宋"/>
          <w:b/>
          <w:sz w:val="32"/>
          <w:szCs w:val="32"/>
        </w:rPr>
      </w:pPr>
      <w:r>
        <w:rPr>
          <w:rFonts w:hint="eastAsia" w:ascii="仿宋" w:hAnsi="仿宋" w:eastAsia="仿宋" w:cs="仿宋"/>
          <w:b/>
          <w:sz w:val="32"/>
          <w:szCs w:val="32"/>
        </w:rPr>
        <w:t>存在的主要问题</w:t>
      </w:r>
    </w:p>
    <w:p>
      <w:pPr>
        <w:pStyle w:val="5"/>
        <w:numPr>
          <w:ilvl w:val="0"/>
          <w:numId w:val="0"/>
        </w:numPr>
        <w:ind w:firstLine="600" w:firstLineChars="200"/>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eastAsia="zh-CN"/>
        </w:rPr>
        <w:t>南县广播电视台</w:t>
      </w:r>
      <w:r>
        <w:rPr>
          <w:rFonts w:hint="eastAsia" w:ascii="仿宋" w:hAnsi="仿宋" w:eastAsia="仿宋" w:cs="仿宋"/>
          <w:b w:val="0"/>
          <w:bCs/>
          <w:sz w:val="30"/>
          <w:szCs w:val="30"/>
          <w:lang w:val="en-US" w:eastAsia="zh-CN"/>
        </w:rPr>
        <w:t>2018年新闻部专项工作经费在项目决策上合理，实施过程中领导重视，管理较规范，较好的达到了预期的绩效目标，但有些方面仍有不足，主要有：</w:t>
      </w:r>
    </w:p>
    <w:p>
      <w:pPr>
        <w:pStyle w:val="5"/>
        <w:numPr>
          <w:ilvl w:val="0"/>
          <w:numId w:val="2"/>
        </w:num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sz w:val="30"/>
          <w:szCs w:val="30"/>
          <w:lang w:val="en-US" w:eastAsia="zh-CN"/>
        </w:rPr>
        <w:t>绩效目标申报工作有待完善。2018年度《专项资金绩效目标申报表》中新闻部专项各指标尽管已细化或量化，但量化的确指性不强，如产出数量指标50万元应填列于指标值中，指标值中却填列的是质化指标100%，</w:t>
      </w:r>
      <w:r>
        <w:rPr>
          <w:rFonts w:hint="eastAsia" w:ascii="仿宋" w:hAnsi="仿宋" w:eastAsia="仿宋" w:cs="仿宋"/>
          <w:color w:val="auto"/>
          <w:sz w:val="30"/>
          <w:szCs w:val="30"/>
          <w:lang w:val="en-US" w:eastAsia="zh-CN"/>
        </w:rPr>
        <w:t>且该指标值50万元与实施方案中的30万元不一致。</w:t>
      </w:r>
    </w:p>
    <w:p>
      <w:pPr>
        <w:pStyle w:val="5"/>
        <w:numPr>
          <w:ilvl w:val="0"/>
          <w:numId w:val="2"/>
        </w:numPr>
        <w:ind w:left="0" w:leftChars="0"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项目管理制度不完善。项目单位虽制定了专项资金管理办法，但是对项目申报、资金拔付及使用、资金的监督检查等均没有详细规定。</w:t>
      </w:r>
      <w:r>
        <w:rPr>
          <w:rFonts w:hint="eastAsia" w:ascii="仿宋" w:hAnsi="仿宋" w:eastAsia="仿宋"/>
          <w:color w:val="auto"/>
          <w:sz w:val="30"/>
          <w:szCs w:val="30"/>
          <w:lang w:eastAsia="zh-CN"/>
        </w:rPr>
        <w:t>而且年内发放了加班补助（现场主持及录制人员劳务费）</w:t>
      </w:r>
      <w:r>
        <w:rPr>
          <w:rFonts w:hint="eastAsia" w:ascii="仿宋" w:hAnsi="仿宋" w:eastAsia="仿宋"/>
          <w:color w:val="auto"/>
          <w:sz w:val="30"/>
          <w:szCs w:val="30"/>
          <w:lang w:val="en-US" w:eastAsia="zh-CN"/>
        </w:rPr>
        <w:t>16700元以及2018年春节联欢晚会电视台工作人员劳务费12000元。</w:t>
      </w:r>
    </w:p>
    <w:p>
      <w:pPr>
        <w:pStyle w:val="5"/>
        <w:numPr>
          <w:ilvl w:val="0"/>
          <w:numId w:val="0"/>
        </w:num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w:t>
      </w:r>
      <w:r>
        <w:rPr>
          <w:rFonts w:hint="eastAsia" w:ascii="仿宋" w:hAnsi="仿宋" w:eastAsia="仿宋" w:cs="仿宋"/>
          <w:sz w:val="30"/>
          <w:szCs w:val="30"/>
          <w:lang w:eastAsia="zh-CN"/>
        </w:rPr>
        <w:t>三</w:t>
      </w:r>
      <w:r>
        <w:rPr>
          <w:rFonts w:hint="eastAsia" w:ascii="仿宋" w:hAnsi="仿宋" w:eastAsia="仿宋" w:cs="仿宋"/>
          <w:sz w:val="30"/>
          <w:szCs w:val="30"/>
          <w:lang w:val="en-US" w:eastAsia="zh-CN"/>
        </w:rPr>
        <w:t>)会计核算工作欠规范</w:t>
      </w:r>
      <w:r>
        <w:rPr>
          <w:rFonts w:hint="eastAsia" w:ascii="仿宋" w:hAnsi="仿宋" w:eastAsia="仿宋" w:cs="仿宋"/>
          <w:sz w:val="30"/>
          <w:szCs w:val="30"/>
        </w:rPr>
        <w:t>。</w:t>
      </w:r>
      <w:r>
        <w:rPr>
          <w:rFonts w:hint="eastAsia" w:ascii="仿宋" w:hAnsi="仿宋" w:eastAsia="仿宋" w:cs="仿宋"/>
          <w:sz w:val="30"/>
          <w:szCs w:val="30"/>
          <w:lang w:eastAsia="zh-CN"/>
        </w:rPr>
        <w:t>该项目</w:t>
      </w:r>
      <w:r>
        <w:rPr>
          <w:rFonts w:hint="eastAsia" w:ascii="仿宋" w:hAnsi="仿宋" w:eastAsia="仿宋" w:cs="仿宋"/>
          <w:sz w:val="30"/>
          <w:szCs w:val="30"/>
          <w:lang w:val="en-US" w:eastAsia="zh-CN"/>
        </w:rPr>
        <w:t>2018年部门预算单位经费安排表中，明确该项目为“专项商品和服务支出-其他商品和服务支出”的经济类别，但该新闻部专项经费使用过程中，一般使用的是财务拨付的“津贴补贴”类别的资金、有部分下拨资金未写明经济类别</w:t>
      </w:r>
      <w:r>
        <w:rPr>
          <w:rFonts w:hint="eastAsia" w:ascii="仿宋" w:hAnsi="仿宋" w:eastAsia="仿宋" w:cs="仿宋"/>
          <w:sz w:val="30"/>
          <w:szCs w:val="30"/>
        </w:rPr>
        <w:t>，另外对财政拨入的资金没有实施专户管理、单独入账，而是统收统入（拔入时亦未明确专项用途）。</w:t>
      </w:r>
    </w:p>
    <w:p>
      <w:pPr>
        <w:pStyle w:val="5"/>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w:t>
      </w:r>
      <w:r>
        <w:rPr>
          <w:rFonts w:hint="eastAsia" w:ascii="仿宋" w:hAnsi="仿宋" w:eastAsia="仿宋" w:cs="仿宋"/>
          <w:sz w:val="30"/>
          <w:szCs w:val="30"/>
          <w:lang w:eastAsia="zh-CN"/>
        </w:rPr>
        <w:t>四</w:t>
      </w:r>
      <w:r>
        <w:rPr>
          <w:rFonts w:hint="eastAsia" w:ascii="仿宋" w:hAnsi="仿宋" w:eastAsia="仿宋" w:cs="仿宋"/>
          <w:sz w:val="30"/>
          <w:szCs w:val="30"/>
          <w:lang w:val="en-US" w:eastAsia="zh-CN"/>
        </w:rPr>
        <w:t>)预算编制的准确性欠佳。广告部专项资金预算50万，实际使用429,057.00元，新闻部专项资金结余70,943.00元。</w:t>
      </w:r>
    </w:p>
    <w:p>
      <w:pPr>
        <w:pStyle w:val="5"/>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(五)监督检查工作未到位，有待加强。监督检查是保证预算执行的重要手段，通过实施内部监督检查，可以及时查找并督促整改财政管理中存在的问题，发挥监督预算、纠偏、评价及监管职能 ，推动财政管理更加规范、科学、合理、高效。本工作专项没有受到财政或主管部门的监督检查。</w:t>
      </w:r>
    </w:p>
    <w:p>
      <w:pPr>
        <w:pStyle w:val="5"/>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六)资料收集欠完备,绩效自评报告质量有待提高。评价人员通过查阅相关项目资料和档案，认为项目单位自评资料报送较为及时、数据基本准确，但提交的绩效自评报告中，对项目的立项依据（拔付依据）、项目管理制度的建立及执行情况以及存大的问题和相关建议等方面表述的不是很清楚，绩效自评工作不够全面，绩效自评报告质量有待提高。</w:t>
      </w:r>
    </w:p>
    <w:p>
      <w:pPr>
        <w:pStyle w:val="5"/>
        <w:ind w:firstLine="643" w:firstLineChars="200"/>
        <w:rPr>
          <w:rFonts w:hint="eastAsia" w:ascii="仿宋" w:hAnsi="仿宋" w:eastAsia="仿宋" w:cs="仿宋"/>
          <w:sz w:val="32"/>
          <w:szCs w:val="32"/>
        </w:rPr>
      </w:pPr>
      <w:r>
        <w:rPr>
          <w:rFonts w:hint="eastAsia" w:ascii="仿宋" w:hAnsi="仿宋" w:eastAsia="仿宋" w:cs="仿宋"/>
          <w:b/>
          <w:sz w:val="32"/>
          <w:szCs w:val="32"/>
        </w:rPr>
        <w:t>七、建议</w:t>
      </w:r>
    </w:p>
    <w:p>
      <w:pPr>
        <w:pStyle w:val="5"/>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w:t>
      </w:r>
      <w:r>
        <w:rPr>
          <w:rFonts w:hint="eastAsia" w:ascii="仿宋" w:hAnsi="仿宋" w:eastAsia="仿宋" w:cs="仿宋"/>
          <w:sz w:val="30"/>
          <w:szCs w:val="30"/>
        </w:rPr>
        <w:t>一</w:t>
      </w:r>
      <w:r>
        <w:rPr>
          <w:rFonts w:hint="eastAsia" w:ascii="仿宋" w:hAnsi="仿宋" w:eastAsia="仿宋" w:cs="仿宋"/>
          <w:sz w:val="30"/>
          <w:szCs w:val="30"/>
          <w:lang w:val="en-US" w:eastAsia="zh-CN"/>
        </w:rPr>
        <w:t>)加强绩效管理工作理论学习，提高绩效目标申报质量，做到绩效目标明确、各指标细化、量化准确。</w:t>
      </w:r>
    </w:p>
    <w:p>
      <w:pPr>
        <w:pStyle w:val="5"/>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w:t>
      </w:r>
      <w:r>
        <w:rPr>
          <w:rFonts w:hint="eastAsia" w:ascii="仿宋" w:hAnsi="仿宋" w:eastAsia="仿宋" w:cs="仿宋"/>
          <w:sz w:val="30"/>
          <w:szCs w:val="30"/>
          <w:lang w:eastAsia="zh-CN"/>
        </w:rPr>
        <w:t>二</w:t>
      </w:r>
      <w:r>
        <w:rPr>
          <w:rFonts w:hint="eastAsia" w:ascii="仿宋" w:hAnsi="仿宋" w:eastAsia="仿宋" w:cs="仿宋"/>
          <w:sz w:val="30"/>
          <w:szCs w:val="30"/>
          <w:lang w:val="en-US" w:eastAsia="zh-CN"/>
        </w:rPr>
        <w:t>)完善项目管理制度和专项资金管理办法，使各项目在立项、申报、批复及执行过程中均有据可查，有章可依；在专项资金使用上应对资金的申请、拔付，使用的范围、标准以及监督检查等有明确的规定，使制度和办法贯穿于整个项目的始终。</w:t>
      </w:r>
    </w:p>
    <w:p>
      <w:pPr>
        <w:pStyle w:val="5"/>
        <w:ind w:firstLine="600" w:firstLineChars="200"/>
        <w:rPr>
          <w:rFonts w:hint="eastAsia" w:ascii="仿宋" w:hAnsi="仿宋" w:eastAsia="仿宋"/>
          <w:sz w:val="28"/>
          <w:szCs w:val="28"/>
          <w:lang w:eastAsia="zh-CN"/>
        </w:rPr>
      </w:pPr>
      <w:r>
        <w:rPr>
          <w:rFonts w:hint="eastAsia" w:ascii="仿宋" w:hAnsi="仿宋" w:eastAsia="仿宋" w:cs="仿宋"/>
          <w:sz w:val="30"/>
          <w:szCs w:val="30"/>
          <w:lang w:val="en-US" w:eastAsia="zh-CN"/>
        </w:rPr>
        <w:t>(</w:t>
      </w:r>
      <w:r>
        <w:rPr>
          <w:rFonts w:hint="eastAsia" w:ascii="仿宋" w:hAnsi="仿宋" w:eastAsia="仿宋" w:cs="仿宋"/>
          <w:sz w:val="30"/>
          <w:szCs w:val="30"/>
          <w:lang w:eastAsia="zh-CN"/>
        </w:rPr>
        <w:t>三</w:t>
      </w:r>
      <w:r>
        <w:rPr>
          <w:rFonts w:hint="eastAsia" w:ascii="仿宋" w:hAnsi="仿宋" w:eastAsia="仿宋" w:cs="仿宋"/>
          <w:sz w:val="30"/>
          <w:szCs w:val="30"/>
          <w:lang w:val="en-US" w:eastAsia="zh-CN"/>
        </w:rPr>
        <w:t>)</w:t>
      </w:r>
      <w:r>
        <w:rPr>
          <w:rFonts w:hint="eastAsia" w:ascii="仿宋" w:hAnsi="仿宋" w:eastAsia="仿宋"/>
          <w:sz w:val="28"/>
          <w:szCs w:val="28"/>
          <w:lang w:val="en-US" w:eastAsia="zh-CN"/>
        </w:rPr>
        <w:t>加强会计核算工作，严格按准则要求进行账务处理，</w:t>
      </w:r>
      <w:r>
        <w:rPr>
          <w:rFonts w:hint="eastAsia" w:ascii="仿宋" w:hAnsi="仿宋" w:eastAsia="仿宋"/>
          <w:sz w:val="28"/>
          <w:szCs w:val="28"/>
        </w:rPr>
        <w:t>专项资金</w:t>
      </w:r>
      <w:r>
        <w:rPr>
          <w:rFonts w:hint="eastAsia" w:ascii="仿宋" w:hAnsi="仿宋" w:eastAsia="仿宋"/>
          <w:sz w:val="28"/>
          <w:szCs w:val="28"/>
          <w:lang w:eastAsia="zh-CN"/>
        </w:rPr>
        <w:t>坚决实行“专人管理、专户储存、专账核算、专项使用”的原则</w:t>
      </w:r>
      <w:r>
        <w:rPr>
          <w:rFonts w:hint="eastAsia" w:ascii="仿宋" w:hAnsi="仿宋" w:eastAsia="仿宋"/>
          <w:sz w:val="28"/>
          <w:szCs w:val="28"/>
        </w:rPr>
        <w:t>，在</w:t>
      </w:r>
      <w:r>
        <w:rPr>
          <w:rFonts w:hint="eastAsia" w:ascii="仿宋" w:hAnsi="仿宋" w:eastAsia="仿宋"/>
          <w:sz w:val="28"/>
          <w:szCs w:val="28"/>
          <w:lang w:eastAsia="zh-CN"/>
        </w:rPr>
        <w:t>专项资金拨入时努力做到来源明确并单独核算，所有支出尽量纳入财政预算架构。</w:t>
      </w:r>
    </w:p>
    <w:p>
      <w:pPr>
        <w:pStyle w:val="5"/>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w:t>
      </w:r>
      <w:r>
        <w:rPr>
          <w:rFonts w:hint="eastAsia" w:ascii="仿宋" w:hAnsi="仿宋" w:eastAsia="仿宋" w:cs="仿宋"/>
          <w:sz w:val="30"/>
          <w:szCs w:val="30"/>
          <w:lang w:eastAsia="zh-CN"/>
        </w:rPr>
        <w:t>四</w:t>
      </w:r>
      <w:r>
        <w:rPr>
          <w:rFonts w:hint="eastAsia" w:ascii="仿宋" w:hAnsi="仿宋" w:eastAsia="仿宋" w:cs="仿宋"/>
          <w:sz w:val="30"/>
          <w:szCs w:val="30"/>
          <w:lang w:val="en-US" w:eastAsia="zh-CN"/>
        </w:rPr>
        <w:t>)</w:t>
      </w:r>
      <w:r>
        <w:rPr>
          <w:rFonts w:hint="eastAsia" w:ascii="仿宋" w:hAnsi="仿宋" w:eastAsia="仿宋" w:cs="仿宋"/>
          <w:sz w:val="30"/>
          <w:szCs w:val="30"/>
        </w:rPr>
        <w:t>努力提升预算的准确性和严肃性，</w:t>
      </w:r>
      <w:r>
        <w:rPr>
          <w:rFonts w:hint="eastAsia" w:ascii="仿宋" w:hAnsi="仿宋" w:eastAsia="仿宋" w:cs="仿宋"/>
          <w:sz w:val="30"/>
          <w:szCs w:val="30"/>
          <w:lang w:eastAsia="zh-CN"/>
        </w:rPr>
        <w:t>使有限的财政资金更好地发挥使用效率</w:t>
      </w:r>
      <w:r>
        <w:rPr>
          <w:rFonts w:hint="eastAsia" w:ascii="仿宋" w:hAnsi="仿宋" w:eastAsia="仿宋" w:cs="仿宋"/>
          <w:sz w:val="30"/>
          <w:szCs w:val="30"/>
        </w:rPr>
        <w:t>。</w:t>
      </w:r>
    </w:p>
    <w:p>
      <w:pPr>
        <w:pStyle w:val="5"/>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(五)</w:t>
      </w:r>
      <w:r>
        <w:rPr>
          <w:rFonts w:hint="eastAsia" w:ascii="仿宋" w:hAnsi="仿宋" w:eastAsia="仿宋" w:cs="仿宋"/>
          <w:sz w:val="30"/>
          <w:szCs w:val="30"/>
        </w:rPr>
        <w:t>为了保证财政预算的执行质量，杜绝暗箱操作或腐败行为，保证财政预算的编制效果，因而必须要采取切实措施加强对预算执行情况的监督检查，以规范各有关预算执行部门的行</w:t>
      </w:r>
      <w:r>
        <w:rPr>
          <w:rFonts w:hint="eastAsia" w:ascii="仿宋" w:hAnsi="仿宋" w:eastAsia="仿宋" w:cs="仿宋"/>
          <w:sz w:val="30"/>
          <w:szCs w:val="30"/>
          <w:lang w:eastAsia="zh-CN"/>
        </w:rPr>
        <w:t>。</w:t>
      </w:r>
    </w:p>
    <w:p>
      <w:pPr>
        <w:pStyle w:val="5"/>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六)提高认识，努力提高资料收集及项目绩效自评水平。全面绩效评价工作已经提升到了党的政策高度，因此绩效评价工作也是一个常态性的重要工作，资料收集完备以及项目自评报告的水平也直接反映了项目单位的重视程度及专项工作做得好坏的重要参考</w:t>
      </w:r>
      <w:r>
        <w:rPr>
          <w:rFonts w:hint="eastAsia" w:ascii="仿宋" w:hAnsi="仿宋" w:eastAsia="仿宋" w:cs="仿宋"/>
          <w:sz w:val="30"/>
          <w:szCs w:val="30"/>
          <w:lang w:eastAsia="zh-CN"/>
        </w:rPr>
        <w:t>。</w:t>
      </w:r>
    </w:p>
    <w:p>
      <w:pPr>
        <w:pStyle w:val="5"/>
        <w:ind w:firstLine="600" w:firstLineChars="200"/>
        <w:rPr>
          <w:rFonts w:hint="eastAsia" w:ascii="仿宋" w:hAnsi="仿宋" w:eastAsia="仿宋" w:cs="仿宋"/>
          <w:sz w:val="30"/>
          <w:szCs w:val="30"/>
          <w:lang w:eastAsia="zh-CN"/>
        </w:rPr>
      </w:pPr>
    </w:p>
    <w:p>
      <w:pPr>
        <w:pStyle w:val="5"/>
        <w:rPr>
          <w:rFonts w:ascii="仿宋" w:hAnsi="仿宋" w:eastAsia="仿宋"/>
          <w:sz w:val="28"/>
          <w:szCs w:val="28"/>
        </w:rPr>
      </w:pPr>
    </w:p>
    <w:p>
      <w:pPr>
        <w:pStyle w:val="5"/>
        <w:ind w:firstLine="480"/>
        <w:rPr>
          <w:rFonts w:ascii="仿宋" w:hAnsi="仿宋" w:eastAsia="仿宋"/>
          <w:sz w:val="28"/>
          <w:szCs w:val="28"/>
        </w:rPr>
      </w:pPr>
    </w:p>
    <w:p>
      <w:pPr>
        <w:pStyle w:val="5"/>
        <w:ind w:firstLine="6160" w:firstLineChars="2200"/>
        <w:rPr>
          <w:rFonts w:ascii="仿宋" w:hAnsi="仿宋" w:eastAsia="仿宋"/>
          <w:sz w:val="28"/>
          <w:szCs w:val="28"/>
        </w:rPr>
      </w:pPr>
      <w:r>
        <w:rPr>
          <w:rFonts w:hint="eastAsia" w:ascii="仿宋" w:hAnsi="仿宋" w:eastAsia="仿宋"/>
          <w:sz w:val="28"/>
          <w:szCs w:val="28"/>
        </w:rPr>
        <w:t>2019年</w:t>
      </w:r>
      <w:r>
        <w:rPr>
          <w:rFonts w:hint="eastAsia" w:ascii="仿宋" w:hAnsi="仿宋" w:eastAsia="仿宋"/>
          <w:sz w:val="28"/>
          <w:szCs w:val="28"/>
          <w:lang w:val="en-US" w:eastAsia="zh-CN"/>
        </w:rPr>
        <w:t>6</w:t>
      </w:r>
      <w:r>
        <w:rPr>
          <w:rFonts w:hint="eastAsia" w:ascii="仿宋" w:hAnsi="仿宋" w:eastAsia="仿宋"/>
          <w:sz w:val="28"/>
          <w:szCs w:val="28"/>
        </w:rPr>
        <w:t>月</w:t>
      </w:r>
      <w:r>
        <w:rPr>
          <w:rFonts w:hint="eastAsia" w:ascii="仿宋" w:hAnsi="仿宋" w:eastAsia="仿宋"/>
          <w:sz w:val="28"/>
          <w:szCs w:val="28"/>
          <w:lang w:val="en-US" w:eastAsia="zh-CN"/>
        </w:rPr>
        <w:t>13</w:t>
      </w:r>
      <w:r>
        <w:rPr>
          <w:rFonts w:hint="eastAsia" w:ascii="仿宋" w:hAnsi="仿宋" w:eastAsia="仿宋"/>
          <w:sz w:val="28"/>
          <w:szCs w:val="28"/>
        </w:rPr>
        <w:t>日</w:t>
      </w:r>
    </w:p>
    <w:p>
      <w:pPr>
        <w:pStyle w:val="5"/>
        <w:ind w:firstLine="480"/>
        <w:rPr>
          <w:rFonts w:ascii="仿宋" w:hAnsi="仿宋" w:eastAsia="仿宋"/>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C0396F"/>
    <w:multiLevelType w:val="singleLevel"/>
    <w:tmpl w:val="E3C0396F"/>
    <w:lvl w:ilvl="0" w:tentative="0">
      <w:start w:val="1"/>
      <w:numFmt w:val="chineseCounting"/>
      <w:lvlText w:val="(%1)"/>
      <w:lvlJc w:val="left"/>
      <w:pPr>
        <w:tabs>
          <w:tab w:val="left" w:pos="312"/>
        </w:tabs>
      </w:pPr>
      <w:rPr>
        <w:rFonts w:hint="eastAsia"/>
      </w:rPr>
    </w:lvl>
  </w:abstractNum>
  <w:abstractNum w:abstractNumId="1">
    <w:nsid w:val="572C7E27"/>
    <w:multiLevelType w:val="singleLevel"/>
    <w:tmpl w:val="572C7E27"/>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AB"/>
    <w:rsid w:val="0001335A"/>
    <w:rsid w:val="00065665"/>
    <w:rsid w:val="000A0340"/>
    <w:rsid w:val="000B3D15"/>
    <w:rsid w:val="000C0FE2"/>
    <w:rsid w:val="000F1315"/>
    <w:rsid w:val="000F2ACA"/>
    <w:rsid w:val="000F50E8"/>
    <w:rsid w:val="0011665E"/>
    <w:rsid w:val="00147956"/>
    <w:rsid w:val="00167E80"/>
    <w:rsid w:val="0018199C"/>
    <w:rsid w:val="00187EEE"/>
    <w:rsid w:val="001A3AFC"/>
    <w:rsid w:val="001B2AEC"/>
    <w:rsid w:val="001B3D22"/>
    <w:rsid w:val="001B573D"/>
    <w:rsid w:val="001C1213"/>
    <w:rsid w:val="001E2F50"/>
    <w:rsid w:val="00200E4D"/>
    <w:rsid w:val="00221162"/>
    <w:rsid w:val="0022517E"/>
    <w:rsid w:val="00232700"/>
    <w:rsid w:val="0026248C"/>
    <w:rsid w:val="002F3B60"/>
    <w:rsid w:val="00305F6D"/>
    <w:rsid w:val="00317B4C"/>
    <w:rsid w:val="00324225"/>
    <w:rsid w:val="003666A4"/>
    <w:rsid w:val="00384A4C"/>
    <w:rsid w:val="00386BB0"/>
    <w:rsid w:val="003A0875"/>
    <w:rsid w:val="003D23A4"/>
    <w:rsid w:val="003E28D3"/>
    <w:rsid w:val="003E4D95"/>
    <w:rsid w:val="003E6D8E"/>
    <w:rsid w:val="004001CD"/>
    <w:rsid w:val="00425808"/>
    <w:rsid w:val="00431DFC"/>
    <w:rsid w:val="00447BC7"/>
    <w:rsid w:val="00460FD9"/>
    <w:rsid w:val="00482313"/>
    <w:rsid w:val="004829B8"/>
    <w:rsid w:val="004E182A"/>
    <w:rsid w:val="00501BC1"/>
    <w:rsid w:val="005748D1"/>
    <w:rsid w:val="005A0607"/>
    <w:rsid w:val="005A132A"/>
    <w:rsid w:val="005A6674"/>
    <w:rsid w:val="005A679E"/>
    <w:rsid w:val="005A69B3"/>
    <w:rsid w:val="005D30FF"/>
    <w:rsid w:val="005E6E1F"/>
    <w:rsid w:val="0062702A"/>
    <w:rsid w:val="00637EF4"/>
    <w:rsid w:val="0065649E"/>
    <w:rsid w:val="00672842"/>
    <w:rsid w:val="00686D23"/>
    <w:rsid w:val="006903F8"/>
    <w:rsid w:val="006A4AF2"/>
    <w:rsid w:val="006D2288"/>
    <w:rsid w:val="006E0495"/>
    <w:rsid w:val="006F43C9"/>
    <w:rsid w:val="00700E79"/>
    <w:rsid w:val="00703CFF"/>
    <w:rsid w:val="00707806"/>
    <w:rsid w:val="0074162A"/>
    <w:rsid w:val="00757391"/>
    <w:rsid w:val="007A0246"/>
    <w:rsid w:val="007A3DB3"/>
    <w:rsid w:val="007C5A49"/>
    <w:rsid w:val="007C65AB"/>
    <w:rsid w:val="007E3002"/>
    <w:rsid w:val="00803268"/>
    <w:rsid w:val="0088278C"/>
    <w:rsid w:val="008E521C"/>
    <w:rsid w:val="00923836"/>
    <w:rsid w:val="00953A42"/>
    <w:rsid w:val="009A3E27"/>
    <w:rsid w:val="009C558A"/>
    <w:rsid w:val="009E7AB8"/>
    <w:rsid w:val="00A26203"/>
    <w:rsid w:val="00A327DE"/>
    <w:rsid w:val="00A536B1"/>
    <w:rsid w:val="00A53FDF"/>
    <w:rsid w:val="00A77DB5"/>
    <w:rsid w:val="00A8645C"/>
    <w:rsid w:val="00AC19B2"/>
    <w:rsid w:val="00AD487F"/>
    <w:rsid w:val="00AF32A8"/>
    <w:rsid w:val="00B4209D"/>
    <w:rsid w:val="00B426FD"/>
    <w:rsid w:val="00B90688"/>
    <w:rsid w:val="00B9259F"/>
    <w:rsid w:val="00C01044"/>
    <w:rsid w:val="00C3689C"/>
    <w:rsid w:val="00C45C70"/>
    <w:rsid w:val="00C539D8"/>
    <w:rsid w:val="00C66843"/>
    <w:rsid w:val="00C72A00"/>
    <w:rsid w:val="00C732D2"/>
    <w:rsid w:val="00C95E27"/>
    <w:rsid w:val="00CD1927"/>
    <w:rsid w:val="00D04D00"/>
    <w:rsid w:val="00D071FF"/>
    <w:rsid w:val="00D55BB2"/>
    <w:rsid w:val="00E659BB"/>
    <w:rsid w:val="00E75B44"/>
    <w:rsid w:val="00E87C36"/>
    <w:rsid w:val="00ED34A2"/>
    <w:rsid w:val="00F03227"/>
    <w:rsid w:val="00F52092"/>
    <w:rsid w:val="00F65304"/>
    <w:rsid w:val="02887727"/>
    <w:rsid w:val="03DC7C19"/>
    <w:rsid w:val="04520E5A"/>
    <w:rsid w:val="04874319"/>
    <w:rsid w:val="049E090E"/>
    <w:rsid w:val="0B357A04"/>
    <w:rsid w:val="0D0560DA"/>
    <w:rsid w:val="128D3116"/>
    <w:rsid w:val="14C83CF1"/>
    <w:rsid w:val="187B73E7"/>
    <w:rsid w:val="19C77DFF"/>
    <w:rsid w:val="1B3F5F31"/>
    <w:rsid w:val="1BFD0501"/>
    <w:rsid w:val="1E890EDE"/>
    <w:rsid w:val="21CB64EA"/>
    <w:rsid w:val="247C5C66"/>
    <w:rsid w:val="2A39331E"/>
    <w:rsid w:val="2DBF74D3"/>
    <w:rsid w:val="2EAD09D7"/>
    <w:rsid w:val="31765E93"/>
    <w:rsid w:val="33EB59A1"/>
    <w:rsid w:val="34DF7456"/>
    <w:rsid w:val="36493F11"/>
    <w:rsid w:val="36C72F7A"/>
    <w:rsid w:val="38571E52"/>
    <w:rsid w:val="3C124143"/>
    <w:rsid w:val="3DF75091"/>
    <w:rsid w:val="3E781D8B"/>
    <w:rsid w:val="3EF70721"/>
    <w:rsid w:val="408B29D9"/>
    <w:rsid w:val="449519E9"/>
    <w:rsid w:val="46273ADB"/>
    <w:rsid w:val="47425789"/>
    <w:rsid w:val="47FE7A48"/>
    <w:rsid w:val="49F24798"/>
    <w:rsid w:val="4A92116B"/>
    <w:rsid w:val="4CDB676C"/>
    <w:rsid w:val="4CEC2710"/>
    <w:rsid w:val="501C701C"/>
    <w:rsid w:val="51326072"/>
    <w:rsid w:val="5334478F"/>
    <w:rsid w:val="54DF32B1"/>
    <w:rsid w:val="56805B0E"/>
    <w:rsid w:val="5B5F5746"/>
    <w:rsid w:val="5EE6325E"/>
    <w:rsid w:val="5EEB178C"/>
    <w:rsid w:val="6212335A"/>
    <w:rsid w:val="64B53CCB"/>
    <w:rsid w:val="64D621EF"/>
    <w:rsid w:val="656C0F29"/>
    <w:rsid w:val="6942471B"/>
    <w:rsid w:val="69527830"/>
    <w:rsid w:val="69F71D35"/>
    <w:rsid w:val="6D2C583E"/>
    <w:rsid w:val="6E6F2A87"/>
    <w:rsid w:val="6FCF3305"/>
    <w:rsid w:val="702E5129"/>
    <w:rsid w:val="727B753F"/>
    <w:rsid w:val="74C6683D"/>
    <w:rsid w:val="75A54B75"/>
    <w:rsid w:val="7EB376E4"/>
    <w:rsid w:val="7F835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40" w:lineRule="exact"/>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5">
    <w:name w:val="No Spacing"/>
    <w:qFormat/>
    <w:uiPriority w:val="1"/>
    <w:pPr>
      <w:widowControl w:val="0"/>
      <w:spacing w:line="540" w:lineRule="exact"/>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491</Words>
  <Characters>2803</Characters>
  <Lines>23</Lines>
  <Paragraphs>6</Paragraphs>
  <TotalTime>2</TotalTime>
  <ScaleCrop>false</ScaleCrop>
  <LinksUpToDate>false</LinksUpToDate>
  <CharactersWithSpaces>3288</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2019-06-10T00:21:00Z</dcterms:created>
  <dc:creator>xb21cn</dc:creator>
  <cp:lastModifiedBy>Administrator</cp:lastModifiedBy>
  <dcterms:modified xsi:type="dcterms:W3CDTF">2019-07-05T08:18:47Z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