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E33" w:rsidRDefault="00053153" w:rsidP="00053153">
      <w:pPr>
        <w:spacing w:after="0"/>
        <w:jc w:val="center"/>
      </w:pPr>
      <w:bookmarkStart w:id="0" w:name="_GoBack"/>
      <w:r>
        <w:rPr>
          <w:rFonts w:ascii="微软雅黑" w:eastAsia="微软雅黑" w:hAnsi="微软雅黑" w:cs="微软雅黑"/>
          <w:sz w:val="44"/>
        </w:rPr>
        <w:t>2019</w:t>
      </w:r>
      <w:r w:rsidR="00EA0439">
        <w:rPr>
          <w:rFonts w:ascii="微软雅黑" w:eastAsia="微软雅黑" w:hAnsi="微软雅黑" w:cs="微软雅黑"/>
          <w:sz w:val="44"/>
        </w:rPr>
        <w:t>年度预</w:t>
      </w:r>
      <w:r w:rsidR="00EA0439">
        <w:rPr>
          <w:rFonts w:ascii="微软雅黑" w:eastAsia="微软雅黑" w:hAnsi="微软雅黑" w:cs="微软雅黑" w:hint="eastAsia"/>
          <w:sz w:val="44"/>
        </w:rPr>
        <w:t>算绩效</w:t>
      </w:r>
      <w:r>
        <w:rPr>
          <w:rFonts w:ascii="微软雅黑" w:eastAsia="微软雅黑" w:hAnsi="微软雅黑" w:cs="微软雅黑"/>
          <w:sz w:val="44"/>
        </w:rPr>
        <w:t>工作</w:t>
      </w:r>
      <w:r w:rsidR="005B3A3B">
        <w:rPr>
          <w:rFonts w:ascii="微软雅黑" w:eastAsia="微软雅黑" w:hAnsi="微软雅黑" w:cs="微软雅黑" w:hint="eastAsia"/>
          <w:sz w:val="44"/>
        </w:rPr>
        <w:t>情况说明</w:t>
      </w:r>
    </w:p>
    <w:bookmarkEnd w:id="0"/>
    <w:p w:rsidR="003C0E33" w:rsidRDefault="003C0E33">
      <w:pPr>
        <w:spacing w:after="430"/>
        <w:ind w:left="2318"/>
      </w:pPr>
    </w:p>
    <w:p w:rsidR="003C0E33" w:rsidRPr="00EA0439" w:rsidRDefault="00053153">
      <w:pPr>
        <w:spacing w:after="4" w:line="257" w:lineRule="auto"/>
        <w:ind w:left="86" w:right="100" w:firstLine="662"/>
        <w:jc w:val="both"/>
        <w:rPr>
          <w:rFonts w:ascii="仿宋" w:eastAsia="仿宋" w:hAnsi="仿宋"/>
          <w:sz w:val="30"/>
          <w:szCs w:val="30"/>
        </w:rPr>
      </w:pPr>
      <w:r w:rsidRPr="00EA0439">
        <w:rPr>
          <w:rFonts w:ascii="仿宋" w:eastAsia="仿宋" w:hAnsi="仿宋" w:cs="微软雅黑"/>
          <w:sz w:val="30"/>
          <w:szCs w:val="30"/>
        </w:rPr>
        <w:t>2019年，南县财政局预算绩效评价管理股在局党组</w:t>
      </w:r>
      <w:r w:rsidR="00EA0439" w:rsidRPr="00EA0439">
        <w:rPr>
          <w:rFonts w:ascii="仿宋" w:eastAsia="仿宋" w:hAnsi="仿宋" w:cs="微软雅黑" w:hint="eastAsia"/>
          <w:sz w:val="30"/>
          <w:szCs w:val="30"/>
        </w:rPr>
        <w:t>的正</w:t>
      </w:r>
      <w:r w:rsidRPr="00EA0439">
        <w:rPr>
          <w:rFonts w:ascii="仿宋" w:eastAsia="仿宋" w:hAnsi="仿宋" w:cs="微软雅黑"/>
          <w:sz w:val="30"/>
          <w:szCs w:val="30"/>
        </w:rPr>
        <w:t>确领导下，按照《中共中央国务院关于全面实施预算绩效管理意见》有关要求，着力推进全面实施预算绩效管理。坚持以提升财政资金绩效为主线，以拓宽绩效评价覆盖面为导向，强化绩效评价结果应用，建立完善预算绩效管理体系，积极开展了财政资金预算绩效管理评价工作，取得了一定成绩。</w:t>
      </w:r>
    </w:p>
    <w:p w:rsidR="00EA0439" w:rsidRPr="00EA0439" w:rsidRDefault="00053153" w:rsidP="00053153">
      <w:pPr>
        <w:pStyle w:val="1"/>
        <w:ind w:left="710"/>
        <w:rPr>
          <w:rFonts w:ascii="仿宋" w:eastAsia="仿宋" w:hAnsi="仿宋" w:cs="Calibri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一、</w:t>
      </w:r>
      <w:r w:rsidRPr="00053153">
        <w:rPr>
          <w:rFonts w:ascii="黑体" w:eastAsia="黑体" w:hAnsi="黑体"/>
          <w:sz w:val="30"/>
          <w:szCs w:val="30"/>
        </w:rPr>
        <w:t>工作开展情况</w:t>
      </w:r>
    </w:p>
    <w:p w:rsidR="003C0E33" w:rsidRPr="00EA0439" w:rsidRDefault="00053153" w:rsidP="00EA0439">
      <w:pPr>
        <w:pStyle w:val="a3"/>
        <w:numPr>
          <w:ilvl w:val="0"/>
          <w:numId w:val="5"/>
        </w:numPr>
        <w:spacing w:after="3" w:line="257" w:lineRule="auto"/>
        <w:ind w:right="43" w:firstLineChars="0"/>
        <w:jc w:val="both"/>
        <w:rPr>
          <w:rFonts w:ascii="仿宋" w:eastAsia="仿宋" w:hAnsi="仿宋"/>
          <w:sz w:val="30"/>
          <w:szCs w:val="30"/>
        </w:rPr>
      </w:pPr>
      <w:r w:rsidRPr="00EA0439">
        <w:rPr>
          <w:rFonts w:ascii="仿宋" w:eastAsia="仿宋" w:hAnsi="仿宋" w:cs="微软雅黑"/>
          <w:sz w:val="30"/>
          <w:szCs w:val="30"/>
        </w:rPr>
        <w:t>扶贫项目资金绩效工作圆满完成</w:t>
      </w:r>
    </w:p>
    <w:p w:rsidR="003C0E33" w:rsidRPr="00EA0439" w:rsidRDefault="00053153">
      <w:pPr>
        <w:spacing w:after="65" w:line="257" w:lineRule="auto"/>
        <w:ind w:left="57" w:right="158" w:firstLine="653"/>
        <w:jc w:val="both"/>
        <w:rPr>
          <w:rFonts w:ascii="仿宋" w:eastAsia="仿宋" w:hAnsi="仿宋"/>
          <w:sz w:val="30"/>
          <w:szCs w:val="30"/>
        </w:rPr>
      </w:pPr>
      <w:r w:rsidRPr="00EA0439">
        <w:rPr>
          <w:rFonts w:ascii="仿宋" w:eastAsia="仿宋" w:hAnsi="仿宋" w:cs="微软雅黑"/>
          <w:sz w:val="30"/>
          <w:szCs w:val="30"/>
        </w:rPr>
        <w:t>组织力量，按财政部和省财政厅要求，在规定时间内完成了扶贫资金监控系统2019年度的21个扶贫项目</w:t>
      </w:r>
      <w:r w:rsidR="00EA0439" w:rsidRPr="00EA0439">
        <w:rPr>
          <w:rFonts w:ascii="仿宋" w:eastAsia="仿宋" w:hAnsi="仿宋" w:cs="微软雅黑"/>
          <w:sz w:val="30"/>
          <w:szCs w:val="30"/>
        </w:rPr>
        <w:t>6007.</w:t>
      </w:r>
      <w:r w:rsidRPr="00EA0439">
        <w:rPr>
          <w:rFonts w:ascii="仿宋" w:eastAsia="仿宋" w:hAnsi="仿宋" w:cs="微软雅黑"/>
          <w:sz w:val="30"/>
          <w:szCs w:val="30"/>
        </w:rPr>
        <w:t>6万元的绩效目标申报、自评填报和审核工作，目标填报比例和审核率均达100％。</w:t>
      </w:r>
    </w:p>
    <w:p w:rsidR="003C0E33" w:rsidRPr="00EA0439" w:rsidRDefault="00053153" w:rsidP="00EA0439">
      <w:pPr>
        <w:pStyle w:val="a3"/>
        <w:numPr>
          <w:ilvl w:val="0"/>
          <w:numId w:val="5"/>
        </w:numPr>
        <w:spacing w:after="3" w:line="257" w:lineRule="auto"/>
        <w:ind w:right="43" w:firstLineChars="0"/>
        <w:jc w:val="both"/>
        <w:rPr>
          <w:rFonts w:ascii="仿宋" w:eastAsia="仿宋" w:hAnsi="仿宋"/>
          <w:sz w:val="30"/>
          <w:szCs w:val="30"/>
        </w:rPr>
      </w:pPr>
      <w:r w:rsidRPr="00EA0439">
        <w:rPr>
          <w:rFonts w:ascii="仿宋" w:eastAsia="仿宋" w:hAnsi="仿宋" w:cs="微软雅黑"/>
          <w:sz w:val="30"/>
          <w:szCs w:val="30"/>
        </w:rPr>
        <w:t>专项资金绩效目标申报实现扩面提质</w:t>
      </w:r>
    </w:p>
    <w:p w:rsidR="003C0E33" w:rsidRPr="00EA0439" w:rsidRDefault="00053153">
      <w:pPr>
        <w:spacing w:after="3" w:line="257" w:lineRule="auto"/>
        <w:ind w:left="57" w:right="43" w:firstLine="643"/>
        <w:jc w:val="both"/>
        <w:rPr>
          <w:rFonts w:ascii="仿宋" w:eastAsia="仿宋" w:hAnsi="仿宋"/>
          <w:sz w:val="30"/>
          <w:szCs w:val="30"/>
        </w:rPr>
      </w:pPr>
      <w:r w:rsidRPr="00EA0439">
        <w:rPr>
          <w:rFonts w:ascii="仿宋" w:eastAsia="仿宋" w:hAnsi="仿宋" w:cs="微软雅黑"/>
          <w:sz w:val="30"/>
          <w:szCs w:val="30"/>
        </w:rPr>
        <w:t>印发了《关于开展2019年度本级专项资金预算绩效目标申报工作的通知》，对本级专项资金30万元以上（含30万元）</w:t>
      </w:r>
    </w:p>
    <w:p w:rsidR="003C0E33" w:rsidRPr="00EA0439" w:rsidRDefault="00053153">
      <w:pPr>
        <w:spacing w:after="173" w:line="257" w:lineRule="auto"/>
        <w:ind w:left="163" w:right="100" w:firstLine="53"/>
        <w:jc w:val="both"/>
        <w:rPr>
          <w:rFonts w:ascii="仿宋" w:eastAsia="仿宋" w:hAnsi="仿宋"/>
          <w:sz w:val="30"/>
          <w:szCs w:val="30"/>
        </w:rPr>
      </w:pPr>
      <w:r w:rsidRPr="00EA0439">
        <w:rPr>
          <w:rFonts w:ascii="仿宋" w:eastAsia="仿宋" w:hAnsi="仿宋" w:cs="微软雅黑"/>
          <w:sz w:val="30"/>
          <w:szCs w:val="30"/>
        </w:rPr>
        <w:t>的专项项目实行绩效目标申报全覆盖，并对其项目支出绩效目标进行了审核与批复，共涉及公安、交通、生态、国土、教育、卫生、农业等67个部门（单位）140个项目23707</w:t>
      </w:r>
      <w:r w:rsidR="00EA0439" w:rsidRPr="00EA0439">
        <w:rPr>
          <w:rFonts w:ascii="仿宋" w:eastAsia="仿宋" w:hAnsi="仿宋" w:cs="微软雅黑"/>
          <w:sz w:val="30"/>
          <w:szCs w:val="30"/>
        </w:rPr>
        <w:t>.</w:t>
      </w:r>
      <w:r w:rsidRPr="00EA0439">
        <w:rPr>
          <w:rFonts w:ascii="仿宋" w:eastAsia="仿宋" w:hAnsi="仿宋" w:cs="微软雅黑"/>
          <w:sz w:val="30"/>
          <w:szCs w:val="30"/>
        </w:rPr>
        <w:t>31万元，项目个数与资金额分别增长</w:t>
      </w:r>
      <w:r w:rsidR="00EA0439" w:rsidRPr="00EA0439">
        <w:rPr>
          <w:rFonts w:ascii="仿宋" w:eastAsia="仿宋" w:hAnsi="仿宋" w:cs="微软雅黑"/>
          <w:sz w:val="30"/>
          <w:szCs w:val="30"/>
        </w:rPr>
        <w:t>197.</w:t>
      </w:r>
      <w:r w:rsidRPr="00EA0439">
        <w:rPr>
          <w:rFonts w:ascii="仿宋" w:eastAsia="仿宋" w:hAnsi="仿宋" w:cs="微软雅黑"/>
          <w:sz w:val="30"/>
          <w:szCs w:val="30"/>
        </w:rPr>
        <w:t>87％、196</w:t>
      </w:r>
      <w:r w:rsidR="00EA0439" w:rsidRPr="00EA0439">
        <w:rPr>
          <w:rFonts w:ascii="仿宋" w:eastAsia="仿宋" w:hAnsi="仿宋" w:cs="微软雅黑" w:hint="eastAsia"/>
          <w:sz w:val="30"/>
          <w:szCs w:val="30"/>
        </w:rPr>
        <w:t>.</w:t>
      </w:r>
      <w:r w:rsidRPr="00EA0439">
        <w:rPr>
          <w:rFonts w:ascii="仿宋" w:eastAsia="仿宋" w:hAnsi="仿宋" w:cs="微软雅黑"/>
          <w:sz w:val="30"/>
          <w:szCs w:val="30"/>
        </w:rPr>
        <w:t>01％，预算单位绩效目标申报与部门预算管理实现同步。</w:t>
      </w:r>
    </w:p>
    <w:p w:rsidR="003C0E33" w:rsidRPr="00EA0439" w:rsidRDefault="00053153" w:rsidP="00EA0439">
      <w:pPr>
        <w:pStyle w:val="a3"/>
        <w:numPr>
          <w:ilvl w:val="0"/>
          <w:numId w:val="5"/>
        </w:numPr>
        <w:spacing w:after="0"/>
        <w:ind w:right="43" w:firstLineChars="0"/>
        <w:jc w:val="both"/>
        <w:rPr>
          <w:rFonts w:ascii="仿宋" w:eastAsia="仿宋" w:hAnsi="仿宋"/>
          <w:sz w:val="30"/>
          <w:szCs w:val="30"/>
        </w:rPr>
      </w:pPr>
      <w:r w:rsidRPr="00EA0439">
        <w:rPr>
          <w:rFonts w:ascii="仿宋" w:eastAsia="仿宋" w:hAnsi="仿宋" w:cs="微软雅黑"/>
          <w:sz w:val="30"/>
          <w:szCs w:val="30"/>
        </w:rPr>
        <w:t>2018年度一般公共预算资金自评实现常态化</w:t>
      </w:r>
    </w:p>
    <w:p w:rsidR="003C0E33" w:rsidRPr="00EA0439" w:rsidRDefault="00053153">
      <w:pPr>
        <w:spacing w:after="4" w:line="257" w:lineRule="auto"/>
        <w:ind w:left="86" w:right="100" w:firstLine="662"/>
        <w:jc w:val="both"/>
        <w:rPr>
          <w:rFonts w:ascii="仿宋" w:eastAsia="仿宋" w:hAnsi="仿宋"/>
          <w:sz w:val="30"/>
          <w:szCs w:val="30"/>
        </w:rPr>
      </w:pPr>
      <w:r w:rsidRPr="00EA0439">
        <w:rPr>
          <w:rFonts w:ascii="仿宋" w:eastAsia="仿宋" w:hAnsi="仿宋" w:cs="微软雅黑"/>
          <w:sz w:val="30"/>
          <w:szCs w:val="30"/>
        </w:rPr>
        <w:t>在规定时间内，2018年度所有部门整体支出和单位项目支出完成了绩效自评工作，并出具了绩效自评报告，同步在网站上进行公示公开，王动接受各方监督，逐步构建了“评价工作透明化、评价结果公开制度化"的常态化机制。</w:t>
      </w:r>
      <w:r w:rsidRPr="00EA0439">
        <w:rPr>
          <w:rFonts w:ascii="仿宋" w:eastAsia="仿宋" w:hAnsi="仿宋"/>
          <w:noProof/>
          <w:sz w:val="30"/>
          <w:szCs w:val="30"/>
        </w:rPr>
        <w:drawing>
          <wp:inline distT="0" distB="0" distL="0" distR="0">
            <wp:extent cx="6096" cy="6097"/>
            <wp:effectExtent l="0" t="0" r="0" b="0"/>
            <wp:docPr id="5408" name="Picture 54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8" name="Picture 540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E33" w:rsidRPr="00EA0439" w:rsidRDefault="00053153">
      <w:pPr>
        <w:pStyle w:val="1"/>
        <w:rPr>
          <w:rFonts w:ascii="仿宋" w:eastAsia="仿宋" w:hAnsi="仿宋"/>
          <w:sz w:val="30"/>
          <w:szCs w:val="30"/>
        </w:rPr>
      </w:pPr>
      <w:r w:rsidRPr="00EA0439">
        <w:rPr>
          <w:rFonts w:ascii="仿宋" w:eastAsia="仿宋" w:hAnsi="仿宋"/>
          <w:sz w:val="30"/>
          <w:szCs w:val="30"/>
        </w:rPr>
        <w:t>（四）重点评价工作稳步推进</w:t>
      </w:r>
    </w:p>
    <w:p w:rsidR="003C0E33" w:rsidRPr="00EA0439" w:rsidRDefault="00053153">
      <w:pPr>
        <w:spacing w:after="4" w:line="257" w:lineRule="auto"/>
        <w:ind w:left="86" w:right="100" w:firstLine="662"/>
        <w:jc w:val="both"/>
        <w:rPr>
          <w:rFonts w:ascii="仿宋" w:eastAsia="仿宋" w:hAnsi="仿宋"/>
          <w:sz w:val="30"/>
          <w:szCs w:val="30"/>
        </w:rPr>
      </w:pPr>
      <w:r w:rsidRPr="00EA0439">
        <w:rPr>
          <w:rFonts w:ascii="仿宋" w:eastAsia="仿宋" w:hAnsi="仿宋" w:cs="微软雅黑"/>
          <w:sz w:val="30"/>
          <w:szCs w:val="30"/>
        </w:rPr>
        <w:t>2019年从本级预算安排项目中选择厂窖惨案纪念馆服务外包、合格学校薄弱学校改造等50个重点民生项目，开展了重点</w:t>
      </w:r>
      <w:r w:rsidRPr="00EA0439">
        <w:rPr>
          <w:rFonts w:ascii="仿宋" w:eastAsia="仿宋" w:hAnsi="仿宋" w:cs="微软雅黑"/>
          <w:sz w:val="30"/>
          <w:szCs w:val="30"/>
        </w:rPr>
        <w:lastRenderedPageBreak/>
        <w:t>绩效评价工作，共核查专项资金</w:t>
      </w:r>
      <w:r w:rsidR="00EA0439" w:rsidRPr="00EA0439">
        <w:rPr>
          <w:rFonts w:ascii="仿宋" w:eastAsia="仿宋" w:hAnsi="仿宋" w:cs="微软雅黑"/>
          <w:sz w:val="30"/>
          <w:szCs w:val="30"/>
        </w:rPr>
        <w:t>7002</w:t>
      </w:r>
      <w:r w:rsidR="00EA0439" w:rsidRPr="00EA0439">
        <w:rPr>
          <w:rFonts w:ascii="仿宋" w:eastAsia="仿宋" w:hAnsi="仿宋" w:cs="微软雅黑" w:hint="eastAsia"/>
          <w:sz w:val="30"/>
          <w:szCs w:val="30"/>
        </w:rPr>
        <w:t>.</w:t>
      </w:r>
      <w:r w:rsidRPr="00EA0439">
        <w:rPr>
          <w:rFonts w:ascii="仿宋" w:eastAsia="仿宋" w:hAnsi="仿宋" w:cs="微软雅黑"/>
          <w:sz w:val="30"/>
          <w:szCs w:val="30"/>
        </w:rPr>
        <w:t>6万元，涵盖预算单位或部门</w:t>
      </w:r>
      <w:r w:rsidR="00EA0439" w:rsidRPr="00EA0439">
        <w:rPr>
          <w:rFonts w:ascii="仿宋" w:eastAsia="仿宋" w:hAnsi="仿宋" w:cs="微软雅黑"/>
          <w:sz w:val="30"/>
          <w:szCs w:val="30"/>
        </w:rPr>
        <w:t>2</w:t>
      </w:r>
      <w:r w:rsidRPr="00EA0439">
        <w:rPr>
          <w:rFonts w:ascii="仿宋" w:eastAsia="仿宋" w:hAnsi="仿宋" w:cs="微软雅黑"/>
          <w:sz w:val="30"/>
          <w:szCs w:val="30"/>
        </w:rPr>
        <w:t>1个，延伸检查乡镇所站50余次。</w:t>
      </w:r>
    </w:p>
    <w:p w:rsidR="003C0E33" w:rsidRPr="00EA0439" w:rsidRDefault="00053153">
      <w:pPr>
        <w:spacing w:after="3" w:line="257" w:lineRule="auto"/>
        <w:ind w:left="888" w:right="43" w:hanging="10"/>
        <w:jc w:val="both"/>
        <w:rPr>
          <w:rFonts w:ascii="仿宋" w:eastAsia="仿宋" w:hAnsi="仿宋"/>
          <w:sz w:val="30"/>
          <w:szCs w:val="30"/>
        </w:rPr>
      </w:pPr>
      <w:r w:rsidRPr="00EA0439">
        <w:rPr>
          <w:rFonts w:ascii="仿宋" w:eastAsia="仿宋" w:hAnsi="仿宋" w:cs="微软雅黑"/>
          <w:sz w:val="30"/>
          <w:szCs w:val="30"/>
        </w:rPr>
        <w:t>（五）整体支出绩效评价常抓不懈</w:t>
      </w:r>
    </w:p>
    <w:p w:rsidR="003C0E33" w:rsidRPr="00053153" w:rsidRDefault="00053153">
      <w:pPr>
        <w:spacing w:after="3" w:line="257" w:lineRule="auto"/>
        <w:ind w:left="57" w:right="154" w:firstLine="677"/>
        <w:jc w:val="both"/>
        <w:rPr>
          <w:rFonts w:ascii="仿宋" w:eastAsia="仿宋" w:hAnsi="仿宋" w:cs="微软雅黑"/>
          <w:sz w:val="30"/>
          <w:szCs w:val="30"/>
        </w:rPr>
      </w:pPr>
      <w:r w:rsidRPr="00EA0439">
        <w:rPr>
          <w:rFonts w:ascii="仿宋" w:eastAsia="仿宋" w:hAnsi="仿宋" w:cs="微软雅黑"/>
          <w:sz w:val="30"/>
          <w:szCs w:val="30"/>
        </w:rPr>
        <w:t>2016年起，我县从一级预算部门中选取部份部门单位，聘请第三方对其进行部门整体绩效评价，并根据评价结果对其进行整改。2019年对住建局整体支出3483万元开展了绩效评价，涵盖其基本支出和项目支出在内的所有财政资金。评价总体情况较好，预算编制质量、预算扰行进度良好，财务制度健全，会计核算总体准确，预算信息公开符合要求，项目实施规范，基本达到预期效果。</w:t>
      </w:r>
    </w:p>
    <w:p w:rsidR="003C0E33" w:rsidRPr="00053153" w:rsidRDefault="00053153" w:rsidP="00053153">
      <w:pPr>
        <w:pStyle w:val="1"/>
        <w:ind w:left="710"/>
        <w:rPr>
          <w:rFonts w:ascii="黑体" w:eastAsia="黑体" w:hAnsi="黑体"/>
          <w:sz w:val="30"/>
          <w:szCs w:val="30"/>
        </w:rPr>
      </w:pPr>
      <w:r w:rsidRPr="00053153">
        <w:rPr>
          <w:rFonts w:ascii="黑体" w:eastAsia="黑体" w:hAnsi="黑体" w:hint="eastAsia"/>
          <w:sz w:val="30"/>
          <w:szCs w:val="30"/>
        </w:rPr>
        <w:t>二</w:t>
      </w:r>
      <w:r w:rsidRPr="00053153">
        <w:rPr>
          <w:rFonts w:ascii="黑体" w:eastAsia="黑体" w:hAnsi="黑体"/>
          <w:sz w:val="30"/>
          <w:szCs w:val="30"/>
        </w:rPr>
        <w:t>、主要成效</w:t>
      </w:r>
    </w:p>
    <w:p w:rsidR="003C0E33" w:rsidRPr="00EA0439" w:rsidRDefault="00053153" w:rsidP="00053153">
      <w:pPr>
        <w:spacing w:after="3" w:line="257" w:lineRule="auto"/>
        <w:ind w:left="57" w:right="154" w:firstLine="677"/>
        <w:jc w:val="both"/>
        <w:rPr>
          <w:rFonts w:ascii="仿宋" w:eastAsia="仿宋" w:hAnsi="仿宋"/>
          <w:sz w:val="30"/>
          <w:szCs w:val="30"/>
        </w:rPr>
      </w:pPr>
      <w:r w:rsidRPr="00EA0439">
        <w:rPr>
          <w:rFonts w:ascii="仿宋" w:eastAsia="仿宋" w:hAnsi="仿宋" w:cs="微软雅黑"/>
          <w:sz w:val="30"/>
          <w:szCs w:val="30"/>
        </w:rPr>
        <w:t>近年来，我县针对绩效评价中发现的问题，通过下发《整改通知书》和开展“回头看"等方式，压实相关单位责任，督促其进行及时整改，并按时进行梳理，认真分析总结，将其评价结果充分运用到下年度预算编制中，举一反三，逐步完善制度，形成常态化管理机制，在确保问题整改到位的同时，力争使每一分钱都用在刀刃上。2019年，我县通过下发文件、收集资料、开展抽查等方式，对2018年47个重点绩效评价项目和17个部门8009万元进行了跟踪监控，及时纠正偏离绩效目标行为，确保每个重点评价取得实效。</w:t>
      </w:r>
    </w:p>
    <w:p w:rsidR="003C0E33" w:rsidRPr="00EA0439" w:rsidRDefault="00053153">
      <w:pPr>
        <w:spacing w:after="3" w:line="257" w:lineRule="auto"/>
        <w:ind w:left="57" w:right="43" w:firstLine="662"/>
        <w:jc w:val="both"/>
        <w:rPr>
          <w:rFonts w:ascii="仿宋" w:eastAsia="仿宋" w:hAnsi="仿宋"/>
          <w:sz w:val="30"/>
          <w:szCs w:val="30"/>
        </w:rPr>
      </w:pPr>
      <w:r w:rsidRPr="00EA0439">
        <w:rPr>
          <w:rFonts w:ascii="仿宋" w:eastAsia="仿宋" w:hAnsi="仿宋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6656833</wp:posOffset>
            </wp:positionH>
            <wp:positionV relativeFrom="page">
              <wp:posOffset>7802057</wp:posOffset>
            </wp:positionV>
            <wp:extent cx="18287" cy="12195"/>
            <wp:effectExtent l="0" t="0" r="0" b="0"/>
            <wp:wrapSquare wrapText="bothSides"/>
            <wp:docPr id="8794" name="Picture 87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4" name="Picture 879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A0439">
        <w:rPr>
          <w:rFonts w:ascii="仿宋" w:eastAsia="仿宋" w:hAnsi="仿宋" w:cs="微软雅黑"/>
          <w:sz w:val="30"/>
          <w:szCs w:val="30"/>
        </w:rPr>
        <w:t>2019年，同步申报县级绩效目标项目92个12355万元，并上报了绩效自评报告。2020年，同步申报县级绩效目标项目376个16000万元，并组织专家与第三方中介对其进行集中评审，分别评选出优、良单位进行通报。</w:t>
      </w:r>
    </w:p>
    <w:sectPr w:rsidR="003C0E33" w:rsidRPr="00EA0439" w:rsidSect="00134847">
      <w:pgSz w:w="11904" w:h="16834"/>
      <w:pgMar w:top="1777" w:right="1584" w:bottom="1496" w:left="162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C32D1"/>
    <w:multiLevelType w:val="hybridMultilevel"/>
    <w:tmpl w:val="5E9AC32E"/>
    <w:lvl w:ilvl="0" w:tplc="4F643740">
      <w:start w:val="1"/>
      <w:numFmt w:val="ideographDigital"/>
      <w:lvlText w:val="（%1）"/>
      <w:lvlJc w:val="left"/>
      <w:pPr>
        <w:ind w:left="8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05C0F3CA">
      <w:start w:val="1"/>
      <w:numFmt w:val="lowerLetter"/>
      <w:lvlText w:val="%2"/>
      <w:lvlJc w:val="left"/>
      <w:pPr>
        <w:ind w:left="190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5374DB52">
      <w:start w:val="1"/>
      <w:numFmt w:val="lowerRoman"/>
      <w:lvlText w:val="%3"/>
      <w:lvlJc w:val="left"/>
      <w:pPr>
        <w:ind w:left="262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5BC276C2">
      <w:start w:val="1"/>
      <w:numFmt w:val="decimal"/>
      <w:lvlText w:val="%4"/>
      <w:lvlJc w:val="left"/>
      <w:pPr>
        <w:ind w:left="334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840E6E5A">
      <w:start w:val="1"/>
      <w:numFmt w:val="lowerLetter"/>
      <w:lvlText w:val="%5"/>
      <w:lvlJc w:val="left"/>
      <w:pPr>
        <w:ind w:left="406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076052DC">
      <w:start w:val="1"/>
      <w:numFmt w:val="lowerRoman"/>
      <w:lvlText w:val="%6"/>
      <w:lvlJc w:val="left"/>
      <w:pPr>
        <w:ind w:left="478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20FA9926">
      <w:start w:val="1"/>
      <w:numFmt w:val="decimal"/>
      <w:lvlText w:val="%7"/>
      <w:lvlJc w:val="left"/>
      <w:pPr>
        <w:ind w:left="550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BE8A51CE">
      <w:start w:val="1"/>
      <w:numFmt w:val="lowerLetter"/>
      <w:lvlText w:val="%8"/>
      <w:lvlJc w:val="left"/>
      <w:pPr>
        <w:ind w:left="622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ADC29CDE">
      <w:start w:val="1"/>
      <w:numFmt w:val="lowerRoman"/>
      <w:lvlText w:val="%9"/>
      <w:lvlJc w:val="left"/>
      <w:pPr>
        <w:ind w:left="694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4940BCF"/>
    <w:multiLevelType w:val="hybridMultilevel"/>
    <w:tmpl w:val="13F04270"/>
    <w:lvl w:ilvl="0" w:tplc="04090017">
      <w:start w:val="1"/>
      <w:numFmt w:val="chineseCountingThousand"/>
      <w:lvlText w:val="(%1)"/>
      <w:lvlJc w:val="left"/>
      <w:pPr>
        <w:ind w:left="1126" w:hanging="420"/>
      </w:pPr>
    </w:lvl>
    <w:lvl w:ilvl="1" w:tplc="04090019" w:tentative="1">
      <w:start w:val="1"/>
      <w:numFmt w:val="lowerLetter"/>
      <w:lvlText w:val="%2)"/>
      <w:lvlJc w:val="left"/>
      <w:pPr>
        <w:ind w:left="1546" w:hanging="420"/>
      </w:pPr>
    </w:lvl>
    <w:lvl w:ilvl="2" w:tplc="0409001B" w:tentative="1">
      <w:start w:val="1"/>
      <w:numFmt w:val="lowerRoman"/>
      <w:lvlText w:val="%3."/>
      <w:lvlJc w:val="righ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9" w:tentative="1">
      <w:start w:val="1"/>
      <w:numFmt w:val="lowerLetter"/>
      <w:lvlText w:val="%5)"/>
      <w:lvlJc w:val="left"/>
      <w:pPr>
        <w:ind w:left="2806" w:hanging="420"/>
      </w:pPr>
    </w:lvl>
    <w:lvl w:ilvl="5" w:tplc="0409001B" w:tentative="1">
      <w:start w:val="1"/>
      <w:numFmt w:val="lowerRoman"/>
      <w:lvlText w:val="%6."/>
      <w:lvlJc w:val="righ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9" w:tentative="1">
      <w:start w:val="1"/>
      <w:numFmt w:val="lowerLetter"/>
      <w:lvlText w:val="%8)"/>
      <w:lvlJc w:val="left"/>
      <w:pPr>
        <w:ind w:left="4066" w:hanging="420"/>
      </w:pPr>
    </w:lvl>
    <w:lvl w:ilvl="8" w:tplc="0409001B" w:tentative="1">
      <w:start w:val="1"/>
      <w:numFmt w:val="lowerRoman"/>
      <w:lvlText w:val="%9."/>
      <w:lvlJc w:val="right"/>
      <w:pPr>
        <w:ind w:left="4486" w:hanging="420"/>
      </w:pPr>
    </w:lvl>
  </w:abstractNum>
  <w:abstractNum w:abstractNumId="2">
    <w:nsid w:val="3B586BE2"/>
    <w:multiLevelType w:val="hybridMultilevel"/>
    <w:tmpl w:val="2E7EEFEE"/>
    <w:lvl w:ilvl="0" w:tplc="0F50C78E">
      <w:start w:val="1"/>
      <w:numFmt w:val="ideographDigital"/>
      <w:lvlText w:val="（%1）"/>
      <w:lvlJc w:val="left"/>
      <w:pPr>
        <w:ind w:left="4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0D9A0F36">
      <w:start w:val="1"/>
      <w:numFmt w:val="lowerLetter"/>
      <w:lvlText w:val="%2"/>
      <w:lvlJc w:val="left"/>
      <w:pPr>
        <w:ind w:left="190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0A54881A">
      <w:start w:val="1"/>
      <w:numFmt w:val="lowerRoman"/>
      <w:lvlText w:val="%3"/>
      <w:lvlJc w:val="left"/>
      <w:pPr>
        <w:ind w:left="262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D6E8083C">
      <w:start w:val="1"/>
      <w:numFmt w:val="decimal"/>
      <w:lvlText w:val="%4"/>
      <w:lvlJc w:val="left"/>
      <w:pPr>
        <w:ind w:left="334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47BE9ED8">
      <w:start w:val="1"/>
      <w:numFmt w:val="lowerLetter"/>
      <w:lvlText w:val="%5"/>
      <w:lvlJc w:val="left"/>
      <w:pPr>
        <w:ind w:left="406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5A8C14E4">
      <w:start w:val="1"/>
      <w:numFmt w:val="lowerRoman"/>
      <w:lvlText w:val="%6"/>
      <w:lvlJc w:val="left"/>
      <w:pPr>
        <w:ind w:left="478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AF725E42">
      <w:start w:val="1"/>
      <w:numFmt w:val="decimal"/>
      <w:lvlText w:val="%7"/>
      <w:lvlJc w:val="left"/>
      <w:pPr>
        <w:ind w:left="550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7D689D1E">
      <w:start w:val="1"/>
      <w:numFmt w:val="lowerLetter"/>
      <w:lvlText w:val="%8"/>
      <w:lvlJc w:val="left"/>
      <w:pPr>
        <w:ind w:left="622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1A6C1EA0">
      <w:start w:val="1"/>
      <w:numFmt w:val="lowerRoman"/>
      <w:lvlText w:val="%9"/>
      <w:lvlJc w:val="left"/>
      <w:pPr>
        <w:ind w:left="694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29178FE"/>
    <w:multiLevelType w:val="hybridMultilevel"/>
    <w:tmpl w:val="23106E40"/>
    <w:lvl w:ilvl="0" w:tplc="62B4EAB0">
      <w:start w:val="1"/>
      <w:numFmt w:val="japaneseCounting"/>
      <w:lvlText w:val="%1、"/>
      <w:lvlJc w:val="left"/>
      <w:pPr>
        <w:ind w:left="142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6" w:hanging="420"/>
      </w:pPr>
    </w:lvl>
    <w:lvl w:ilvl="2" w:tplc="0409001B" w:tentative="1">
      <w:start w:val="1"/>
      <w:numFmt w:val="lowerRoman"/>
      <w:lvlText w:val="%3."/>
      <w:lvlJc w:val="righ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9" w:tentative="1">
      <w:start w:val="1"/>
      <w:numFmt w:val="lowerLetter"/>
      <w:lvlText w:val="%5)"/>
      <w:lvlJc w:val="left"/>
      <w:pPr>
        <w:ind w:left="2806" w:hanging="420"/>
      </w:pPr>
    </w:lvl>
    <w:lvl w:ilvl="5" w:tplc="0409001B" w:tentative="1">
      <w:start w:val="1"/>
      <w:numFmt w:val="lowerRoman"/>
      <w:lvlText w:val="%6."/>
      <w:lvlJc w:val="righ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9" w:tentative="1">
      <w:start w:val="1"/>
      <w:numFmt w:val="lowerLetter"/>
      <w:lvlText w:val="%8)"/>
      <w:lvlJc w:val="left"/>
      <w:pPr>
        <w:ind w:left="4066" w:hanging="420"/>
      </w:pPr>
    </w:lvl>
    <w:lvl w:ilvl="8" w:tplc="0409001B" w:tentative="1">
      <w:start w:val="1"/>
      <w:numFmt w:val="lowerRoman"/>
      <w:lvlText w:val="%9."/>
      <w:lvlJc w:val="right"/>
      <w:pPr>
        <w:ind w:left="4486" w:hanging="420"/>
      </w:pPr>
    </w:lvl>
  </w:abstractNum>
  <w:abstractNum w:abstractNumId="4">
    <w:nsid w:val="506566E6"/>
    <w:multiLevelType w:val="hybridMultilevel"/>
    <w:tmpl w:val="87D2E888"/>
    <w:lvl w:ilvl="0" w:tplc="5CAEF9AE">
      <w:start w:val="1"/>
      <w:numFmt w:val="ideographDigital"/>
      <w:lvlText w:val="（%1）"/>
      <w:lvlJc w:val="left"/>
      <w:pPr>
        <w:ind w:left="1562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35729F86">
      <w:start w:val="1"/>
      <w:numFmt w:val="lowerLetter"/>
      <w:lvlText w:val="%2"/>
      <w:lvlJc w:val="left"/>
      <w:pPr>
        <w:ind w:left="189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89261F4A">
      <w:start w:val="1"/>
      <w:numFmt w:val="lowerRoman"/>
      <w:lvlText w:val="%3"/>
      <w:lvlJc w:val="left"/>
      <w:pPr>
        <w:ind w:left="261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B43E4480">
      <w:start w:val="1"/>
      <w:numFmt w:val="decimal"/>
      <w:lvlText w:val="%4"/>
      <w:lvlJc w:val="left"/>
      <w:pPr>
        <w:ind w:left="333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3DF2E4DA">
      <w:start w:val="1"/>
      <w:numFmt w:val="lowerLetter"/>
      <w:lvlText w:val="%5"/>
      <w:lvlJc w:val="left"/>
      <w:pPr>
        <w:ind w:left="405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01F4313C">
      <w:start w:val="1"/>
      <w:numFmt w:val="lowerRoman"/>
      <w:lvlText w:val="%6"/>
      <w:lvlJc w:val="left"/>
      <w:pPr>
        <w:ind w:left="477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3800BA8C">
      <w:start w:val="1"/>
      <w:numFmt w:val="decimal"/>
      <w:lvlText w:val="%7"/>
      <w:lvlJc w:val="left"/>
      <w:pPr>
        <w:ind w:left="549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0340E78C">
      <w:start w:val="1"/>
      <w:numFmt w:val="lowerLetter"/>
      <w:lvlText w:val="%8"/>
      <w:lvlJc w:val="left"/>
      <w:pPr>
        <w:ind w:left="621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A33012AA">
      <w:start w:val="1"/>
      <w:numFmt w:val="lowerRoman"/>
      <w:lvlText w:val="%9"/>
      <w:lvlJc w:val="left"/>
      <w:pPr>
        <w:ind w:left="693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9325F4B"/>
    <w:multiLevelType w:val="hybridMultilevel"/>
    <w:tmpl w:val="097A03A4"/>
    <w:lvl w:ilvl="0" w:tplc="04090017">
      <w:start w:val="1"/>
      <w:numFmt w:val="chineseCountingThousand"/>
      <w:lvlText w:val="(%1)"/>
      <w:lvlJc w:val="left"/>
      <w:pPr>
        <w:ind w:left="1126" w:hanging="420"/>
      </w:pPr>
    </w:lvl>
    <w:lvl w:ilvl="1" w:tplc="04090019" w:tentative="1">
      <w:start w:val="1"/>
      <w:numFmt w:val="lowerLetter"/>
      <w:lvlText w:val="%2)"/>
      <w:lvlJc w:val="left"/>
      <w:pPr>
        <w:ind w:left="1546" w:hanging="420"/>
      </w:pPr>
    </w:lvl>
    <w:lvl w:ilvl="2" w:tplc="0409001B" w:tentative="1">
      <w:start w:val="1"/>
      <w:numFmt w:val="lowerRoman"/>
      <w:lvlText w:val="%3."/>
      <w:lvlJc w:val="righ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9" w:tentative="1">
      <w:start w:val="1"/>
      <w:numFmt w:val="lowerLetter"/>
      <w:lvlText w:val="%5)"/>
      <w:lvlJc w:val="left"/>
      <w:pPr>
        <w:ind w:left="2806" w:hanging="420"/>
      </w:pPr>
    </w:lvl>
    <w:lvl w:ilvl="5" w:tplc="0409001B" w:tentative="1">
      <w:start w:val="1"/>
      <w:numFmt w:val="lowerRoman"/>
      <w:lvlText w:val="%6."/>
      <w:lvlJc w:val="righ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9" w:tentative="1">
      <w:start w:val="1"/>
      <w:numFmt w:val="lowerLetter"/>
      <w:lvlText w:val="%8)"/>
      <w:lvlJc w:val="left"/>
      <w:pPr>
        <w:ind w:left="4066" w:hanging="420"/>
      </w:pPr>
    </w:lvl>
    <w:lvl w:ilvl="8" w:tplc="0409001B" w:tentative="1">
      <w:start w:val="1"/>
      <w:numFmt w:val="lowerRoman"/>
      <w:lvlText w:val="%9."/>
      <w:lvlJc w:val="right"/>
      <w:pPr>
        <w:ind w:left="4486" w:hanging="420"/>
      </w:pPr>
    </w:lvl>
  </w:abstractNum>
  <w:abstractNum w:abstractNumId="6">
    <w:nsid w:val="77A95F68"/>
    <w:multiLevelType w:val="hybridMultilevel"/>
    <w:tmpl w:val="4A3AF678"/>
    <w:lvl w:ilvl="0" w:tplc="04090017">
      <w:start w:val="1"/>
      <w:numFmt w:val="chineseCountingThousand"/>
      <w:lvlText w:val="(%1)"/>
      <w:lvlJc w:val="left"/>
      <w:pPr>
        <w:ind w:left="1126" w:hanging="420"/>
      </w:pPr>
    </w:lvl>
    <w:lvl w:ilvl="1" w:tplc="04090019" w:tentative="1">
      <w:start w:val="1"/>
      <w:numFmt w:val="lowerLetter"/>
      <w:lvlText w:val="%2)"/>
      <w:lvlJc w:val="left"/>
      <w:pPr>
        <w:ind w:left="1546" w:hanging="420"/>
      </w:pPr>
    </w:lvl>
    <w:lvl w:ilvl="2" w:tplc="0409001B" w:tentative="1">
      <w:start w:val="1"/>
      <w:numFmt w:val="lowerRoman"/>
      <w:lvlText w:val="%3."/>
      <w:lvlJc w:val="righ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9" w:tentative="1">
      <w:start w:val="1"/>
      <w:numFmt w:val="lowerLetter"/>
      <w:lvlText w:val="%5)"/>
      <w:lvlJc w:val="left"/>
      <w:pPr>
        <w:ind w:left="2806" w:hanging="420"/>
      </w:pPr>
    </w:lvl>
    <w:lvl w:ilvl="5" w:tplc="0409001B" w:tentative="1">
      <w:start w:val="1"/>
      <w:numFmt w:val="lowerRoman"/>
      <w:lvlText w:val="%6."/>
      <w:lvlJc w:val="righ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9" w:tentative="1">
      <w:start w:val="1"/>
      <w:numFmt w:val="lowerLetter"/>
      <w:lvlText w:val="%8)"/>
      <w:lvlJc w:val="left"/>
      <w:pPr>
        <w:ind w:left="4066" w:hanging="420"/>
      </w:pPr>
    </w:lvl>
    <w:lvl w:ilvl="8" w:tplc="0409001B" w:tentative="1">
      <w:start w:val="1"/>
      <w:numFmt w:val="lowerRoman"/>
      <w:lvlText w:val="%9."/>
      <w:lvlJc w:val="right"/>
      <w:pPr>
        <w:ind w:left="4486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characterSpacingControl w:val="doNotCompress"/>
  <w:compat>
    <w:useFELayout/>
  </w:compat>
  <w:rsids>
    <w:rsidRoot w:val="003C0E33"/>
    <w:rsid w:val="00053153"/>
    <w:rsid w:val="00134847"/>
    <w:rsid w:val="003C0E33"/>
    <w:rsid w:val="005B3A3B"/>
    <w:rsid w:val="00EA0439"/>
    <w:rsid w:val="00EC6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47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Char"/>
    <w:uiPriority w:val="9"/>
    <w:unhideWhenUsed/>
    <w:qFormat/>
    <w:rsid w:val="00134847"/>
    <w:pPr>
      <w:keepNext/>
      <w:keepLines/>
      <w:spacing w:after="5" w:line="259" w:lineRule="auto"/>
      <w:ind w:left="917" w:hanging="10"/>
      <w:outlineLvl w:val="0"/>
    </w:pPr>
    <w:rPr>
      <w:rFonts w:ascii="微软雅黑" w:eastAsia="微软雅黑" w:hAnsi="微软雅黑" w:cs="微软雅黑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134847"/>
    <w:rPr>
      <w:rFonts w:ascii="微软雅黑" w:eastAsia="微软雅黑" w:hAnsi="微软雅黑" w:cs="微软雅黑"/>
      <w:color w:val="000000"/>
      <w:sz w:val="32"/>
    </w:rPr>
  </w:style>
  <w:style w:type="paragraph" w:styleId="a3">
    <w:name w:val="List Paragraph"/>
    <w:basedOn w:val="a"/>
    <w:uiPriority w:val="34"/>
    <w:qFormat/>
    <w:rsid w:val="00EA0439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5B3A3B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B3A3B"/>
    <w:rPr>
      <w:rFonts w:ascii="Calibri" w:eastAsia="Calibri" w:hAnsi="Calibri" w:cs="Calibr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4</cp:revision>
  <dcterms:created xsi:type="dcterms:W3CDTF">2021-01-07T04:25:00Z</dcterms:created>
  <dcterms:modified xsi:type="dcterms:W3CDTF">2021-01-07T06:46:00Z</dcterms:modified>
</cp:coreProperties>
</file>