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60" w:rsidRDefault="00934760" w:rsidP="00934760">
      <w:pPr>
        <w:shd w:val="clear" w:color="auto" w:fill="FFFFFF"/>
        <w:spacing w:line="900" w:lineRule="atLeast"/>
        <w:jc w:val="center"/>
        <w:outlineLvl w:val="0"/>
        <w:rPr>
          <w:rFonts w:ascii="仿宋" w:eastAsia="仿宋" w:hAnsi="仿宋" w:cs="宋体"/>
          <w:b/>
          <w:bCs/>
          <w:color w:val="333333"/>
          <w:kern w:val="36"/>
          <w:sz w:val="32"/>
          <w:szCs w:val="32"/>
        </w:rPr>
      </w:pPr>
    </w:p>
    <w:p w:rsidR="00934760" w:rsidRDefault="00934760" w:rsidP="00934760">
      <w:pPr>
        <w:shd w:val="clear" w:color="auto" w:fill="FFFFFF"/>
        <w:spacing w:line="900" w:lineRule="atLeast"/>
        <w:jc w:val="center"/>
        <w:outlineLvl w:val="0"/>
        <w:rPr>
          <w:rFonts w:ascii="仿宋" w:eastAsia="仿宋" w:hAnsi="仿宋" w:cs="宋体"/>
          <w:b/>
          <w:bCs/>
          <w:color w:val="333333"/>
          <w:kern w:val="36"/>
          <w:sz w:val="32"/>
          <w:szCs w:val="32"/>
        </w:rPr>
      </w:pPr>
    </w:p>
    <w:p w:rsidR="00934760" w:rsidRDefault="00934760" w:rsidP="00934760">
      <w:pPr>
        <w:shd w:val="clear" w:color="auto" w:fill="FFFFFF"/>
        <w:spacing w:line="900" w:lineRule="atLeast"/>
        <w:jc w:val="center"/>
        <w:outlineLvl w:val="0"/>
        <w:rPr>
          <w:rFonts w:ascii="仿宋" w:eastAsia="仿宋" w:hAnsi="仿宋" w:cs="宋体"/>
          <w:b/>
          <w:bCs/>
          <w:color w:val="333333"/>
          <w:kern w:val="36"/>
          <w:sz w:val="32"/>
          <w:szCs w:val="32"/>
        </w:rPr>
      </w:pPr>
      <w:r>
        <w:rPr>
          <w:rFonts w:ascii="仿宋" w:eastAsia="仿宋" w:hAnsi="仿宋" w:cs="宋体" w:hint="eastAsia"/>
          <w:b/>
          <w:bCs/>
          <w:color w:val="333333"/>
          <w:kern w:val="36"/>
          <w:sz w:val="32"/>
          <w:szCs w:val="32"/>
        </w:rPr>
        <w:t>2019年南县住房保障中心</w:t>
      </w:r>
    </w:p>
    <w:p w:rsidR="00934760" w:rsidRDefault="00934760" w:rsidP="00934760">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2"/>
          <w:szCs w:val="32"/>
        </w:rPr>
        <w:t>白蚁预防专用材料费项目</w:t>
      </w:r>
    </w:p>
    <w:p w:rsidR="00934760" w:rsidRDefault="00934760" w:rsidP="00934760">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绩效评价报告</w:t>
      </w:r>
    </w:p>
    <w:p w:rsidR="00934760" w:rsidRPr="00934760" w:rsidRDefault="00934760" w:rsidP="00934760">
      <w:pPr>
        <w:tabs>
          <w:tab w:val="left" w:pos="1260"/>
          <w:tab w:val="left" w:pos="6090"/>
        </w:tabs>
        <w:spacing w:line="740" w:lineRule="exact"/>
        <w:jc w:val="center"/>
        <w:rPr>
          <w:rFonts w:ascii="仿宋" w:eastAsia="仿宋" w:hAnsi="仿宋"/>
          <w:spacing w:val="24"/>
          <w:sz w:val="28"/>
          <w:szCs w:val="28"/>
        </w:rPr>
      </w:pPr>
      <w:r>
        <w:rPr>
          <w:rFonts w:ascii="仿宋" w:eastAsia="仿宋" w:hAnsi="仿宋" w:hint="eastAsia"/>
          <w:b/>
          <w:spacing w:val="24"/>
          <w:sz w:val="28"/>
          <w:szCs w:val="28"/>
        </w:rPr>
        <w:t xml:space="preserve"> </w:t>
      </w:r>
      <w:r w:rsidRPr="00934760">
        <w:rPr>
          <w:rFonts w:ascii="仿宋" w:eastAsia="仿宋" w:hAnsi="仿宋" w:hint="eastAsia"/>
          <w:spacing w:val="24"/>
          <w:sz w:val="28"/>
          <w:szCs w:val="28"/>
        </w:rPr>
        <w:t>湘财苑绩评字[2020]1-021号</w:t>
      </w:r>
    </w:p>
    <w:p w:rsidR="00934760" w:rsidRDefault="00934760" w:rsidP="00934760">
      <w:pPr>
        <w:tabs>
          <w:tab w:val="left" w:pos="1260"/>
          <w:tab w:val="left" w:pos="6090"/>
        </w:tabs>
        <w:spacing w:line="740" w:lineRule="exact"/>
        <w:jc w:val="center"/>
        <w:rPr>
          <w:rFonts w:ascii="仿宋" w:eastAsia="仿宋" w:hAnsi="仿宋"/>
          <w:b/>
          <w:spacing w:val="24"/>
          <w:sz w:val="52"/>
          <w:szCs w:val="52"/>
        </w:rPr>
      </w:pPr>
    </w:p>
    <w:p w:rsidR="00934760" w:rsidRDefault="00934760" w:rsidP="00934760">
      <w:pPr>
        <w:tabs>
          <w:tab w:val="left" w:pos="1260"/>
          <w:tab w:val="left" w:pos="6090"/>
        </w:tabs>
        <w:spacing w:line="740" w:lineRule="exact"/>
        <w:jc w:val="center"/>
        <w:rPr>
          <w:rFonts w:ascii="仿宋" w:eastAsia="仿宋" w:hAnsi="仿宋"/>
          <w:b/>
          <w:spacing w:val="24"/>
          <w:sz w:val="52"/>
          <w:szCs w:val="52"/>
        </w:rPr>
      </w:pPr>
    </w:p>
    <w:p w:rsidR="00934760" w:rsidRDefault="00934760" w:rsidP="00934760">
      <w:pPr>
        <w:tabs>
          <w:tab w:val="left" w:pos="1260"/>
          <w:tab w:val="left" w:pos="6090"/>
        </w:tabs>
        <w:spacing w:line="740" w:lineRule="exact"/>
        <w:jc w:val="center"/>
        <w:rPr>
          <w:rFonts w:ascii="仿宋" w:eastAsia="仿宋" w:hAnsi="仿宋"/>
          <w:b/>
          <w:spacing w:val="24"/>
          <w:sz w:val="52"/>
          <w:szCs w:val="52"/>
        </w:rPr>
      </w:pPr>
    </w:p>
    <w:p w:rsidR="00934760" w:rsidRDefault="00934760" w:rsidP="00934760">
      <w:pPr>
        <w:tabs>
          <w:tab w:val="left" w:pos="1260"/>
          <w:tab w:val="left" w:pos="6090"/>
        </w:tabs>
        <w:spacing w:line="740" w:lineRule="exact"/>
        <w:jc w:val="center"/>
        <w:rPr>
          <w:rFonts w:ascii="仿宋" w:eastAsia="仿宋" w:hAnsi="仿宋"/>
          <w:b/>
          <w:spacing w:val="24"/>
          <w:sz w:val="52"/>
          <w:szCs w:val="52"/>
        </w:rPr>
      </w:pPr>
    </w:p>
    <w:p w:rsidR="00934760" w:rsidRDefault="00934760" w:rsidP="00934760">
      <w:pPr>
        <w:tabs>
          <w:tab w:val="left" w:pos="1260"/>
          <w:tab w:val="left" w:pos="6090"/>
        </w:tabs>
        <w:spacing w:line="740" w:lineRule="exact"/>
        <w:jc w:val="center"/>
        <w:rPr>
          <w:rFonts w:ascii="仿宋" w:eastAsia="仿宋" w:hAnsi="仿宋"/>
          <w:b/>
          <w:spacing w:val="24"/>
          <w:sz w:val="52"/>
          <w:szCs w:val="52"/>
        </w:rPr>
      </w:pPr>
    </w:p>
    <w:p w:rsidR="00934760" w:rsidRDefault="00934760" w:rsidP="00934760">
      <w:pPr>
        <w:tabs>
          <w:tab w:val="left" w:pos="1260"/>
          <w:tab w:val="left" w:pos="6090"/>
        </w:tabs>
        <w:spacing w:line="740" w:lineRule="exact"/>
        <w:jc w:val="center"/>
        <w:rPr>
          <w:rFonts w:ascii="仿宋" w:eastAsia="仿宋" w:hAnsi="仿宋"/>
          <w:b/>
          <w:spacing w:val="24"/>
          <w:sz w:val="52"/>
          <w:szCs w:val="52"/>
        </w:rPr>
      </w:pPr>
    </w:p>
    <w:p w:rsidR="00934760" w:rsidRDefault="00934760" w:rsidP="00934760">
      <w:pPr>
        <w:tabs>
          <w:tab w:val="left" w:pos="1260"/>
          <w:tab w:val="left" w:pos="6090"/>
        </w:tabs>
        <w:spacing w:line="740" w:lineRule="exact"/>
        <w:jc w:val="center"/>
        <w:rPr>
          <w:rFonts w:ascii="仿宋" w:eastAsia="仿宋" w:hAnsi="仿宋"/>
          <w:b/>
          <w:spacing w:val="24"/>
          <w:sz w:val="52"/>
          <w:szCs w:val="52"/>
        </w:rPr>
      </w:pPr>
    </w:p>
    <w:p w:rsidR="00934760" w:rsidRDefault="00934760" w:rsidP="00934760">
      <w:pPr>
        <w:tabs>
          <w:tab w:val="left" w:pos="1260"/>
          <w:tab w:val="left" w:pos="6090"/>
        </w:tabs>
        <w:spacing w:line="740" w:lineRule="exact"/>
        <w:jc w:val="center"/>
        <w:rPr>
          <w:rFonts w:ascii="仿宋" w:eastAsia="仿宋" w:hAnsi="仿宋"/>
          <w:b/>
          <w:spacing w:val="24"/>
          <w:sz w:val="32"/>
          <w:szCs w:val="32"/>
        </w:rPr>
      </w:pPr>
      <w:r>
        <w:rPr>
          <w:rFonts w:ascii="仿宋" w:eastAsia="仿宋" w:hAnsi="仿宋" w:hint="eastAsia"/>
          <w:b/>
          <w:spacing w:val="24"/>
          <w:sz w:val="32"/>
          <w:szCs w:val="32"/>
        </w:rPr>
        <w:t>湖南新财苑会计师事务所有限公司</w:t>
      </w:r>
    </w:p>
    <w:p w:rsidR="00934760" w:rsidRDefault="00934760" w:rsidP="00934760">
      <w:pPr>
        <w:tabs>
          <w:tab w:val="left" w:pos="1260"/>
          <w:tab w:val="left" w:pos="6090"/>
        </w:tabs>
        <w:spacing w:line="740" w:lineRule="exact"/>
        <w:jc w:val="center"/>
        <w:rPr>
          <w:rFonts w:ascii="仿宋" w:eastAsia="仿宋" w:hAnsi="仿宋"/>
          <w:b/>
          <w:spacing w:val="24"/>
          <w:sz w:val="32"/>
          <w:szCs w:val="32"/>
        </w:rPr>
      </w:pPr>
    </w:p>
    <w:p w:rsidR="00934760" w:rsidRDefault="00934760" w:rsidP="00934760">
      <w:pPr>
        <w:tabs>
          <w:tab w:val="left" w:pos="1260"/>
          <w:tab w:val="left" w:pos="6090"/>
        </w:tabs>
        <w:spacing w:line="740" w:lineRule="exact"/>
        <w:jc w:val="center"/>
        <w:rPr>
          <w:rFonts w:ascii="仿宋" w:eastAsia="仿宋" w:hAnsi="仿宋"/>
          <w:b/>
          <w:spacing w:val="24"/>
          <w:sz w:val="32"/>
          <w:szCs w:val="32"/>
        </w:rPr>
      </w:pPr>
    </w:p>
    <w:p w:rsidR="00934760" w:rsidRDefault="00934760" w:rsidP="00934760">
      <w:pPr>
        <w:tabs>
          <w:tab w:val="left" w:pos="1260"/>
          <w:tab w:val="left" w:pos="6090"/>
        </w:tabs>
        <w:spacing w:line="740" w:lineRule="exact"/>
        <w:jc w:val="center"/>
        <w:rPr>
          <w:rFonts w:ascii="仿宋" w:eastAsia="仿宋" w:hAnsi="仿宋"/>
          <w:b/>
          <w:spacing w:val="24"/>
          <w:sz w:val="32"/>
          <w:szCs w:val="32"/>
        </w:rPr>
      </w:pPr>
    </w:p>
    <w:p w:rsidR="00E63009" w:rsidRDefault="00117C70">
      <w:pPr>
        <w:tabs>
          <w:tab w:val="left" w:pos="1260"/>
          <w:tab w:val="left" w:pos="6090"/>
        </w:tabs>
        <w:spacing w:line="740" w:lineRule="exact"/>
        <w:jc w:val="distribute"/>
        <w:rPr>
          <w:rFonts w:ascii="宋体" w:hAnsi="宋体"/>
          <w:b/>
          <w:spacing w:val="24"/>
          <w:sz w:val="48"/>
          <w:szCs w:val="48"/>
        </w:rPr>
      </w:pPr>
      <w:r>
        <w:rPr>
          <w:rFonts w:ascii="宋体" w:hAnsi="宋体" w:hint="eastAsia"/>
          <w:b/>
          <w:spacing w:val="24"/>
          <w:sz w:val="48"/>
          <w:szCs w:val="48"/>
        </w:rPr>
        <w:lastRenderedPageBreak/>
        <w:t>湖南新财苑会计师事务所有限公司</w:t>
      </w:r>
    </w:p>
    <w:p w:rsidR="00E63009" w:rsidRDefault="00117C70">
      <w:pPr>
        <w:jc w:val="distribute"/>
        <w:rPr>
          <w:rFonts w:ascii="宋体" w:hAnsi="宋体"/>
          <w:spacing w:val="40"/>
          <w:sz w:val="28"/>
          <w:szCs w:val="28"/>
        </w:rPr>
      </w:pPr>
      <w:r>
        <w:rPr>
          <w:rFonts w:ascii="宋体" w:hAnsi="宋体" w:hint="eastAsia"/>
          <w:spacing w:val="9"/>
          <w:w w:val="83"/>
          <w:kern w:val="0"/>
          <w:sz w:val="28"/>
          <w:szCs w:val="28"/>
        </w:rPr>
        <w:t>HUNAN   XINCAIYUAN   PUBLIC   ACCOUNTANTS   CO.   LTD</w:t>
      </w:r>
      <w:r>
        <w:rPr>
          <w:rFonts w:ascii="宋体" w:hAnsi="宋体" w:hint="eastAsia"/>
          <w:spacing w:val="-11"/>
          <w:w w:val="83"/>
          <w:kern w:val="0"/>
          <w:sz w:val="28"/>
          <w:szCs w:val="28"/>
        </w:rPr>
        <w:t>.</w:t>
      </w:r>
    </w:p>
    <w:p w:rsidR="00E63009" w:rsidRDefault="00117C70">
      <w:pPr>
        <w:spacing w:line="520" w:lineRule="exact"/>
        <w:jc w:val="distribute"/>
        <w:rPr>
          <w:rFonts w:ascii="宋体" w:hAnsi="宋体"/>
          <w:spacing w:val="40"/>
          <w:sz w:val="28"/>
          <w:szCs w:val="28"/>
        </w:rPr>
      </w:pPr>
      <w:r>
        <w:rPr>
          <w:rFonts w:ascii="宋体" w:hAnsi="宋体" w:hint="eastAsia"/>
          <w:szCs w:val="21"/>
        </w:rPr>
        <w:t>地址:长沙市芙蓉区马王堆街道紫微路号华泰大厦20层 邮编410011 电话：0731-84885348</w:t>
      </w:r>
    </w:p>
    <w:tbl>
      <w:tblPr>
        <w:tblpPr w:leftFromText="180" w:rightFromText="180" w:vertAnchor="text" w:horzAnchor="margin" w:tblpXSpec="center" w:tblpY="51"/>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0"/>
      </w:tblGrid>
      <w:tr w:rsidR="00E63009">
        <w:trPr>
          <w:trHeight w:val="113"/>
        </w:trPr>
        <w:tc>
          <w:tcPr>
            <w:tcW w:w="9420" w:type="dxa"/>
            <w:tcBorders>
              <w:top w:val="single" w:sz="4" w:space="0" w:color="auto"/>
              <w:left w:val="nil"/>
              <w:bottom w:val="nil"/>
              <w:right w:val="nil"/>
            </w:tcBorders>
          </w:tcPr>
          <w:p w:rsidR="00E63009" w:rsidRDefault="00E63009">
            <w:pPr>
              <w:spacing w:line="520" w:lineRule="exact"/>
              <w:rPr>
                <w:rFonts w:eastAsia="仿宋_GB2312"/>
                <w:szCs w:val="21"/>
                <w:u w:val="single"/>
                <w:bdr w:val="single" w:sz="4" w:space="0" w:color="auto"/>
              </w:rPr>
            </w:pPr>
          </w:p>
        </w:tc>
      </w:tr>
    </w:tbl>
    <w:p w:rsidR="00E63009" w:rsidRDefault="00117C70" w:rsidP="0061589A">
      <w:pPr>
        <w:shd w:val="clear" w:color="auto" w:fill="FFFFFF"/>
        <w:spacing w:line="560" w:lineRule="exact"/>
        <w:ind w:firstLineChars="50" w:firstLine="161"/>
        <w:outlineLvl w:val="0"/>
        <w:rPr>
          <w:rFonts w:ascii="仿宋" w:eastAsia="仿宋" w:hAnsi="仿宋" w:cs="宋体"/>
          <w:b/>
          <w:bCs/>
          <w:color w:val="333333"/>
          <w:kern w:val="36"/>
          <w:sz w:val="32"/>
          <w:szCs w:val="32"/>
        </w:rPr>
      </w:pPr>
      <w:r>
        <w:rPr>
          <w:rFonts w:ascii="仿宋" w:eastAsia="仿宋" w:hAnsi="仿宋" w:cs="宋体" w:hint="eastAsia"/>
          <w:b/>
          <w:bCs/>
          <w:color w:val="333333"/>
          <w:kern w:val="36"/>
          <w:sz w:val="32"/>
          <w:szCs w:val="32"/>
        </w:rPr>
        <w:t>2019年南县住房保障中心白蚁预防专用材料费项目</w:t>
      </w:r>
    </w:p>
    <w:p w:rsidR="00E63009" w:rsidRDefault="00117C70" w:rsidP="00934760">
      <w:pPr>
        <w:shd w:val="clear" w:color="auto" w:fill="FFFFFF"/>
        <w:spacing w:line="560" w:lineRule="exact"/>
        <w:jc w:val="center"/>
        <w:outlineLvl w:val="0"/>
        <w:rPr>
          <w:rFonts w:ascii="仿宋" w:eastAsia="仿宋" w:hAnsi="仿宋" w:cs="宋体"/>
          <w:b/>
          <w:bCs/>
          <w:color w:val="333333"/>
          <w:kern w:val="36"/>
          <w:sz w:val="32"/>
          <w:szCs w:val="32"/>
        </w:rPr>
      </w:pPr>
      <w:r>
        <w:rPr>
          <w:rFonts w:ascii="仿宋" w:eastAsia="仿宋" w:hAnsi="仿宋" w:cs="宋体" w:hint="eastAsia"/>
          <w:b/>
          <w:bCs/>
          <w:color w:val="333333"/>
          <w:kern w:val="36"/>
          <w:sz w:val="32"/>
          <w:szCs w:val="32"/>
        </w:rPr>
        <w:t>资金绩效评价报告</w:t>
      </w:r>
    </w:p>
    <w:p w:rsidR="00E63009" w:rsidRDefault="00117C70" w:rsidP="00934760">
      <w:pPr>
        <w:spacing w:line="560" w:lineRule="exact"/>
        <w:ind w:firstLineChars="700" w:firstLine="2296"/>
        <w:rPr>
          <w:rFonts w:ascii="仿宋" w:eastAsia="仿宋" w:hAnsi="仿宋"/>
          <w:spacing w:val="24"/>
          <w:sz w:val="28"/>
          <w:szCs w:val="28"/>
        </w:rPr>
      </w:pPr>
      <w:r>
        <w:rPr>
          <w:rFonts w:ascii="仿宋" w:eastAsia="仿宋" w:hAnsi="仿宋" w:hint="eastAsia"/>
          <w:spacing w:val="24"/>
          <w:sz w:val="28"/>
          <w:szCs w:val="28"/>
        </w:rPr>
        <w:t>湘财苑绩评字[2020]1-</w:t>
      </w:r>
      <w:r w:rsidR="00934760">
        <w:rPr>
          <w:rFonts w:ascii="仿宋" w:eastAsia="仿宋" w:hAnsi="仿宋" w:hint="eastAsia"/>
          <w:spacing w:val="24"/>
          <w:sz w:val="28"/>
          <w:szCs w:val="28"/>
        </w:rPr>
        <w:t>021</w:t>
      </w:r>
      <w:r>
        <w:rPr>
          <w:rFonts w:ascii="仿宋" w:eastAsia="仿宋" w:hAnsi="仿宋" w:hint="eastAsia"/>
          <w:spacing w:val="24"/>
          <w:sz w:val="28"/>
          <w:szCs w:val="28"/>
        </w:rPr>
        <w:t>号</w:t>
      </w:r>
    </w:p>
    <w:p w:rsidR="00E63009" w:rsidRDefault="00117C70" w:rsidP="00934760">
      <w:pPr>
        <w:spacing w:line="520" w:lineRule="exact"/>
        <w:ind w:firstLineChars="200" w:firstLine="480"/>
        <w:rPr>
          <w:rFonts w:ascii="仿宋" w:eastAsia="仿宋" w:hAnsi="仿宋"/>
          <w:sz w:val="24"/>
          <w:szCs w:val="24"/>
        </w:rPr>
      </w:pPr>
      <w:r>
        <w:rPr>
          <w:rFonts w:ascii="仿宋" w:eastAsia="仿宋" w:hAnsi="仿宋" w:hint="eastAsia"/>
          <w:sz w:val="24"/>
          <w:szCs w:val="24"/>
        </w:rPr>
        <w:t>为进一步规范财政资金管理，强化财政资金支出绩效理念，切实提高财政资金使用效益，根据</w:t>
      </w:r>
      <w:r>
        <w:rPr>
          <w:rFonts w:ascii="仿宋" w:eastAsia="仿宋" w:hAnsi="仿宋" w:hint="eastAsia"/>
          <w:sz w:val="24"/>
          <w:szCs w:val="24"/>
          <w:shd w:val="clear" w:color="auto" w:fill="FFFFFF"/>
        </w:rPr>
        <w:t>《中共中央 国务院关于全面实施预算绩效管理的意见》（中发〔2018〕34号）、《中共湖南省委办公厅、湖南省人民政府办公厅关于全面实施预算绩效管理的实施意见》（湘办发[2019]10号）</w:t>
      </w:r>
      <w:r>
        <w:rPr>
          <w:rFonts w:ascii="仿宋" w:eastAsia="仿宋" w:hAnsi="仿宋" w:hint="eastAsia"/>
          <w:sz w:val="24"/>
          <w:szCs w:val="24"/>
        </w:rPr>
        <w:t>《预算绩效管理工作考核办法》（湘财绩〔2015〕15号）等文件</w:t>
      </w:r>
      <w:r>
        <w:rPr>
          <w:rFonts w:ascii="仿宋" w:eastAsia="仿宋" w:hAnsi="仿宋" w:hint="eastAsia"/>
          <w:sz w:val="24"/>
          <w:szCs w:val="24"/>
          <w:shd w:val="clear" w:color="auto" w:fill="FFFFFF"/>
        </w:rPr>
        <w:t>要求</w:t>
      </w:r>
      <w:r>
        <w:rPr>
          <w:rFonts w:ascii="仿宋" w:eastAsia="仿宋" w:hAnsi="仿宋" w:hint="eastAsia"/>
          <w:sz w:val="24"/>
          <w:szCs w:val="24"/>
        </w:rPr>
        <w:t>，受南县财政局的委托，我所成立专项资金绩效评价工作组，于2019年4月26日—7月20日对2019年度南县住房保障中心白蚁预防专用材料费专项资金（以下简称项目资金）开展了绩效评价。现将有关情况报告如下：</w:t>
      </w:r>
    </w:p>
    <w:p w:rsidR="00E63009" w:rsidRDefault="00117C70" w:rsidP="00934760">
      <w:pPr>
        <w:pStyle w:val="a7"/>
        <w:spacing w:line="520" w:lineRule="exact"/>
        <w:ind w:firstLineChars="250" w:firstLine="753"/>
        <w:rPr>
          <w:rFonts w:ascii="仿宋" w:eastAsia="仿宋" w:hAnsi="仿宋"/>
          <w:b/>
          <w:sz w:val="30"/>
          <w:szCs w:val="30"/>
        </w:rPr>
      </w:pPr>
      <w:r>
        <w:rPr>
          <w:rFonts w:ascii="仿宋" w:eastAsia="仿宋" w:hAnsi="仿宋" w:hint="eastAsia"/>
          <w:b/>
          <w:sz w:val="30"/>
          <w:szCs w:val="30"/>
        </w:rPr>
        <w:t>一、基本情况</w:t>
      </w:r>
    </w:p>
    <w:p w:rsidR="00E63009" w:rsidRDefault="00117C70" w:rsidP="00934760">
      <w:pPr>
        <w:pStyle w:val="a5"/>
        <w:shd w:val="clear" w:color="auto" w:fill="FFFFFF"/>
        <w:spacing w:before="0" w:beforeAutospacing="0" w:after="0" w:afterAutospacing="0" w:line="520" w:lineRule="exact"/>
        <w:ind w:firstLine="480"/>
        <w:jc w:val="both"/>
        <w:rPr>
          <w:rFonts w:ascii="仿宋" w:eastAsia="仿宋" w:hAnsi="仿宋"/>
          <w:color w:val="333333"/>
        </w:rPr>
      </w:pPr>
      <w:r>
        <w:rPr>
          <w:rFonts w:ascii="仿宋" w:eastAsia="仿宋" w:hAnsi="仿宋" w:hint="eastAsia"/>
        </w:rPr>
        <w:t>（一）项目单位基本情况。</w:t>
      </w:r>
      <w:r>
        <w:rPr>
          <w:rFonts w:ascii="仿宋" w:eastAsia="仿宋" w:hAnsi="仿宋"/>
          <w:color w:val="333333"/>
        </w:rPr>
        <w:t>2019年03月25日南县房地产管理局更名为南县住房保障服务中心</w:t>
      </w:r>
      <w:r>
        <w:rPr>
          <w:rFonts w:ascii="仿宋" w:eastAsia="仿宋" w:hAnsi="仿宋" w:hint="eastAsia"/>
          <w:color w:val="333333"/>
        </w:rPr>
        <w:t>，属正科级单位。</w:t>
      </w:r>
      <w:r>
        <w:rPr>
          <w:rFonts w:ascii="仿宋" w:eastAsia="仿宋" w:hAnsi="仿宋"/>
          <w:color w:val="333333"/>
        </w:rPr>
        <w:t>中心机关内设办公室、人事股、党建工作办、财务股、法规股、计划项目股、工程建设股、住房租赁股等17个股室，下设国有土地上房屋屋征收与补偿办公室（副科级公益一类事业单位）。</w:t>
      </w:r>
      <w:r>
        <w:rPr>
          <w:rFonts w:ascii="仿宋" w:eastAsia="仿宋" w:hAnsi="仿宋" w:hint="eastAsia"/>
          <w:color w:val="333333"/>
        </w:rPr>
        <w:t>其主要职责</w:t>
      </w:r>
      <w:r>
        <w:rPr>
          <w:rFonts w:ascii="仿宋" w:eastAsia="仿宋" w:hAnsi="仿宋"/>
          <w:color w:val="333333"/>
        </w:rPr>
        <w:t>拟订全县保障性住房、城市棚户区（含城中村）改造年度计划和中期计划；拟定城区老旧小区配套基础设施申报改造计划并负责实施</w:t>
      </w:r>
      <w:r>
        <w:rPr>
          <w:rFonts w:ascii="仿宋" w:eastAsia="仿宋" w:hAnsi="仿宋" w:hint="eastAsia"/>
          <w:color w:val="333333"/>
        </w:rPr>
        <w:t>、</w:t>
      </w:r>
      <w:r>
        <w:rPr>
          <w:rFonts w:ascii="仿宋" w:eastAsia="仿宋" w:hAnsi="仿宋"/>
          <w:color w:val="333333"/>
        </w:rPr>
        <w:t>负责全县公共租赁住房的建设、储备、分配和维护维修等后续运营管理工作；负责县国有直管公房的管理、经营、租赁、维护改造工作</w:t>
      </w:r>
      <w:r>
        <w:rPr>
          <w:rFonts w:ascii="仿宋" w:eastAsia="仿宋" w:hAnsi="仿宋" w:hint="eastAsia"/>
          <w:color w:val="333333"/>
        </w:rPr>
        <w:t>；</w:t>
      </w:r>
      <w:r>
        <w:rPr>
          <w:rFonts w:ascii="仿宋" w:eastAsia="仿宋" w:hAnsi="仿宋"/>
          <w:color w:val="333333"/>
        </w:rPr>
        <w:t>负责全县公共租赁住房保障对象审核登记、动态管理和租赁补贴对象的审核和发放等工作</w:t>
      </w:r>
    </w:p>
    <w:p w:rsidR="00E63009" w:rsidRPr="00BE4E76" w:rsidRDefault="00117C70" w:rsidP="00934760">
      <w:pPr>
        <w:spacing w:line="520" w:lineRule="exact"/>
        <w:ind w:firstLineChars="200" w:firstLine="480"/>
        <w:rPr>
          <w:rFonts w:ascii="仿宋" w:eastAsia="仿宋" w:hAnsi="仿宋" w:cs="Times New Roman"/>
          <w:sz w:val="24"/>
          <w:szCs w:val="24"/>
          <w:shd w:val="clear" w:color="auto" w:fill="FFFFFF"/>
        </w:rPr>
      </w:pPr>
      <w:r w:rsidRPr="00BE4E76">
        <w:rPr>
          <w:rFonts w:ascii="仿宋" w:eastAsia="仿宋" w:hAnsi="仿宋" w:cs="Times New Roman" w:hint="eastAsia"/>
          <w:sz w:val="24"/>
          <w:szCs w:val="24"/>
          <w:shd w:val="clear" w:color="auto" w:fill="FFFFFF"/>
        </w:rPr>
        <w:lastRenderedPageBreak/>
        <w:t>（二）项目基本情况。南县处于洞庭湖腹地是白蚁危害大县，每年出现白蚁危害1千多户，为了预防白蚁对房屋建筑的破坏，保障人民群众财产生命安全，根据《湖南省住房和城乡建设厅关于进一步做好城市房屋白蚁防治工作的通知》（湘建房〔2017〕147号）文件的要求，南县对新建房屋实行白蚁预防制度，对新建房屋在基础处理之前到竣工，每层都要做白蚁预防处理。白蚁防治单位不再向建设单位收取白蚁预防费，由财政预算予以保障。2019年财政安排预算资金16.4万元专项用白蚁预防专用材料费费项目。</w:t>
      </w:r>
    </w:p>
    <w:p w:rsidR="00E63009" w:rsidRPr="00BE4E76" w:rsidRDefault="00117C70" w:rsidP="00934760">
      <w:pPr>
        <w:spacing w:line="520" w:lineRule="exact"/>
        <w:ind w:firstLineChars="200" w:firstLine="480"/>
        <w:rPr>
          <w:rFonts w:ascii="仿宋" w:eastAsia="仿宋" w:hAnsi="仿宋"/>
          <w:sz w:val="24"/>
          <w:szCs w:val="24"/>
        </w:rPr>
      </w:pPr>
      <w:r w:rsidRPr="00BE4E76">
        <w:rPr>
          <w:rFonts w:ascii="仿宋" w:eastAsia="仿宋" w:hAnsi="仿宋" w:cs="Times New Roman" w:hint="eastAsia"/>
          <w:sz w:val="24"/>
          <w:szCs w:val="24"/>
          <w:shd w:val="clear" w:color="auto" w:fill="FFFFFF"/>
        </w:rPr>
        <w:t>（三）项目职责分工。南县住房保障服务中心负责白蚁预防专用材料费专项资金的统一管理与规划，南县住房保障服</w:t>
      </w:r>
      <w:r w:rsidRPr="00BE4E76">
        <w:rPr>
          <w:rFonts w:ascii="仿宋" w:eastAsia="仿宋" w:hAnsi="仿宋"/>
          <w:color w:val="333333"/>
          <w:sz w:val="24"/>
          <w:szCs w:val="24"/>
        </w:rPr>
        <w:t>务中心</w:t>
      </w:r>
      <w:r w:rsidRPr="00BE4E76">
        <w:rPr>
          <w:rFonts w:ascii="仿宋" w:eastAsia="仿宋" w:hAnsi="仿宋" w:hint="eastAsia"/>
          <w:sz w:val="24"/>
          <w:szCs w:val="24"/>
        </w:rPr>
        <w:t>白蚁防治所负责项目的组织实施。</w:t>
      </w:r>
    </w:p>
    <w:p w:rsidR="00E63009" w:rsidRPr="00BE4E76" w:rsidRDefault="00117C70" w:rsidP="00934760">
      <w:pPr>
        <w:spacing w:line="520" w:lineRule="exact"/>
        <w:ind w:firstLineChars="150" w:firstLine="360"/>
        <w:rPr>
          <w:rFonts w:ascii="仿宋" w:eastAsia="仿宋" w:hAnsi="仿宋" w:cs="宋体"/>
          <w:kern w:val="0"/>
          <w:sz w:val="24"/>
          <w:szCs w:val="24"/>
        </w:rPr>
      </w:pPr>
      <w:r w:rsidRPr="00BE4E76">
        <w:rPr>
          <w:rFonts w:ascii="仿宋" w:eastAsia="仿宋" w:hAnsi="仿宋" w:hint="eastAsia"/>
          <w:sz w:val="24"/>
          <w:szCs w:val="24"/>
        </w:rPr>
        <w:t>（四）</w:t>
      </w:r>
      <w:r w:rsidRPr="00BE4E76">
        <w:rPr>
          <w:rFonts w:ascii="仿宋" w:eastAsia="仿宋" w:hAnsi="仿宋" w:cs="宋体" w:hint="eastAsia"/>
          <w:kern w:val="0"/>
          <w:sz w:val="24"/>
          <w:szCs w:val="24"/>
        </w:rPr>
        <w:t>绩效目标设定及指标完成情况。</w:t>
      </w:r>
    </w:p>
    <w:p w:rsidR="00E63009" w:rsidRPr="00BE4E76" w:rsidRDefault="00117C70" w:rsidP="00934760">
      <w:pPr>
        <w:spacing w:line="520" w:lineRule="exact"/>
        <w:ind w:firstLineChars="200" w:firstLine="480"/>
        <w:rPr>
          <w:rFonts w:ascii="仿宋" w:eastAsia="仿宋" w:hAnsi="仿宋" w:cs="Times New Roman"/>
          <w:sz w:val="24"/>
          <w:szCs w:val="24"/>
          <w:shd w:val="clear" w:color="auto" w:fill="FFFFFF"/>
        </w:rPr>
      </w:pPr>
      <w:r w:rsidRPr="00BE4E76">
        <w:rPr>
          <w:rFonts w:ascii="仿宋" w:eastAsia="仿宋" w:hAnsi="仿宋" w:cs="Times New Roman" w:hint="eastAsia"/>
          <w:sz w:val="24"/>
          <w:szCs w:val="24"/>
          <w:shd w:val="clear" w:color="auto" w:fill="FFFFFF"/>
        </w:rPr>
        <w:t>绩效目标：通过做好南县新建房屋白蚁预防处理工作，以达到预防白蚁对房屋建筑的破坏、保障南县人民群众财产生命安全的目的。</w:t>
      </w:r>
    </w:p>
    <w:p w:rsidR="00E63009" w:rsidRPr="00BE4E76" w:rsidRDefault="00117C70" w:rsidP="00934760">
      <w:pPr>
        <w:pStyle w:val="a7"/>
        <w:spacing w:line="520" w:lineRule="exact"/>
        <w:ind w:firstLine="480"/>
        <w:rPr>
          <w:rFonts w:ascii="仿宋" w:eastAsia="仿宋" w:hAnsi="仿宋"/>
          <w:sz w:val="24"/>
          <w:szCs w:val="24"/>
        </w:rPr>
      </w:pPr>
      <w:r w:rsidRPr="00BE4E76">
        <w:rPr>
          <w:rFonts w:ascii="仿宋" w:eastAsia="仿宋" w:hAnsi="仿宋" w:cs="Times New Roman" w:hint="eastAsia"/>
          <w:sz w:val="24"/>
          <w:szCs w:val="24"/>
          <w:shd w:val="clear" w:color="auto" w:fill="FFFFFF"/>
        </w:rPr>
        <w:t>完成情况：2019年度南县白蚁预防专用材料费专项资金项目做到了对全县所有新建房屋的白蚁预防处理，全年共完成7个楼盘和个人零散建房的白蚁预防工作，面积达24万多平方米。白蚁灭治1138户，涉及建筑面积16.3万多平方米。确保了房屋住用安全与人民群众财产生命安全。</w:t>
      </w:r>
    </w:p>
    <w:p w:rsidR="00E63009" w:rsidRDefault="00117C70" w:rsidP="00934760">
      <w:pPr>
        <w:spacing w:line="520" w:lineRule="exact"/>
        <w:ind w:firstLineChars="150" w:firstLine="452"/>
        <w:rPr>
          <w:rFonts w:ascii="仿宋" w:eastAsia="仿宋" w:hAnsi="仿宋"/>
          <w:b/>
          <w:sz w:val="30"/>
          <w:szCs w:val="30"/>
        </w:rPr>
      </w:pPr>
      <w:r>
        <w:rPr>
          <w:rFonts w:ascii="仿宋" w:eastAsia="仿宋" w:hAnsi="仿宋" w:hint="eastAsia"/>
          <w:b/>
          <w:sz w:val="30"/>
          <w:szCs w:val="30"/>
        </w:rPr>
        <w:t>二、项目资金使用及管理情况</w:t>
      </w:r>
    </w:p>
    <w:p w:rsidR="00E63009" w:rsidRDefault="00117C70" w:rsidP="00934760">
      <w:pPr>
        <w:spacing w:line="520" w:lineRule="exact"/>
        <w:ind w:firstLineChars="200" w:firstLine="480"/>
        <w:rPr>
          <w:rFonts w:ascii="仿宋" w:eastAsia="仿宋" w:hAnsi="仿宋"/>
          <w:sz w:val="24"/>
          <w:szCs w:val="24"/>
        </w:rPr>
      </w:pPr>
      <w:r>
        <w:rPr>
          <w:rFonts w:ascii="仿宋" w:eastAsia="仿宋" w:hAnsi="仿宋" w:hint="eastAsia"/>
          <w:sz w:val="24"/>
          <w:szCs w:val="24"/>
        </w:rPr>
        <w:t>（一）项目资金到位情况。2019年南县住房保障中心白蚁预防专用材料费项目共到位资金16.4万元，其中：县财政局到位资金16.4万元，资金到位率100%。</w:t>
      </w:r>
    </w:p>
    <w:p w:rsidR="00E63009" w:rsidRDefault="00117C70" w:rsidP="00934760">
      <w:pPr>
        <w:spacing w:line="520" w:lineRule="exact"/>
        <w:ind w:firstLine="480"/>
        <w:rPr>
          <w:rFonts w:ascii="仿宋" w:eastAsia="仿宋" w:hAnsi="仿宋"/>
          <w:sz w:val="24"/>
          <w:szCs w:val="24"/>
        </w:rPr>
      </w:pPr>
      <w:r>
        <w:rPr>
          <w:rFonts w:ascii="仿宋" w:eastAsia="仿宋" w:hAnsi="仿宋" w:hint="eastAsia"/>
          <w:sz w:val="24"/>
          <w:szCs w:val="24"/>
        </w:rPr>
        <w:t>（二）项目资金使用情况。该住房保障中心白蚁预防专用材料费项目实际支出17.75万元，超支1.35万元。其中白蚁药品费3.55万元，人员工资14.2万元。</w:t>
      </w:r>
    </w:p>
    <w:p w:rsidR="00E63009" w:rsidRDefault="00117C70" w:rsidP="00934760">
      <w:pPr>
        <w:spacing w:line="520" w:lineRule="exact"/>
        <w:ind w:firstLine="480"/>
        <w:rPr>
          <w:rFonts w:ascii="仿宋" w:eastAsia="仿宋" w:hAnsi="仿宋"/>
          <w:sz w:val="24"/>
          <w:szCs w:val="24"/>
        </w:rPr>
      </w:pPr>
      <w:r>
        <w:rPr>
          <w:rFonts w:ascii="仿宋" w:eastAsia="仿宋" w:hAnsi="仿宋" w:hint="eastAsia"/>
          <w:sz w:val="24"/>
          <w:szCs w:val="24"/>
        </w:rPr>
        <w:t>（三）项目资金管理情况。项目资金管理严格按照住房保障中心财务管理制度执行，实行项目资金的单独立账。</w:t>
      </w:r>
    </w:p>
    <w:p w:rsidR="00E63009" w:rsidRDefault="00117C70" w:rsidP="00934760">
      <w:pPr>
        <w:spacing w:line="520" w:lineRule="exact"/>
        <w:ind w:firstLine="480"/>
        <w:rPr>
          <w:rFonts w:ascii="仿宋" w:eastAsia="仿宋" w:hAnsi="仿宋"/>
          <w:b/>
          <w:sz w:val="30"/>
          <w:szCs w:val="30"/>
        </w:rPr>
      </w:pPr>
      <w:r>
        <w:rPr>
          <w:rFonts w:ascii="仿宋" w:eastAsia="仿宋" w:hAnsi="仿宋" w:hint="eastAsia"/>
          <w:b/>
          <w:sz w:val="30"/>
          <w:szCs w:val="30"/>
        </w:rPr>
        <w:lastRenderedPageBreak/>
        <w:t>三、项目组织实施情况</w:t>
      </w:r>
    </w:p>
    <w:p w:rsidR="00E63009" w:rsidRPr="00107D5C" w:rsidRDefault="00117C70" w:rsidP="00934760">
      <w:pPr>
        <w:spacing w:line="520" w:lineRule="exact"/>
        <w:ind w:firstLine="480"/>
        <w:rPr>
          <w:rFonts w:ascii="仿宋" w:eastAsia="仿宋" w:hAnsi="仿宋"/>
          <w:sz w:val="24"/>
          <w:szCs w:val="24"/>
        </w:rPr>
      </w:pPr>
      <w:r w:rsidRPr="00107D5C">
        <w:rPr>
          <w:rFonts w:ascii="仿宋" w:eastAsia="仿宋" w:hAnsi="仿宋" w:hint="eastAsia"/>
          <w:sz w:val="24"/>
          <w:szCs w:val="24"/>
        </w:rPr>
        <w:t>（一）制度建设情况。为保障项目的顺利实施，做好南县新建房屋白蚁预防工作，南县住房保障中心根据</w:t>
      </w:r>
      <w:r w:rsidRPr="00107D5C">
        <w:rPr>
          <w:rFonts w:ascii="仿宋" w:eastAsia="仿宋" w:hAnsi="仿宋" w:cs="Times New Roman" w:hint="eastAsia"/>
          <w:sz w:val="24"/>
          <w:szCs w:val="24"/>
          <w:shd w:val="clear" w:color="auto" w:fill="FFFFFF"/>
        </w:rPr>
        <w:t>根据《湖南省住房和城乡建设厅关于进一步做好城市房屋白蚁防治工作的通知》（湘建房〔2017〕147号）</w:t>
      </w:r>
      <w:r w:rsidRPr="00107D5C">
        <w:rPr>
          <w:rFonts w:ascii="仿宋" w:eastAsia="仿宋" w:hAnsi="仿宋" w:hint="eastAsia"/>
          <w:sz w:val="24"/>
          <w:szCs w:val="24"/>
        </w:rPr>
        <w:t>制定了《白蚁预防管理</w:t>
      </w:r>
      <w:r w:rsidRPr="00107D5C">
        <w:rPr>
          <w:rFonts w:ascii="仿宋" w:eastAsia="仿宋" w:hAnsi="仿宋" w:cs="Times New Roman" w:hint="eastAsia"/>
          <w:sz w:val="24"/>
          <w:szCs w:val="24"/>
          <w:shd w:val="clear" w:color="auto" w:fill="FFFFFF"/>
        </w:rPr>
        <w:t>办法》，建立健全了白蚁防治质量保证体系，严格按照国家有关城市房屋白蚁防治的施工技术规范和操作程序进行防治。为了加强内部控制管理，规范</w:t>
      </w:r>
      <w:r w:rsidRPr="00107D5C">
        <w:rPr>
          <w:rFonts w:ascii="仿宋" w:eastAsia="仿宋" w:hAnsi="仿宋" w:hint="eastAsia"/>
          <w:sz w:val="24"/>
          <w:szCs w:val="24"/>
        </w:rPr>
        <w:t>采购行为，提高采购效率，促进廉政勤政建设，南县住房保障中心专门制定了《机关事务管理制度》和《白蚁药物采购办法》。白蚁药物采购严格按照规定的采购程序实施。</w:t>
      </w:r>
    </w:p>
    <w:p w:rsidR="00E63009" w:rsidRDefault="00117C70" w:rsidP="00934760">
      <w:pPr>
        <w:spacing w:line="520" w:lineRule="exact"/>
        <w:ind w:firstLine="480"/>
        <w:rPr>
          <w:rFonts w:ascii="仿宋" w:eastAsia="仿宋" w:hAnsi="仿宋"/>
          <w:sz w:val="24"/>
          <w:szCs w:val="24"/>
        </w:rPr>
      </w:pPr>
      <w:r>
        <w:rPr>
          <w:rFonts w:ascii="仿宋" w:eastAsia="仿宋" w:hAnsi="仿宋" w:hint="eastAsia"/>
          <w:sz w:val="24"/>
          <w:szCs w:val="24"/>
        </w:rPr>
        <w:t>（二）项目实施情况。为保证财政专项经费的使用效益，南县住房保障服务中心实施了以下措施：一是明确责任，由副局长分管白蚁防治工作，具体实施由南县住房保障中心二级机构白蚁防治所负责。二是与供药方签订合同，明确双方权利义务，购进药剂实行专仓储存、专人管理，确保用药安全；三是取消与建设单位签订白蚁预防合同手续，由建设单位在建设项目开工前到当地白蚁防治服务窗口填报《城市房屋白蚁预防公共服务受理登记单》，白蚁防治单位按照受理登记内容以及湖南省《房屋白蚁预防技术规程》要求实施房屋白蚁预防；四是组织白蚁预防施工的检查与验收，在验收后，白蚁防治单位应当及时向建设单位出具《城市房屋白蚁预防实施证明》，证明资料应与建设工程竣工验收资料一并移交给当地城建档案馆统一管理；五是严格执行湘财综〔2017〕16号文件要求，白蚁防治单位不再向建设单位收取白蚁预防费，也不得委托中介服务机构从事白蚁预防工作，变相收取费用。</w:t>
      </w:r>
    </w:p>
    <w:p w:rsidR="00E63009" w:rsidRDefault="00117C70" w:rsidP="00934760">
      <w:pPr>
        <w:spacing w:line="520" w:lineRule="exact"/>
        <w:ind w:firstLine="480"/>
        <w:rPr>
          <w:rFonts w:ascii="仿宋" w:eastAsia="仿宋" w:hAnsi="仿宋"/>
          <w:b/>
          <w:sz w:val="30"/>
          <w:szCs w:val="30"/>
        </w:rPr>
      </w:pPr>
      <w:r>
        <w:rPr>
          <w:rFonts w:ascii="仿宋" w:eastAsia="仿宋" w:hAnsi="仿宋" w:hint="eastAsia"/>
          <w:b/>
          <w:sz w:val="30"/>
          <w:szCs w:val="30"/>
        </w:rPr>
        <w:t>四、绩效评价工作情况</w:t>
      </w:r>
    </w:p>
    <w:p w:rsidR="00E63009" w:rsidRDefault="00117C70" w:rsidP="00934760">
      <w:pPr>
        <w:spacing w:line="520" w:lineRule="exact"/>
        <w:ind w:firstLine="480"/>
        <w:rPr>
          <w:rFonts w:ascii="仿宋" w:eastAsia="仿宋" w:hAnsi="仿宋"/>
          <w:sz w:val="24"/>
          <w:szCs w:val="24"/>
        </w:rPr>
      </w:pPr>
      <w:r>
        <w:rPr>
          <w:rFonts w:ascii="仿宋" w:eastAsia="仿宋" w:hAnsi="仿宋" w:hint="eastAsia"/>
          <w:sz w:val="24"/>
          <w:szCs w:val="24"/>
        </w:rPr>
        <w:t>（一）绩效评价目的</w:t>
      </w:r>
    </w:p>
    <w:p w:rsidR="00E63009" w:rsidRDefault="00117C70" w:rsidP="00934760">
      <w:pPr>
        <w:spacing w:line="520" w:lineRule="exact"/>
        <w:ind w:firstLine="480"/>
        <w:rPr>
          <w:rFonts w:ascii="仿宋" w:eastAsia="仿宋" w:hAnsi="仿宋"/>
          <w:sz w:val="24"/>
          <w:szCs w:val="24"/>
        </w:rPr>
      </w:pPr>
      <w:r>
        <w:rPr>
          <w:rFonts w:ascii="仿宋" w:eastAsia="仿宋" w:hAnsi="仿宋" w:hint="eastAsia"/>
          <w:sz w:val="24"/>
          <w:szCs w:val="24"/>
        </w:rPr>
        <w:t xml:space="preserve"> 通过绩效评价全面分析该项目资金使用、管理和项目实施情况，进一步规范南县住房保障中心白蚁防治专用材料立项、审批、实施、验收及后期管护等，完善资金分配、使用及管理等制度，切实提高财政资金使用效益。</w:t>
      </w:r>
    </w:p>
    <w:p w:rsidR="00E63009" w:rsidRDefault="00117C70" w:rsidP="00934760">
      <w:pPr>
        <w:spacing w:line="520" w:lineRule="exact"/>
        <w:ind w:firstLine="480"/>
        <w:rPr>
          <w:rFonts w:ascii="仿宋" w:eastAsia="仿宋" w:hAnsi="仿宋"/>
          <w:sz w:val="24"/>
          <w:szCs w:val="24"/>
        </w:rPr>
      </w:pPr>
      <w:r>
        <w:rPr>
          <w:rFonts w:ascii="仿宋" w:eastAsia="仿宋" w:hAnsi="仿宋" w:hint="eastAsia"/>
          <w:sz w:val="24"/>
          <w:szCs w:val="24"/>
        </w:rPr>
        <w:t>（二）绩效评价工作过程。</w:t>
      </w:r>
    </w:p>
    <w:p w:rsidR="00E63009" w:rsidRDefault="00117C70" w:rsidP="00934760">
      <w:pPr>
        <w:spacing w:line="520" w:lineRule="exact"/>
        <w:ind w:firstLineChars="200" w:firstLine="480"/>
        <w:rPr>
          <w:rFonts w:ascii="仿宋" w:eastAsia="仿宋" w:hAnsi="仿宋"/>
          <w:sz w:val="24"/>
          <w:szCs w:val="24"/>
        </w:rPr>
      </w:pPr>
      <w:r>
        <w:rPr>
          <w:rFonts w:ascii="仿宋" w:eastAsia="仿宋" w:hAnsi="仿宋" w:hint="eastAsia"/>
          <w:sz w:val="24"/>
          <w:szCs w:val="24"/>
        </w:rPr>
        <w:lastRenderedPageBreak/>
        <w:t>根据相关政策规定南财绩函（﹝2020﹞10号）文件要求，我所按下列步骤开展了绩效评价工作。</w:t>
      </w:r>
    </w:p>
    <w:p w:rsidR="00E63009" w:rsidRDefault="00117C70" w:rsidP="00934760">
      <w:pPr>
        <w:pStyle w:val="a7"/>
        <w:spacing w:line="520" w:lineRule="exact"/>
        <w:ind w:firstLineChars="200" w:firstLine="480"/>
        <w:rPr>
          <w:rFonts w:ascii="仿宋" w:eastAsia="仿宋" w:hAnsi="仿宋"/>
          <w:sz w:val="24"/>
          <w:szCs w:val="24"/>
        </w:rPr>
      </w:pPr>
      <w:r>
        <w:rPr>
          <w:rFonts w:ascii="仿宋" w:eastAsia="仿宋" w:hAnsi="仿宋" w:hint="eastAsia"/>
          <w:sz w:val="24"/>
          <w:szCs w:val="24"/>
        </w:rPr>
        <w:t>1、前期准备。我所抽调专人成立了绩效评价工作组，明确了工作职责，制定了现场评价方案，设计了相关表格，联系了相关部门和单位，确定了实施时间。</w:t>
      </w:r>
    </w:p>
    <w:p w:rsidR="00E63009" w:rsidRDefault="00117C70" w:rsidP="00934760">
      <w:pPr>
        <w:pStyle w:val="a7"/>
        <w:spacing w:line="520" w:lineRule="exact"/>
        <w:ind w:firstLine="480"/>
        <w:rPr>
          <w:rFonts w:ascii="仿宋" w:eastAsia="仿宋" w:hAnsi="仿宋"/>
          <w:b/>
          <w:sz w:val="24"/>
          <w:szCs w:val="24"/>
        </w:rPr>
      </w:pPr>
      <w:r>
        <w:rPr>
          <w:rFonts w:ascii="仿宋" w:eastAsia="仿宋" w:hAnsi="仿宋" w:hint="eastAsia"/>
          <w:sz w:val="24"/>
          <w:szCs w:val="24"/>
        </w:rPr>
        <w:t>2、实施情况。项目绩效评价实施步骤：（1）召开座谈会。组织项目单位、建设单位及受益群体代表召开座谈会，听取该项目有关情况介绍。（2）收集核查资料。收集该项目建设相关文件和项目建设单位相关制度等资料；核查相关制度是否完善，项目立项、评审、验收等程序是否符合要求，项目支出是否合规，资金拨付手续是否齐全，是否存在截留、挪用等情况。（3）现场查看。进入实地查看，拍照取证，调查走访，发放问卷调查。（4）得出评价结论，形成绩效评价报告。</w:t>
      </w:r>
    </w:p>
    <w:p w:rsidR="00E63009" w:rsidRDefault="00117C70" w:rsidP="00934760">
      <w:pPr>
        <w:pStyle w:val="a7"/>
        <w:spacing w:line="520" w:lineRule="exact"/>
        <w:ind w:firstLine="480"/>
        <w:rPr>
          <w:rFonts w:ascii="仿宋" w:eastAsia="仿宋" w:hAnsi="仿宋"/>
          <w:b/>
          <w:sz w:val="30"/>
          <w:szCs w:val="30"/>
        </w:rPr>
      </w:pPr>
      <w:r>
        <w:rPr>
          <w:rFonts w:ascii="仿宋" w:eastAsia="仿宋" w:hAnsi="仿宋" w:hint="eastAsia"/>
          <w:b/>
          <w:sz w:val="30"/>
          <w:szCs w:val="30"/>
        </w:rPr>
        <w:t>五、绩效评价结果和主要绩效</w:t>
      </w:r>
    </w:p>
    <w:p w:rsidR="00E63009" w:rsidRDefault="00117C70" w:rsidP="00934760">
      <w:pPr>
        <w:pStyle w:val="a7"/>
        <w:spacing w:line="520" w:lineRule="exact"/>
        <w:ind w:firstLineChars="200" w:firstLine="480"/>
        <w:rPr>
          <w:rFonts w:ascii="仿宋" w:eastAsia="仿宋" w:hAnsi="仿宋"/>
          <w:sz w:val="24"/>
          <w:szCs w:val="24"/>
        </w:rPr>
      </w:pPr>
      <w:r>
        <w:rPr>
          <w:rFonts w:ascii="仿宋" w:eastAsia="仿宋" w:hAnsi="仿宋" w:hint="eastAsia"/>
          <w:sz w:val="24"/>
          <w:szCs w:val="24"/>
        </w:rPr>
        <w:t>根据该项目资金绩效评价指标体系和绩效检查情况，该项目整体绩效分值100分，实得8</w:t>
      </w:r>
      <w:r w:rsidR="004C5C4C">
        <w:rPr>
          <w:rFonts w:ascii="仿宋" w:eastAsia="仿宋" w:hAnsi="仿宋" w:hint="eastAsia"/>
          <w:sz w:val="24"/>
          <w:szCs w:val="24"/>
        </w:rPr>
        <w:t>2</w:t>
      </w:r>
      <w:r>
        <w:rPr>
          <w:rFonts w:ascii="仿宋" w:eastAsia="仿宋" w:hAnsi="仿宋" w:hint="eastAsia"/>
          <w:sz w:val="24"/>
          <w:szCs w:val="24"/>
        </w:rPr>
        <w:t>分。被评为“良好”等级（详见后附2019年南县住房保障中心白蚁预防专用材料项目支出绩效评价指标评分表）主要绩效表现在以下几个方面：</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（一）项目的经济性分</w:t>
      </w:r>
      <w:bookmarkStart w:id="0" w:name="_GoBack"/>
      <w:bookmarkEnd w:id="0"/>
      <w:r w:rsidRPr="00107D5C">
        <w:rPr>
          <w:rFonts w:ascii="仿宋" w:eastAsia="仿宋" w:hAnsi="仿宋" w:cs="Times New Roman" w:hint="eastAsia"/>
          <w:sz w:val="24"/>
          <w:szCs w:val="24"/>
        </w:rPr>
        <w:t>析</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1、南县2019年白蚁预防专用材料费项目计划资金16.4万元，实际使用资金17.75万元，超支1.35万元，超支比率8.23%。</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（二）项目的效率性分析</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南县2019年白蚁预防专用材料费项目本年任务已按质、按量、按时完成。</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（三）项目的有效性分析</w:t>
      </w:r>
    </w:p>
    <w:p w:rsidR="00E63009" w:rsidRPr="00107D5C" w:rsidRDefault="00117C70" w:rsidP="00934760">
      <w:pPr>
        <w:spacing w:line="520" w:lineRule="exact"/>
        <w:ind w:firstLineChars="150" w:firstLine="360"/>
        <w:rPr>
          <w:rFonts w:ascii="仿宋" w:eastAsia="仿宋" w:hAnsi="仿宋"/>
          <w:sz w:val="24"/>
          <w:szCs w:val="24"/>
        </w:rPr>
      </w:pPr>
      <w:r w:rsidRPr="00107D5C">
        <w:rPr>
          <w:rFonts w:ascii="仿宋" w:eastAsia="仿宋" w:hAnsi="仿宋" w:hint="eastAsia"/>
          <w:sz w:val="24"/>
          <w:szCs w:val="24"/>
        </w:rPr>
        <w:t>1、通过实施</w:t>
      </w:r>
      <w:r w:rsidRPr="00107D5C">
        <w:rPr>
          <w:rFonts w:ascii="仿宋" w:eastAsia="仿宋" w:hAnsi="仿宋" w:cs="Times New Roman" w:hint="eastAsia"/>
          <w:sz w:val="24"/>
          <w:szCs w:val="24"/>
        </w:rPr>
        <w:t>南县2019年白蚁预防专用材料费项目</w:t>
      </w:r>
      <w:r w:rsidRPr="00107D5C">
        <w:rPr>
          <w:rFonts w:ascii="仿宋" w:eastAsia="仿宋" w:hAnsi="仿宋" w:hint="eastAsia"/>
          <w:sz w:val="24"/>
          <w:szCs w:val="24"/>
        </w:rPr>
        <w:t>有效避免了新建房屋遭受白蚁的危害，保障了人民群众财产生命安全。</w:t>
      </w:r>
    </w:p>
    <w:p w:rsidR="00E63009" w:rsidRPr="00107D5C" w:rsidRDefault="00117C70" w:rsidP="00934760">
      <w:pPr>
        <w:spacing w:line="520" w:lineRule="exact"/>
        <w:ind w:firstLineChars="100" w:firstLine="240"/>
        <w:rPr>
          <w:rFonts w:ascii="仿宋" w:eastAsia="仿宋" w:hAnsi="仿宋" w:cs="Times New Roman"/>
          <w:sz w:val="24"/>
          <w:szCs w:val="24"/>
        </w:rPr>
      </w:pPr>
      <w:r w:rsidRPr="00107D5C">
        <w:rPr>
          <w:rFonts w:ascii="仿宋" w:eastAsia="仿宋" w:hAnsi="仿宋" w:cs="Times New Roman" w:hint="eastAsia"/>
          <w:sz w:val="24"/>
          <w:szCs w:val="24"/>
        </w:rPr>
        <w:lastRenderedPageBreak/>
        <w:t>2、通过不再向建设单位收取白蚁预防费、简化建设单位办事流程等措施，强化了白蚁防治单位服务意识，做到了为民办好事、办实事。进一步提升了政府形象，</w:t>
      </w:r>
      <w:r w:rsidRPr="00107D5C">
        <w:rPr>
          <w:rFonts w:ascii="仿宋" w:eastAsia="仿宋" w:hAnsi="仿宋" w:hint="eastAsia"/>
          <w:sz w:val="24"/>
          <w:szCs w:val="24"/>
        </w:rPr>
        <w:t>彰显了党和国家对人民群众的人文关怀</w:t>
      </w:r>
      <w:r w:rsidRPr="00107D5C">
        <w:rPr>
          <w:rFonts w:ascii="仿宋" w:eastAsia="仿宋" w:hAnsi="仿宋" w:cs="Times New Roman" w:hint="eastAsia"/>
          <w:sz w:val="24"/>
          <w:szCs w:val="24"/>
        </w:rPr>
        <w:t>。</w:t>
      </w:r>
    </w:p>
    <w:p w:rsidR="00E63009" w:rsidRPr="00107D5C" w:rsidRDefault="00117C70" w:rsidP="00934760">
      <w:pPr>
        <w:pStyle w:val="a7"/>
        <w:spacing w:line="520" w:lineRule="exact"/>
        <w:ind w:firstLineChars="100" w:firstLine="240"/>
        <w:rPr>
          <w:rFonts w:ascii="仿宋" w:eastAsia="仿宋" w:hAnsi="仿宋" w:cs="Times New Roman"/>
          <w:sz w:val="24"/>
          <w:szCs w:val="24"/>
        </w:rPr>
      </w:pPr>
      <w:r w:rsidRPr="00107D5C">
        <w:rPr>
          <w:rFonts w:ascii="仿宋" w:eastAsia="仿宋" w:hAnsi="仿宋" w:cs="Times New Roman" w:hint="eastAsia"/>
          <w:sz w:val="24"/>
          <w:szCs w:val="24"/>
        </w:rPr>
        <w:t>3、通过有效防止白蚁危害，保护了洞庭湖区生态环境，减少了人民群众的经济损失。</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（四）项目的可持续性分析</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南县住房保障服务中心已明确二级机构白蚁防治所为本项目的具体负责科室（白蚁防治所2020年后已划归南县住建局管理），全面负责南县实施白蚁防治工作，并出台了《白蚁预防管理办法》和《白蚁药物采购办法》，以上制度与后续管理措施的形成能保障项目的持续发展。</w:t>
      </w:r>
    </w:p>
    <w:p w:rsidR="00E63009" w:rsidRPr="00107D5C" w:rsidRDefault="00117C70" w:rsidP="00934760">
      <w:pPr>
        <w:spacing w:line="520" w:lineRule="exact"/>
        <w:ind w:firstLineChars="150" w:firstLine="360"/>
        <w:rPr>
          <w:rFonts w:ascii="仿宋" w:eastAsia="仿宋" w:hAnsi="仿宋" w:cs="Times New Roman"/>
          <w:sz w:val="24"/>
          <w:szCs w:val="24"/>
        </w:rPr>
      </w:pPr>
      <w:r w:rsidRPr="00107D5C">
        <w:rPr>
          <w:rFonts w:ascii="仿宋" w:eastAsia="仿宋" w:hAnsi="仿宋" w:cs="Times New Roman" w:hint="eastAsia"/>
          <w:sz w:val="24"/>
          <w:szCs w:val="24"/>
        </w:rPr>
        <w:t>（五）</w:t>
      </w:r>
      <w:r w:rsidRPr="00107D5C">
        <w:rPr>
          <w:rFonts w:ascii="仿宋" w:eastAsia="仿宋" w:hAnsi="仿宋" w:hint="eastAsia"/>
          <w:sz w:val="24"/>
          <w:szCs w:val="24"/>
        </w:rPr>
        <w:t>服务对象的满意度</w:t>
      </w:r>
      <w:r w:rsidRPr="00107D5C">
        <w:rPr>
          <w:rFonts w:ascii="仿宋" w:eastAsia="仿宋" w:hAnsi="仿宋" w:cs="Times New Roman" w:hint="eastAsia"/>
          <w:sz w:val="24"/>
          <w:szCs w:val="24"/>
        </w:rPr>
        <w:t>分析</w:t>
      </w:r>
    </w:p>
    <w:p w:rsidR="00E63009" w:rsidRPr="00107D5C" w:rsidRDefault="00117C70" w:rsidP="00934760">
      <w:pPr>
        <w:spacing w:line="520" w:lineRule="exact"/>
        <w:ind w:firstLineChars="177" w:firstLine="425"/>
        <w:rPr>
          <w:rFonts w:ascii="仿宋" w:eastAsia="仿宋" w:hAnsi="仿宋" w:cs="Times New Roman"/>
          <w:sz w:val="24"/>
          <w:szCs w:val="24"/>
        </w:rPr>
      </w:pPr>
      <w:r w:rsidRPr="00107D5C">
        <w:rPr>
          <w:rFonts w:ascii="仿宋" w:eastAsia="仿宋" w:hAnsi="仿宋" w:cs="Times New Roman" w:hint="eastAsia"/>
          <w:sz w:val="24"/>
          <w:szCs w:val="24"/>
        </w:rPr>
        <w:t>2019年南县白蚁预防专用材料费项目，从调查问卷中可以看出全县人民群众对实施的项目极为支持与认同，认为该项目是一项公益事业，是一项有着深远影响的利国利民的民生工程。满意度调查结果在98%以上。</w:t>
      </w:r>
    </w:p>
    <w:p w:rsidR="00E63009" w:rsidRDefault="00117C70" w:rsidP="00934760">
      <w:pPr>
        <w:pStyle w:val="a7"/>
        <w:spacing w:line="520" w:lineRule="exact"/>
        <w:ind w:firstLine="480"/>
        <w:rPr>
          <w:rFonts w:ascii="仿宋" w:eastAsia="仿宋" w:hAnsi="仿宋"/>
          <w:b/>
          <w:sz w:val="30"/>
          <w:szCs w:val="30"/>
        </w:rPr>
      </w:pPr>
      <w:r>
        <w:rPr>
          <w:rFonts w:ascii="仿宋" w:eastAsia="仿宋" w:hAnsi="仿宋" w:hint="eastAsia"/>
          <w:b/>
          <w:sz w:val="30"/>
          <w:szCs w:val="30"/>
        </w:rPr>
        <w:t>六、存在的主要问题</w:t>
      </w:r>
    </w:p>
    <w:p w:rsidR="00E63009" w:rsidRDefault="00117C70" w:rsidP="00934760">
      <w:pPr>
        <w:pStyle w:val="a7"/>
        <w:spacing w:line="520" w:lineRule="exact"/>
        <w:ind w:firstLineChars="200" w:firstLine="480"/>
        <w:rPr>
          <w:rFonts w:ascii="仿宋" w:eastAsia="仿宋" w:hAnsi="仿宋"/>
          <w:sz w:val="24"/>
          <w:szCs w:val="24"/>
        </w:rPr>
      </w:pPr>
      <w:r>
        <w:rPr>
          <w:rFonts w:ascii="仿宋" w:eastAsia="仿宋" w:hAnsi="仿宋" w:hint="eastAsia"/>
          <w:sz w:val="24"/>
          <w:szCs w:val="24"/>
        </w:rPr>
        <w:t>一、管理制度不健全，监督检查工作未到位。监督检查是保证预算执行的重要手段，通过实施内部监督检查，可以及时查找并督促整改财政管理中存在的问题，发挥监督预算、纠偏、评价及监管职能 ，推动财政管理更加规范、科学、合理、高效。本专项工作经费没有受到财政或主管部门的监督检查。</w:t>
      </w:r>
    </w:p>
    <w:p w:rsidR="00E63009" w:rsidRDefault="00117C70" w:rsidP="00934760">
      <w:pPr>
        <w:pStyle w:val="a7"/>
        <w:spacing w:line="520" w:lineRule="exact"/>
        <w:ind w:firstLineChars="150" w:firstLine="360"/>
        <w:rPr>
          <w:rFonts w:ascii="仿宋" w:eastAsia="仿宋" w:hAnsi="仿宋"/>
          <w:sz w:val="24"/>
          <w:szCs w:val="24"/>
        </w:rPr>
      </w:pPr>
      <w:r>
        <w:rPr>
          <w:rFonts w:ascii="仿宋" w:eastAsia="仿宋" w:hAnsi="仿宋" w:hint="eastAsia"/>
          <w:sz w:val="24"/>
          <w:szCs w:val="24"/>
        </w:rPr>
        <w:t>二、预算执行管理有待加强，白蚁预防专用材料费项目财政预算批复16.4万，实际执行17.75万元，超支1.35万元。</w:t>
      </w:r>
    </w:p>
    <w:p w:rsidR="00E63009" w:rsidRDefault="00117C70" w:rsidP="00934760">
      <w:pPr>
        <w:pStyle w:val="a7"/>
        <w:spacing w:line="520" w:lineRule="exact"/>
        <w:ind w:firstLineChars="150" w:firstLine="360"/>
        <w:rPr>
          <w:rFonts w:ascii="仿宋" w:eastAsia="仿宋" w:hAnsi="仿宋"/>
          <w:sz w:val="24"/>
          <w:szCs w:val="24"/>
        </w:rPr>
      </w:pPr>
      <w:r>
        <w:rPr>
          <w:rFonts w:ascii="仿宋" w:eastAsia="仿宋" w:hAnsi="仿宋" w:hint="eastAsia"/>
          <w:sz w:val="24"/>
          <w:szCs w:val="24"/>
        </w:rPr>
        <w:t>三、财务核算欠规范。其中①存在挤占专项资金现象，该专项资金中支付工作人员工资142000元，不应列支该专项经费；②财务制度执行不严格，审批手续不全，2019年5月份5#预付白蚁防治药品32000元，无任何审批手续。</w:t>
      </w:r>
    </w:p>
    <w:p w:rsidR="003815D4" w:rsidRDefault="003815D4" w:rsidP="00934760">
      <w:pPr>
        <w:pStyle w:val="a7"/>
        <w:spacing w:line="520" w:lineRule="exact"/>
        <w:ind w:firstLineChars="150" w:firstLine="360"/>
        <w:rPr>
          <w:rFonts w:ascii="仿宋" w:eastAsia="仿宋" w:hAnsi="仿宋"/>
          <w:sz w:val="24"/>
          <w:szCs w:val="24"/>
        </w:rPr>
      </w:pPr>
      <w:r>
        <w:rPr>
          <w:rFonts w:ascii="仿宋" w:eastAsia="仿宋" w:hAnsi="仿宋" w:hint="eastAsia"/>
          <w:sz w:val="24"/>
          <w:szCs w:val="24"/>
        </w:rPr>
        <w:t>四、资料收集欠完善，绩效自评质量</w:t>
      </w:r>
      <w:r w:rsidR="005364C9">
        <w:rPr>
          <w:rFonts w:ascii="仿宋" w:eastAsia="仿宋" w:hAnsi="仿宋" w:hint="eastAsia"/>
          <w:sz w:val="24"/>
          <w:szCs w:val="24"/>
        </w:rPr>
        <w:t>有</w:t>
      </w:r>
      <w:r>
        <w:rPr>
          <w:rFonts w:ascii="仿宋" w:eastAsia="仿宋" w:hAnsi="仿宋" w:hint="eastAsia"/>
          <w:sz w:val="24"/>
          <w:szCs w:val="24"/>
        </w:rPr>
        <w:t>待提高。</w:t>
      </w:r>
      <w:r w:rsidR="005364C9">
        <w:rPr>
          <w:rFonts w:ascii="仿宋" w:eastAsia="仿宋" w:hAnsi="仿宋" w:hint="eastAsia"/>
          <w:sz w:val="24"/>
          <w:szCs w:val="24"/>
        </w:rPr>
        <w:t>南县住房保障服务中心2019年绩效评价涉及</w:t>
      </w:r>
      <w:r w:rsidR="00945682">
        <w:rPr>
          <w:rFonts w:ascii="仿宋" w:eastAsia="仿宋" w:hAnsi="仿宋" w:hint="eastAsia"/>
          <w:sz w:val="24"/>
          <w:szCs w:val="24"/>
        </w:rPr>
        <w:t>白蚁防治和直管公房维修</w:t>
      </w:r>
      <w:r w:rsidR="005364C9">
        <w:rPr>
          <w:rFonts w:ascii="仿宋" w:eastAsia="仿宋" w:hAnsi="仿宋" w:hint="eastAsia"/>
          <w:sz w:val="24"/>
          <w:szCs w:val="24"/>
        </w:rPr>
        <w:t>2个项目，</w:t>
      </w:r>
      <w:r w:rsidR="00945682">
        <w:rPr>
          <w:rFonts w:ascii="仿宋" w:eastAsia="仿宋" w:hAnsi="仿宋" w:hint="eastAsia"/>
          <w:sz w:val="24"/>
          <w:szCs w:val="24"/>
        </w:rPr>
        <w:t>开展项目自评时，2个项目</w:t>
      </w:r>
      <w:r w:rsidR="00945682">
        <w:rPr>
          <w:rFonts w:ascii="仿宋" w:eastAsia="仿宋" w:hAnsi="仿宋" w:hint="eastAsia"/>
          <w:sz w:val="24"/>
          <w:szCs w:val="24"/>
        </w:rPr>
        <w:lastRenderedPageBreak/>
        <w:t>未单独</w:t>
      </w:r>
      <w:r w:rsidR="00F609C7">
        <w:rPr>
          <w:rFonts w:ascii="仿宋" w:eastAsia="仿宋" w:hAnsi="仿宋" w:hint="eastAsia"/>
          <w:sz w:val="24"/>
          <w:szCs w:val="24"/>
        </w:rPr>
        <w:t>撰写绩效自评报告，且</w:t>
      </w:r>
      <w:r w:rsidR="00312538">
        <w:rPr>
          <w:rFonts w:ascii="仿宋" w:eastAsia="仿宋" w:hAnsi="仿宋" w:hint="eastAsia"/>
          <w:sz w:val="24"/>
          <w:szCs w:val="24"/>
        </w:rPr>
        <w:t>绩效自评报告流于形式，质量不高。</w:t>
      </w:r>
    </w:p>
    <w:p w:rsidR="00E63009" w:rsidRDefault="00117C70" w:rsidP="00934760">
      <w:pPr>
        <w:pStyle w:val="a7"/>
        <w:spacing w:line="520" w:lineRule="exact"/>
        <w:ind w:firstLineChars="100" w:firstLine="301"/>
        <w:rPr>
          <w:rFonts w:ascii="仿宋" w:eastAsia="仿宋" w:hAnsi="仿宋"/>
          <w:b/>
          <w:sz w:val="30"/>
          <w:szCs w:val="30"/>
        </w:rPr>
      </w:pPr>
      <w:r>
        <w:rPr>
          <w:rFonts w:ascii="仿宋" w:eastAsia="仿宋" w:hAnsi="仿宋" w:hint="eastAsia"/>
          <w:b/>
          <w:sz w:val="30"/>
          <w:szCs w:val="30"/>
        </w:rPr>
        <w:t>七、建议</w:t>
      </w:r>
    </w:p>
    <w:p w:rsidR="00E63009" w:rsidRDefault="00117C70" w:rsidP="00934760">
      <w:pPr>
        <w:spacing w:line="520" w:lineRule="exact"/>
        <w:ind w:firstLineChars="200" w:firstLine="480"/>
        <w:rPr>
          <w:rFonts w:ascii="仿宋" w:eastAsia="仿宋" w:hAnsi="仿宋"/>
          <w:sz w:val="24"/>
          <w:szCs w:val="24"/>
        </w:rPr>
      </w:pPr>
      <w:r>
        <w:rPr>
          <w:rFonts w:ascii="仿宋" w:eastAsia="仿宋" w:hAnsi="仿宋" w:hint="eastAsia"/>
          <w:sz w:val="24"/>
          <w:szCs w:val="24"/>
        </w:rPr>
        <w:t>一、建立建全各项管理制度，完善项目监督管理制度和专项资金管理办法，使各项目在立项、申报、批复及执行过程中均有据可查，有章可依；在专项资金使用上应对资金的申请、拨付，使用的范围、标准以及监督检查等有明确的规定，使制度和办法贯穿于整个项目的始终。</w:t>
      </w:r>
    </w:p>
    <w:p w:rsidR="00E63009" w:rsidRDefault="00117C70" w:rsidP="00934760">
      <w:pPr>
        <w:spacing w:line="520" w:lineRule="exact"/>
        <w:ind w:firstLineChars="150" w:firstLine="360"/>
        <w:rPr>
          <w:rFonts w:ascii="仿宋" w:eastAsia="仿宋" w:hAnsi="仿宋"/>
          <w:sz w:val="24"/>
          <w:szCs w:val="24"/>
        </w:rPr>
      </w:pPr>
      <w:r>
        <w:rPr>
          <w:rFonts w:ascii="仿宋" w:eastAsia="仿宋" w:hAnsi="仿宋" w:hint="eastAsia"/>
          <w:sz w:val="24"/>
          <w:szCs w:val="24"/>
        </w:rPr>
        <w:t>二、加强财政预算执行管理水平，在严格控制支出的同时采取切实措施加强对预算执行情况的监督检查，以规范各有关预算执行部门的行为，严格围绕预算绩效目标开展工作，充分发挥财政资金的使用效率。</w:t>
      </w:r>
    </w:p>
    <w:p w:rsidR="00E63009" w:rsidRDefault="00117C70" w:rsidP="00934760">
      <w:pPr>
        <w:spacing w:line="520" w:lineRule="exact"/>
        <w:ind w:firstLineChars="150" w:firstLine="360"/>
        <w:rPr>
          <w:rFonts w:ascii="仿宋" w:eastAsia="仿宋" w:hAnsi="仿宋"/>
          <w:sz w:val="24"/>
          <w:szCs w:val="24"/>
        </w:rPr>
      </w:pPr>
      <w:r>
        <w:rPr>
          <w:rFonts w:ascii="仿宋" w:eastAsia="仿宋" w:hAnsi="仿宋" w:hint="eastAsia"/>
          <w:sz w:val="24"/>
          <w:szCs w:val="24"/>
        </w:rPr>
        <w:t>三、规范财务核算。严格按照专项资金的使用范围列支，专款专用，不得挤占、截留、挪用项目资金；规范报账程序，票据要求内容完整、手续齐全。</w:t>
      </w:r>
    </w:p>
    <w:p w:rsidR="00E63009" w:rsidRDefault="00312538" w:rsidP="00934760">
      <w:pPr>
        <w:pStyle w:val="a7"/>
        <w:spacing w:line="520" w:lineRule="exact"/>
        <w:ind w:firstLineChars="150" w:firstLine="360"/>
        <w:rPr>
          <w:rFonts w:ascii="仿宋" w:eastAsia="仿宋" w:hAnsi="仿宋"/>
          <w:sz w:val="24"/>
          <w:szCs w:val="24"/>
        </w:rPr>
      </w:pPr>
      <w:r>
        <w:rPr>
          <w:rFonts w:ascii="仿宋" w:eastAsia="仿宋" w:hAnsi="仿宋" w:hint="eastAsia"/>
          <w:sz w:val="24"/>
          <w:szCs w:val="24"/>
        </w:rPr>
        <w:t>四、</w:t>
      </w:r>
      <w:r w:rsidR="002F3D1A">
        <w:rPr>
          <w:rFonts w:ascii="仿宋" w:eastAsia="仿宋" w:hAnsi="仿宋" w:hint="eastAsia"/>
          <w:sz w:val="24"/>
          <w:szCs w:val="24"/>
        </w:rPr>
        <w:t>提高认识，努力提高资料收集及项目绩效自评水平。全面绩效评价工作已经提升到了党的政策高度，因此绩效评价工作也是一个常态性的重要工作，资料收集完备以及项目自评报告的水平也直接反映了项目单位的重视程度及专项工作做得好坏的重要参考。</w:t>
      </w:r>
    </w:p>
    <w:p w:rsidR="00934760" w:rsidRDefault="00934760" w:rsidP="00934760">
      <w:pPr>
        <w:pStyle w:val="a7"/>
        <w:spacing w:line="520" w:lineRule="exact"/>
        <w:ind w:firstLineChars="150" w:firstLine="360"/>
        <w:rPr>
          <w:rFonts w:ascii="仿宋" w:eastAsia="仿宋" w:hAnsi="仿宋"/>
          <w:sz w:val="24"/>
          <w:szCs w:val="24"/>
        </w:rPr>
      </w:pPr>
    </w:p>
    <w:p w:rsidR="00934760" w:rsidRDefault="00934760" w:rsidP="00934760">
      <w:pPr>
        <w:pStyle w:val="a7"/>
        <w:spacing w:line="520" w:lineRule="exact"/>
        <w:ind w:firstLineChars="150" w:firstLine="360"/>
        <w:rPr>
          <w:rFonts w:ascii="仿宋" w:eastAsia="仿宋" w:hAnsi="仿宋"/>
          <w:sz w:val="24"/>
          <w:szCs w:val="24"/>
        </w:rPr>
      </w:pPr>
    </w:p>
    <w:p w:rsidR="00934760" w:rsidRDefault="00934760" w:rsidP="00934760">
      <w:pPr>
        <w:spacing w:line="360" w:lineRule="auto"/>
        <w:rPr>
          <w:rFonts w:ascii="仿宋" w:eastAsia="仿宋" w:hAnsi="仿宋"/>
          <w:b/>
          <w:color w:val="000000"/>
          <w:sz w:val="24"/>
          <w:szCs w:val="24"/>
        </w:rPr>
      </w:pPr>
      <w:r>
        <w:rPr>
          <w:rFonts w:ascii="仿宋" w:eastAsia="仿宋" w:hAnsi="仿宋" w:hint="eastAsia"/>
          <w:b/>
          <w:color w:val="000000"/>
          <w:sz w:val="24"/>
          <w:szCs w:val="24"/>
        </w:rPr>
        <w:t xml:space="preserve">湖南新财苑会计师事务所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中国注册会计师：</w:t>
      </w:r>
    </w:p>
    <w:p w:rsidR="00934760" w:rsidRDefault="00934760" w:rsidP="00934760">
      <w:pPr>
        <w:spacing w:line="360" w:lineRule="auto"/>
        <w:ind w:firstLineChars="200" w:firstLine="482"/>
        <w:rPr>
          <w:rFonts w:ascii="仿宋" w:eastAsia="仿宋" w:hAnsi="仿宋"/>
          <w:b/>
          <w:color w:val="000000"/>
          <w:sz w:val="24"/>
          <w:szCs w:val="24"/>
        </w:rPr>
      </w:pPr>
      <w:r>
        <w:rPr>
          <w:rFonts w:ascii="宋体" w:eastAsia="仿宋" w:hAnsi="宋体" w:hint="eastAsia"/>
          <w:b/>
          <w:color w:val="000000"/>
          <w:sz w:val="24"/>
          <w:szCs w:val="24"/>
        </w:rPr>
        <w:t> </w:t>
      </w:r>
      <w:r>
        <w:rPr>
          <w:rFonts w:ascii="仿宋" w:eastAsia="仿宋" w:hAnsi="仿宋" w:hint="eastAsia"/>
          <w:b/>
          <w:color w:val="000000"/>
          <w:sz w:val="24"/>
          <w:szCs w:val="24"/>
        </w:rPr>
        <w:t xml:space="preserve"> 有限公司</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p>
    <w:p w:rsidR="00934760" w:rsidRDefault="00934760" w:rsidP="00934760">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中国注册会计师： </w:t>
      </w:r>
    </w:p>
    <w:p w:rsidR="00934760" w:rsidRDefault="00934760" w:rsidP="00934760">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w:t>
      </w:r>
    </w:p>
    <w:p w:rsidR="00934760" w:rsidRPr="00107D5C" w:rsidRDefault="00934760" w:rsidP="00934760">
      <w:pPr>
        <w:pStyle w:val="a7"/>
        <w:ind w:firstLine="480"/>
        <w:rPr>
          <w:rFonts w:ascii="仿宋" w:eastAsia="仿宋" w:hAnsi="仿宋"/>
          <w:sz w:val="28"/>
          <w:szCs w:val="28"/>
        </w:rPr>
      </w:pPr>
      <w:r>
        <w:rPr>
          <w:rFonts w:ascii="仿宋" w:eastAsia="仿宋" w:hAnsi="仿宋" w:hint="eastAsia"/>
          <w:b/>
          <w:color w:val="000000"/>
          <w:sz w:val="24"/>
          <w:szCs w:val="24"/>
        </w:rPr>
        <w:t>湖南  长沙</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2020年8月10日</w:t>
      </w:r>
      <w:r>
        <w:rPr>
          <w:rFonts w:ascii="仿宋" w:eastAsia="仿宋" w:hAnsi="仿宋" w:hint="eastAsia"/>
          <w:sz w:val="28"/>
          <w:szCs w:val="28"/>
        </w:rPr>
        <w:t xml:space="preserve">    </w:t>
      </w:r>
    </w:p>
    <w:p w:rsidR="007A79F6" w:rsidRDefault="007A79F6">
      <w:pPr>
        <w:pStyle w:val="a7"/>
        <w:ind w:firstLine="480"/>
        <w:rPr>
          <w:rFonts w:ascii="仿宋" w:eastAsia="仿宋" w:hAnsi="仿宋"/>
          <w:sz w:val="28"/>
          <w:szCs w:val="28"/>
        </w:rPr>
      </w:pPr>
    </w:p>
    <w:p w:rsidR="007A79F6" w:rsidRDefault="007A79F6">
      <w:pPr>
        <w:pStyle w:val="a7"/>
        <w:ind w:firstLine="480"/>
        <w:rPr>
          <w:rFonts w:ascii="仿宋" w:eastAsia="仿宋" w:hAnsi="仿宋"/>
          <w:sz w:val="28"/>
          <w:szCs w:val="28"/>
        </w:rPr>
      </w:pPr>
    </w:p>
    <w:p w:rsidR="00E63009" w:rsidRDefault="00E63009">
      <w:pPr>
        <w:pStyle w:val="a7"/>
        <w:ind w:firstLine="480"/>
        <w:rPr>
          <w:rFonts w:ascii="仿宋" w:eastAsia="仿宋" w:hAnsi="仿宋"/>
          <w:sz w:val="28"/>
          <w:szCs w:val="28"/>
        </w:rPr>
      </w:pPr>
    </w:p>
    <w:p w:rsidR="00934760" w:rsidRPr="00107D5C" w:rsidRDefault="00934760">
      <w:pPr>
        <w:pStyle w:val="a7"/>
        <w:ind w:firstLine="480"/>
        <w:rPr>
          <w:rFonts w:ascii="仿宋" w:eastAsia="仿宋" w:hAnsi="仿宋"/>
          <w:sz w:val="28"/>
          <w:szCs w:val="28"/>
        </w:rPr>
      </w:pPr>
    </w:p>
    <w:sectPr w:rsidR="00934760" w:rsidRPr="00107D5C" w:rsidSect="00EE4A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D4" w:rsidRDefault="00F516D4">
      <w:pPr>
        <w:spacing w:line="240" w:lineRule="auto"/>
      </w:pPr>
      <w:r>
        <w:separator/>
      </w:r>
    </w:p>
  </w:endnote>
  <w:endnote w:type="continuationSeparator" w:id="0">
    <w:p w:rsidR="00F516D4" w:rsidRDefault="00F516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096"/>
    </w:sdtPr>
    <w:sdtContent>
      <w:p w:rsidR="00E63009" w:rsidRDefault="00AA5BAE">
        <w:pPr>
          <w:pStyle w:val="a3"/>
          <w:jc w:val="right"/>
        </w:pPr>
        <w:r w:rsidRPr="00AA5BAE">
          <w:fldChar w:fldCharType="begin"/>
        </w:r>
        <w:r w:rsidR="00117C70">
          <w:instrText xml:space="preserve"> PAGE   \* MERGEFORMAT </w:instrText>
        </w:r>
        <w:r w:rsidRPr="00AA5BAE">
          <w:fldChar w:fldCharType="separate"/>
        </w:r>
        <w:r w:rsidR="00856B86" w:rsidRPr="00856B86">
          <w:rPr>
            <w:noProof/>
            <w:lang w:val="zh-CN"/>
          </w:rPr>
          <w:t>7</w:t>
        </w:r>
        <w:r>
          <w:rPr>
            <w:lang w:val="zh-CN"/>
          </w:rPr>
          <w:fldChar w:fldCharType="end"/>
        </w:r>
      </w:p>
    </w:sdtContent>
  </w:sdt>
  <w:p w:rsidR="00E63009" w:rsidRDefault="00E630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D4" w:rsidRDefault="00F516D4">
      <w:pPr>
        <w:spacing w:line="240" w:lineRule="auto"/>
      </w:pPr>
      <w:r>
        <w:separator/>
      </w:r>
    </w:p>
  </w:footnote>
  <w:footnote w:type="continuationSeparator" w:id="0">
    <w:p w:rsidR="00F516D4" w:rsidRDefault="00F516D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30877"/>
    <w:rsid w:val="00007460"/>
    <w:rsid w:val="00017531"/>
    <w:rsid w:val="0002296C"/>
    <w:rsid w:val="00024E82"/>
    <w:rsid w:val="000253A7"/>
    <w:rsid w:val="00041372"/>
    <w:rsid w:val="000414F5"/>
    <w:rsid w:val="000416FA"/>
    <w:rsid w:val="0004188B"/>
    <w:rsid w:val="000419C9"/>
    <w:rsid w:val="00042001"/>
    <w:rsid w:val="00046E21"/>
    <w:rsid w:val="00054562"/>
    <w:rsid w:val="000576F5"/>
    <w:rsid w:val="000634FD"/>
    <w:rsid w:val="0006592A"/>
    <w:rsid w:val="00065F1D"/>
    <w:rsid w:val="00067010"/>
    <w:rsid w:val="00073E96"/>
    <w:rsid w:val="00074523"/>
    <w:rsid w:val="00074878"/>
    <w:rsid w:val="00074B39"/>
    <w:rsid w:val="00084EA0"/>
    <w:rsid w:val="00087D72"/>
    <w:rsid w:val="00090644"/>
    <w:rsid w:val="00091F0F"/>
    <w:rsid w:val="00097882"/>
    <w:rsid w:val="000A61DD"/>
    <w:rsid w:val="000B0C05"/>
    <w:rsid w:val="000B48DC"/>
    <w:rsid w:val="000B57BB"/>
    <w:rsid w:val="000C405E"/>
    <w:rsid w:val="000C448C"/>
    <w:rsid w:val="000C535A"/>
    <w:rsid w:val="000C5825"/>
    <w:rsid w:val="000C7AE9"/>
    <w:rsid w:val="000D0239"/>
    <w:rsid w:val="000D5959"/>
    <w:rsid w:val="000D5CEF"/>
    <w:rsid w:val="000D7F1B"/>
    <w:rsid w:val="000E3CCE"/>
    <w:rsid w:val="000E45BB"/>
    <w:rsid w:val="000E650A"/>
    <w:rsid w:val="000E70F0"/>
    <w:rsid w:val="000F4E04"/>
    <w:rsid w:val="000F5783"/>
    <w:rsid w:val="000F6A2A"/>
    <w:rsid w:val="001007D4"/>
    <w:rsid w:val="00107D5C"/>
    <w:rsid w:val="00107EAA"/>
    <w:rsid w:val="00110A9B"/>
    <w:rsid w:val="00110E05"/>
    <w:rsid w:val="00111EC5"/>
    <w:rsid w:val="001126F7"/>
    <w:rsid w:val="001134B1"/>
    <w:rsid w:val="00113638"/>
    <w:rsid w:val="00117C70"/>
    <w:rsid w:val="001254D3"/>
    <w:rsid w:val="00131014"/>
    <w:rsid w:val="00131CEA"/>
    <w:rsid w:val="0013595B"/>
    <w:rsid w:val="00136ED7"/>
    <w:rsid w:val="00140421"/>
    <w:rsid w:val="001410A6"/>
    <w:rsid w:val="00142CFE"/>
    <w:rsid w:val="00144766"/>
    <w:rsid w:val="00145401"/>
    <w:rsid w:val="00150FE7"/>
    <w:rsid w:val="001545E8"/>
    <w:rsid w:val="00156105"/>
    <w:rsid w:val="0016025F"/>
    <w:rsid w:val="0016324B"/>
    <w:rsid w:val="00165C41"/>
    <w:rsid w:val="00183A42"/>
    <w:rsid w:val="00183D52"/>
    <w:rsid w:val="001873F1"/>
    <w:rsid w:val="00187C4A"/>
    <w:rsid w:val="00191483"/>
    <w:rsid w:val="001A1D50"/>
    <w:rsid w:val="001A47E4"/>
    <w:rsid w:val="001A574D"/>
    <w:rsid w:val="001B072E"/>
    <w:rsid w:val="001B3AD3"/>
    <w:rsid w:val="001C7B28"/>
    <w:rsid w:val="001D0CCF"/>
    <w:rsid w:val="001D242D"/>
    <w:rsid w:val="001D51AA"/>
    <w:rsid w:val="001D7D11"/>
    <w:rsid w:val="001E0546"/>
    <w:rsid w:val="001F0DF7"/>
    <w:rsid w:val="001F3587"/>
    <w:rsid w:val="001F4C96"/>
    <w:rsid w:val="002043A2"/>
    <w:rsid w:val="00213DCB"/>
    <w:rsid w:val="00216B9A"/>
    <w:rsid w:val="0021780C"/>
    <w:rsid w:val="00222ABB"/>
    <w:rsid w:val="0022738A"/>
    <w:rsid w:val="00227D5B"/>
    <w:rsid w:val="00234443"/>
    <w:rsid w:val="00234C6A"/>
    <w:rsid w:val="002362E9"/>
    <w:rsid w:val="00246089"/>
    <w:rsid w:val="002530D8"/>
    <w:rsid w:val="00260261"/>
    <w:rsid w:val="0026110F"/>
    <w:rsid w:val="002631CF"/>
    <w:rsid w:val="00265B73"/>
    <w:rsid w:val="00267257"/>
    <w:rsid w:val="002705D7"/>
    <w:rsid w:val="002721C0"/>
    <w:rsid w:val="00276263"/>
    <w:rsid w:val="00283026"/>
    <w:rsid w:val="002853CD"/>
    <w:rsid w:val="00285AB1"/>
    <w:rsid w:val="00293DCE"/>
    <w:rsid w:val="0029630E"/>
    <w:rsid w:val="002A448C"/>
    <w:rsid w:val="002B5279"/>
    <w:rsid w:val="002C0864"/>
    <w:rsid w:val="002C0C25"/>
    <w:rsid w:val="002C2CCC"/>
    <w:rsid w:val="002D1C50"/>
    <w:rsid w:val="002E1AFE"/>
    <w:rsid w:val="002E42D9"/>
    <w:rsid w:val="002E480E"/>
    <w:rsid w:val="002F3D1A"/>
    <w:rsid w:val="002F5448"/>
    <w:rsid w:val="00307D8F"/>
    <w:rsid w:val="0031123D"/>
    <w:rsid w:val="00312538"/>
    <w:rsid w:val="00315641"/>
    <w:rsid w:val="00317C4F"/>
    <w:rsid w:val="00317C6B"/>
    <w:rsid w:val="00323F55"/>
    <w:rsid w:val="00324424"/>
    <w:rsid w:val="00325936"/>
    <w:rsid w:val="00327674"/>
    <w:rsid w:val="003329FC"/>
    <w:rsid w:val="00333386"/>
    <w:rsid w:val="00337B34"/>
    <w:rsid w:val="00340A7E"/>
    <w:rsid w:val="003418C2"/>
    <w:rsid w:val="0034257D"/>
    <w:rsid w:val="00345BD6"/>
    <w:rsid w:val="0035287E"/>
    <w:rsid w:val="00353B39"/>
    <w:rsid w:val="00360864"/>
    <w:rsid w:val="00360BB8"/>
    <w:rsid w:val="00362B0F"/>
    <w:rsid w:val="00364B8D"/>
    <w:rsid w:val="00364D2F"/>
    <w:rsid w:val="00370330"/>
    <w:rsid w:val="0037157E"/>
    <w:rsid w:val="003815D4"/>
    <w:rsid w:val="00386744"/>
    <w:rsid w:val="0039765D"/>
    <w:rsid w:val="003A0828"/>
    <w:rsid w:val="003A0F22"/>
    <w:rsid w:val="003A212B"/>
    <w:rsid w:val="003A575D"/>
    <w:rsid w:val="003A6695"/>
    <w:rsid w:val="003A680C"/>
    <w:rsid w:val="003B0282"/>
    <w:rsid w:val="003B63C4"/>
    <w:rsid w:val="003C0384"/>
    <w:rsid w:val="003C20F2"/>
    <w:rsid w:val="003C3110"/>
    <w:rsid w:val="003D0E33"/>
    <w:rsid w:val="003D24DA"/>
    <w:rsid w:val="003D65CC"/>
    <w:rsid w:val="003E09DA"/>
    <w:rsid w:val="003E17BA"/>
    <w:rsid w:val="003E29B1"/>
    <w:rsid w:val="003E339D"/>
    <w:rsid w:val="003E6B8E"/>
    <w:rsid w:val="003E7244"/>
    <w:rsid w:val="003F1797"/>
    <w:rsid w:val="003F3935"/>
    <w:rsid w:val="003F4068"/>
    <w:rsid w:val="00401A97"/>
    <w:rsid w:val="00402292"/>
    <w:rsid w:val="004148F5"/>
    <w:rsid w:val="00415ED3"/>
    <w:rsid w:val="00416A1A"/>
    <w:rsid w:val="00416D74"/>
    <w:rsid w:val="00417003"/>
    <w:rsid w:val="004177C0"/>
    <w:rsid w:val="00420B03"/>
    <w:rsid w:val="0042241C"/>
    <w:rsid w:val="0042287F"/>
    <w:rsid w:val="004268A9"/>
    <w:rsid w:val="00431066"/>
    <w:rsid w:val="00434E49"/>
    <w:rsid w:val="00443600"/>
    <w:rsid w:val="00443EF3"/>
    <w:rsid w:val="004448D5"/>
    <w:rsid w:val="004477E6"/>
    <w:rsid w:val="00450353"/>
    <w:rsid w:val="00452F42"/>
    <w:rsid w:val="0045448F"/>
    <w:rsid w:val="00455C0D"/>
    <w:rsid w:val="00456765"/>
    <w:rsid w:val="0046179D"/>
    <w:rsid w:val="0046221C"/>
    <w:rsid w:val="004626DF"/>
    <w:rsid w:val="00462C64"/>
    <w:rsid w:val="004660AA"/>
    <w:rsid w:val="004676C1"/>
    <w:rsid w:val="00472CC0"/>
    <w:rsid w:val="00480FA6"/>
    <w:rsid w:val="00482576"/>
    <w:rsid w:val="004832AD"/>
    <w:rsid w:val="004844DB"/>
    <w:rsid w:val="004A32F4"/>
    <w:rsid w:val="004A5B61"/>
    <w:rsid w:val="004B1C03"/>
    <w:rsid w:val="004B2FC5"/>
    <w:rsid w:val="004B3747"/>
    <w:rsid w:val="004B3F18"/>
    <w:rsid w:val="004B73BD"/>
    <w:rsid w:val="004C0B53"/>
    <w:rsid w:val="004C1306"/>
    <w:rsid w:val="004C3085"/>
    <w:rsid w:val="004C5C4C"/>
    <w:rsid w:val="004D08B4"/>
    <w:rsid w:val="004D17A0"/>
    <w:rsid w:val="004D6B88"/>
    <w:rsid w:val="004D6C0D"/>
    <w:rsid w:val="004E3705"/>
    <w:rsid w:val="004E3A9A"/>
    <w:rsid w:val="004E75B3"/>
    <w:rsid w:val="004E7B69"/>
    <w:rsid w:val="00500E0B"/>
    <w:rsid w:val="005079CA"/>
    <w:rsid w:val="005116FA"/>
    <w:rsid w:val="00511CDF"/>
    <w:rsid w:val="0051322D"/>
    <w:rsid w:val="0052085E"/>
    <w:rsid w:val="00526DA3"/>
    <w:rsid w:val="00532458"/>
    <w:rsid w:val="0053380A"/>
    <w:rsid w:val="005360AE"/>
    <w:rsid w:val="005364C9"/>
    <w:rsid w:val="0054019B"/>
    <w:rsid w:val="0054487C"/>
    <w:rsid w:val="005475E8"/>
    <w:rsid w:val="00552573"/>
    <w:rsid w:val="00554177"/>
    <w:rsid w:val="00555CE5"/>
    <w:rsid w:val="00560F7B"/>
    <w:rsid w:val="0056170A"/>
    <w:rsid w:val="005648AA"/>
    <w:rsid w:val="00572504"/>
    <w:rsid w:val="00574003"/>
    <w:rsid w:val="00574E54"/>
    <w:rsid w:val="0058354E"/>
    <w:rsid w:val="00594897"/>
    <w:rsid w:val="005A4DEE"/>
    <w:rsid w:val="005B1C16"/>
    <w:rsid w:val="005B7014"/>
    <w:rsid w:val="005C36D0"/>
    <w:rsid w:val="005C6704"/>
    <w:rsid w:val="005D0CA3"/>
    <w:rsid w:val="005E5B0A"/>
    <w:rsid w:val="005F031A"/>
    <w:rsid w:val="005F057F"/>
    <w:rsid w:val="005F1693"/>
    <w:rsid w:val="005F357D"/>
    <w:rsid w:val="006046DC"/>
    <w:rsid w:val="00606961"/>
    <w:rsid w:val="006079D1"/>
    <w:rsid w:val="00610D24"/>
    <w:rsid w:val="00612117"/>
    <w:rsid w:val="00615532"/>
    <w:rsid w:val="0061589A"/>
    <w:rsid w:val="00615E51"/>
    <w:rsid w:val="0062321B"/>
    <w:rsid w:val="00623422"/>
    <w:rsid w:val="00631177"/>
    <w:rsid w:val="0063392E"/>
    <w:rsid w:val="0063435C"/>
    <w:rsid w:val="00634A16"/>
    <w:rsid w:val="006362AA"/>
    <w:rsid w:val="0064228D"/>
    <w:rsid w:val="00644C04"/>
    <w:rsid w:val="006474FC"/>
    <w:rsid w:val="00650890"/>
    <w:rsid w:val="00651193"/>
    <w:rsid w:val="006518F2"/>
    <w:rsid w:val="00657252"/>
    <w:rsid w:val="00657D6F"/>
    <w:rsid w:val="00665FDE"/>
    <w:rsid w:val="00670D37"/>
    <w:rsid w:val="0067399F"/>
    <w:rsid w:val="00673F68"/>
    <w:rsid w:val="006750B2"/>
    <w:rsid w:val="006768EE"/>
    <w:rsid w:val="006809EF"/>
    <w:rsid w:val="0068463F"/>
    <w:rsid w:val="006847A9"/>
    <w:rsid w:val="0069051E"/>
    <w:rsid w:val="0069066C"/>
    <w:rsid w:val="006976B8"/>
    <w:rsid w:val="00697D4B"/>
    <w:rsid w:val="006A179C"/>
    <w:rsid w:val="006A1DC8"/>
    <w:rsid w:val="006B04C5"/>
    <w:rsid w:val="006B09B0"/>
    <w:rsid w:val="006B138E"/>
    <w:rsid w:val="006B75DA"/>
    <w:rsid w:val="006B76A6"/>
    <w:rsid w:val="006C0A74"/>
    <w:rsid w:val="006C2535"/>
    <w:rsid w:val="006C325F"/>
    <w:rsid w:val="006C35E9"/>
    <w:rsid w:val="006D7CAA"/>
    <w:rsid w:val="006E1B56"/>
    <w:rsid w:val="006E3CC2"/>
    <w:rsid w:val="006E5874"/>
    <w:rsid w:val="006E710A"/>
    <w:rsid w:val="006F1D16"/>
    <w:rsid w:val="006F3DAB"/>
    <w:rsid w:val="006F59F7"/>
    <w:rsid w:val="006F61A6"/>
    <w:rsid w:val="00702F57"/>
    <w:rsid w:val="00710C4E"/>
    <w:rsid w:val="00712E81"/>
    <w:rsid w:val="00723DF9"/>
    <w:rsid w:val="00731365"/>
    <w:rsid w:val="00731A71"/>
    <w:rsid w:val="00731BB6"/>
    <w:rsid w:val="0073287D"/>
    <w:rsid w:val="007346CC"/>
    <w:rsid w:val="0073578E"/>
    <w:rsid w:val="00737472"/>
    <w:rsid w:val="00743344"/>
    <w:rsid w:val="00751F34"/>
    <w:rsid w:val="00753863"/>
    <w:rsid w:val="00760078"/>
    <w:rsid w:val="007633EB"/>
    <w:rsid w:val="00767436"/>
    <w:rsid w:val="00767E0E"/>
    <w:rsid w:val="007736BC"/>
    <w:rsid w:val="00780DB5"/>
    <w:rsid w:val="00786D74"/>
    <w:rsid w:val="00790D99"/>
    <w:rsid w:val="00796360"/>
    <w:rsid w:val="007A1FD3"/>
    <w:rsid w:val="007A2980"/>
    <w:rsid w:val="007A2C63"/>
    <w:rsid w:val="007A62E8"/>
    <w:rsid w:val="007A6ED7"/>
    <w:rsid w:val="007A79F6"/>
    <w:rsid w:val="007B1AF7"/>
    <w:rsid w:val="007B456A"/>
    <w:rsid w:val="007B4798"/>
    <w:rsid w:val="007C06ED"/>
    <w:rsid w:val="007C14C9"/>
    <w:rsid w:val="007C1BC2"/>
    <w:rsid w:val="007C27BF"/>
    <w:rsid w:val="007C32E9"/>
    <w:rsid w:val="007C446E"/>
    <w:rsid w:val="007C61E5"/>
    <w:rsid w:val="007D07C2"/>
    <w:rsid w:val="007D130B"/>
    <w:rsid w:val="007D41B5"/>
    <w:rsid w:val="007E1043"/>
    <w:rsid w:val="007E34F2"/>
    <w:rsid w:val="007F05AD"/>
    <w:rsid w:val="007F2035"/>
    <w:rsid w:val="007F22DD"/>
    <w:rsid w:val="00800C1A"/>
    <w:rsid w:val="0080189B"/>
    <w:rsid w:val="00807071"/>
    <w:rsid w:val="008141CB"/>
    <w:rsid w:val="0083074C"/>
    <w:rsid w:val="00841CB0"/>
    <w:rsid w:val="00842E44"/>
    <w:rsid w:val="00842F06"/>
    <w:rsid w:val="00856B86"/>
    <w:rsid w:val="00857824"/>
    <w:rsid w:val="00857D0D"/>
    <w:rsid w:val="0086368F"/>
    <w:rsid w:val="00866843"/>
    <w:rsid w:val="00871B49"/>
    <w:rsid w:val="00873DCB"/>
    <w:rsid w:val="00874731"/>
    <w:rsid w:val="008762C7"/>
    <w:rsid w:val="00877237"/>
    <w:rsid w:val="00883C07"/>
    <w:rsid w:val="0088500C"/>
    <w:rsid w:val="00885D63"/>
    <w:rsid w:val="008864A6"/>
    <w:rsid w:val="008864C4"/>
    <w:rsid w:val="008879E2"/>
    <w:rsid w:val="00887A40"/>
    <w:rsid w:val="00887BE4"/>
    <w:rsid w:val="00894AE7"/>
    <w:rsid w:val="008960FC"/>
    <w:rsid w:val="00896D17"/>
    <w:rsid w:val="008A018E"/>
    <w:rsid w:val="008B4706"/>
    <w:rsid w:val="008B6D0C"/>
    <w:rsid w:val="008C16AF"/>
    <w:rsid w:val="008C1ADF"/>
    <w:rsid w:val="008C2306"/>
    <w:rsid w:val="008C72D5"/>
    <w:rsid w:val="008D241A"/>
    <w:rsid w:val="008D28C5"/>
    <w:rsid w:val="008D2E2B"/>
    <w:rsid w:val="008D6BA7"/>
    <w:rsid w:val="008D75E3"/>
    <w:rsid w:val="008D7918"/>
    <w:rsid w:val="008E04DA"/>
    <w:rsid w:val="008E608D"/>
    <w:rsid w:val="008F4F2C"/>
    <w:rsid w:val="0090635E"/>
    <w:rsid w:val="00907124"/>
    <w:rsid w:val="0092249C"/>
    <w:rsid w:val="009225B0"/>
    <w:rsid w:val="00923738"/>
    <w:rsid w:val="00931D3D"/>
    <w:rsid w:val="00934760"/>
    <w:rsid w:val="00935DD6"/>
    <w:rsid w:val="009405FA"/>
    <w:rsid w:val="00945682"/>
    <w:rsid w:val="00947F0B"/>
    <w:rsid w:val="0095018C"/>
    <w:rsid w:val="0095173E"/>
    <w:rsid w:val="0095418E"/>
    <w:rsid w:val="00960435"/>
    <w:rsid w:val="00961F8F"/>
    <w:rsid w:val="00962B80"/>
    <w:rsid w:val="00963F57"/>
    <w:rsid w:val="00964B1B"/>
    <w:rsid w:val="009665CE"/>
    <w:rsid w:val="00976FC6"/>
    <w:rsid w:val="00985EC8"/>
    <w:rsid w:val="00990152"/>
    <w:rsid w:val="0099127A"/>
    <w:rsid w:val="00993F9D"/>
    <w:rsid w:val="009949F6"/>
    <w:rsid w:val="009A23BE"/>
    <w:rsid w:val="009B0083"/>
    <w:rsid w:val="009B127A"/>
    <w:rsid w:val="009B377F"/>
    <w:rsid w:val="009B66FD"/>
    <w:rsid w:val="009C0DF5"/>
    <w:rsid w:val="009C1113"/>
    <w:rsid w:val="009C26F6"/>
    <w:rsid w:val="009D2870"/>
    <w:rsid w:val="009D3BBC"/>
    <w:rsid w:val="009D520F"/>
    <w:rsid w:val="009D554E"/>
    <w:rsid w:val="009D68AF"/>
    <w:rsid w:val="009D76E7"/>
    <w:rsid w:val="009E0899"/>
    <w:rsid w:val="009E43A7"/>
    <w:rsid w:val="009F2774"/>
    <w:rsid w:val="009F2AB5"/>
    <w:rsid w:val="009F3E73"/>
    <w:rsid w:val="009F4C13"/>
    <w:rsid w:val="009F70B8"/>
    <w:rsid w:val="00A00A95"/>
    <w:rsid w:val="00A047A9"/>
    <w:rsid w:val="00A145A5"/>
    <w:rsid w:val="00A162A5"/>
    <w:rsid w:val="00A1668A"/>
    <w:rsid w:val="00A265E8"/>
    <w:rsid w:val="00A31303"/>
    <w:rsid w:val="00A50CC3"/>
    <w:rsid w:val="00A55263"/>
    <w:rsid w:val="00A56155"/>
    <w:rsid w:val="00A574D3"/>
    <w:rsid w:val="00A602A6"/>
    <w:rsid w:val="00A61313"/>
    <w:rsid w:val="00A61458"/>
    <w:rsid w:val="00A660D6"/>
    <w:rsid w:val="00A670F5"/>
    <w:rsid w:val="00A719D9"/>
    <w:rsid w:val="00A74D13"/>
    <w:rsid w:val="00A82449"/>
    <w:rsid w:val="00A82CF4"/>
    <w:rsid w:val="00A84FD9"/>
    <w:rsid w:val="00A94ED1"/>
    <w:rsid w:val="00A96DDD"/>
    <w:rsid w:val="00AA55F0"/>
    <w:rsid w:val="00AA5BAE"/>
    <w:rsid w:val="00AB0C4A"/>
    <w:rsid w:val="00AB1ED2"/>
    <w:rsid w:val="00AB37B7"/>
    <w:rsid w:val="00AB3CB9"/>
    <w:rsid w:val="00AB7571"/>
    <w:rsid w:val="00AC1CDA"/>
    <w:rsid w:val="00AC528C"/>
    <w:rsid w:val="00AC531D"/>
    <w:rsid w:val="00AC5F85"/>
    <w:rsid w:val="00AC6CFC"/>
    <w:rsid w:val="00AC6DD0"/>
    <w:rsid w:val="00AC7E28"/>
    <w:rsid w:val="00AD3EF5"/>
    <w:rsid w:val="00AE6DBB"/>
    <w:rsid w:val="00AE7A8A"/>
    <w:rsid w:val="00AF16DB"/>
    <w:rsid w:val="00AF3557"/>
    <w:rsid w:val="00AF526C"/>
    <w:rsid w:val="00B04875"/>
    <w:rsid w:val="00B070A9"/>
    <w:rsid w:val="00B07714"/>
    <w:rsid w:val="00B10F75"/>
    <w:rsid w:val="00B13E49"/>
    <w:rsid w:val="00B259B7"/>
    <w:rsid w:val="00B30688"/>
    <w:rsid w:val="00B340B3"/>
    <w:rsid w:val="00B43744"/>
    <w:rsid w:val="00B4770C"/>
    <w:rsid w:val="00B505AF"/>
    <w:rsid w:val="00B51ABB"/>
    <w:rsid w:val="00B525D4"/>
    <w:rsid w:val="00B55388"/>
    <w:rsid w:val="00B57191"/>
    <w:rsid w:val="00B600E9"/>
    <w:rsid w:val="00B60D09"/>
    <w:rsid w:val="00B611D4"/>
    <w:rsid w:val="00B6130F"/>
    <w:rsid w:val="00B615B6"/>
    <w:rsid w:val="00B62366"/>
    <w:rsid w:val="00B70C09"/>
    <w:rsid w:val="00B768BC"/>
    <w:rsid w:val="00B818A6"/>
    <w:rsid w:val="00B83286"/>
    <w:rsid w:val="00B84ED4"/>
    <w:rsid w:val="00B86F73"/>
    <w:rsid w:val="00B87E82"/>
    <w:rsid w:val="00B908CB"/>
    <w:rsid w:val="00B93EC7"/>
    <w:rsid w:val="00B93F10"/>
    <w:rsid w:val="00B95E0D"/>
    <w:rsid w:val="00BA39E4"/>
    <w:rsid w:val="00BA4023"/>
    <w:rsid w:val="00BA4CF2"/>
    <w:rsid w:val="00BA6070"/>
    <w:rsid w:val="00BA6847"/>
    <w:rsid w:val="00BA7BF7"/>
    <w:rsid w:val="00BB38AD"/>
    <w:rsid w:val="00BB74E6"/>
    <w:rsid w:val="00BC2914"/>
    <w:rsid w:val="00BC5657"/>
    <w:rsid w:val="00BC5D28"/>
    <w:rsid w:val="00BC6FFC"/>
    <w:rsid w:val="00BD0AD3"/>
    <w:rsid w:val="00BD0B13"/>
    <w:rsid w:val="00BD4C3A"/>
    <w:rsid w:val="00BD54E1"/>
    <w:rsid w:val="00BD5779"/>
    <w:rsid w:val="00BD5F45"/>
    <w:rsid w:val="00BD668D"/>
    <w:rsid w:val="00BD7FFA"/>
    <w:rsid w:val="00BE4E76"/>
    <w:rsid w:val="00BF3578"/>
    <w:rsid w:val="00BF52C0"/>
    <w:rsid w:val="00BF6697"/>
    <w:rsid w:val="00C0420E"/>
    <w:rsid w:val="00C052B6"/>
    <w:rsid w:val="00C068D6"/>
    <w:rsid w:val="00C12BFB"/>
    <w:rsid w:val="00C16179"/>
    <w:rsid w:val="00C1741B"/>
    <w:rsid w:val="00C22018"/>
    <w:rsid w:val="00C23F81"/>
    <w:rsid w:val="00C30873"/>
    <w:rsid w:val="00C30877"/>
    <w:rsid w:val="00C31609"/>
    <w:rsid w:val="00C340A5"/>
    <w:rsid w:val="00C35178"/>
    <w:rsid w:val="00C40322"/>
    <w:rsid w:val="00C43925"/>
    <w:rsid w:val="00C441A4"/>
    <w:rsid w:val="00C45956"/>
    <w:rsid w:val="00C45E6C"/>
    <w:rsid w:val="00C466AE"/>
    <w:rsid w:val="00C47E59"/>
    <w:rsid w:val="00C519DF"/>
    <w:rsid w:val="00C52648"/>
    <w:rsid w:val="00C55AB2"/>
    <w:rsid w:val="00C60B98"/>
    <w:rsid w:val="00C64F47"/>
    <w:rsid w:val="00C65AB9"/>
    <w:rsid w:val="00C84315"/>
    <w:rsid w:val="00C84E84"/>
    <w:rsid w:val="00C877A5"/>
    <w:rsid w:val="00C87D5A"/>
    <w:rsid w:val="00CA0510"/>
    <w:rsid w:val="00CA5151"/>
    <w:rsid w:val="00CA6644"/>
    <w:rsid w:val="00CA73AE"/>
    <w:rsid w:val="00CA73E5"/>
    <w:rsid w:val="00CA7DA1"/>
    <w:rsid w:val="00CB0F64"/>
    <w:rsid w:val="00CB50F2"/>
    <w:rsid w:val="00CB5BA9"/>
    <w:rsid w:val="00CC082B"/>
    <w:rsid w:val="00CC3B79"/>
    <w:rsid w:val="00CC3E12"/>
    <w:rsid w:val="00CD25AC"/>
    <w:rsid w:val="00CD5054"/>
    <w:rsid w:val="00CD60E3"/>
    <w:rsid w:val="00CD68E7"/>
    <w:rsid w:val="00CD799F"/>
    <w:rsid w:val="00CE1F4D"/>
    <w:rsid w:val="00CE402F"/>
    <w:rsid w:val="00CF2F09"/>
    <w:rsid w:val="00CF3232"/>
    <w:rsid w:val="00D06AE5"/>
    <w:rsid w:val="00D14809"/>
    <w:rsid w:val="00D1675A"/>
    <w:rsid w:val="00D169F9"/>
    <w:rsid w:val="00D22298"/>
    <w:rsid w:val="00D2772E"/>
    <w:rsid w:val="00D401F8"/>
    <w:rsid w:val="00D407E5"/>
    <w:rsid w:val="00D41F5E"/>
    <w:rsid w:val="00D45992"/>
    <w:rsid w:val="00D5014D"/>
    <w:rsid w:val="00D514F0"/>
    <w:rsid w:val="00D52A9E"/>
    <w:rsid w:val="00D556BB"/>
    <w:rsid w:val="00D55FA3"/>
    <w:rsid w:val="00D577A2"/>
    <w:rsid w:val="00D603E9"/>
    <w:rsid w:val="00D62147"/>
    <w:rsid w:val="00D62FB4"/>
    <w:rsid w:val="00D63E49"/>
    <w:rsid w:val="00D704BC"/>
    <w:rsid w:val="00D71388"/>
    <w:rsid w:val="00D717DC"/>
    <w:rsid w:val="00D72080"/>
    <w:rsid w:val="00D73D7E"/>
    <w:rsid w:val="00D74395"/>
    <w:rsid w:val="00D92614"/>
    <w:rsid w:val="00D96C2E"/>
    <w:rsid w:val="00DA3E66"/>
    <w:rsid w:val="00DA521E"/>
    <w:rsid w:val="00DA5B08"/>
    <w:rsid w:val="00DA657E"/>
    <w:rsid w:val="00DA6C6F"/>
    <w:rsid w:val="00DA7BFB"/>
    <w:rsid w:val="00DB0D7C"/>
    <w:rsid w:val="00DB418C"/>
    <w:rsid w:val="00DC065D"/>
    <w:rsid w:val="00DC0AFE"/>
    <w:rsid w:val="00DC138F"/>
    <w:rsid w:val="00DC3830"/>
    <w:rsid w:val="00DC44FB"/>
    <w:rsid w:val="00DD1C66"/>
    <w:rsid w:val="00DD1D2F"/>
    <w:rsid w:val="00DD4057"/>
    <w:rsid w:val="00DD5E08"/>
    <w:rsid w:val="00DD672B"/>
    <w:rsid w:val="00DD7F4C"/>
    <w:rsid w:val="00DF1FE5"/>
    <w:rsid w:val="00DF4A9A"/>
    <w:rsid w:val="00E0001B"/>
    <w:rsid w:val="00E0160D"/>
    <w:rsid w:val="00E030CD"/>
    <w:rsid w:val="00E056EB"/>
    <w:rsid w:val="00E10F4A"/>
    <w:rsid w:val="00E17B98"/>
    <w:rsid w:val="00E20EF4"/>
    <w:rsid w:val="00E246FE"/>
    <w:rsid w:val="00E25241"/>
    <w:rsid w:val="00E25D16"/>
    <w:rsid w:val="00E3099E"/>
    <w:rsid w:val="00E33740"/>
    <w:rsid w:val="00E35E18"/>
    <w:rsid w:val="00E37C39"/>
    <w:rsid w:val="00E45A4F"/>
    <w:rsid w:val="00E45D7F"/>
    <w:rsid w:val="00E47399"/>
    <w:rsid w:val="00E54046"/>
    <w:rsid w:val="00E54936"/>
    <w:rsid w:val="00E55FDF"/>
    <w:rsid w:val="00E56574"/>
    <w:rsid w:val="00E5759B"/>
    <w:rsid w:val="00E63009"/>
    <w:rsid w:val="00E63E43"/>
    <w:rsid w:val="00E64C01"/>
    <w:rsid w:val="00E64D82"/>
    <w:rsid w:val="00E6611F"/>
    <w:rsid w:val="00E70201"/>
    <w:rsid w:val="00E72551"/>
    <w:rsid w:val="00E72AA1"/>
    <w:rsid w:val="00E72C65"/>
    <w:rsid w:val="00E73DCD"/>
    <w:rsid w:val="00E76F33"/>
    <w:rsid w:val="00E8217D"/>
    <w:rsid w:val="00E82657"/>
    <w:rsid w:val="00E8565D"/>
    <w:rsid w:val="00E86032"/>
    <w:rsid w:val="00E90F1D"/>
    <w:rsid w:val="00E97A87"/>
    <w:rsid w:val="00EA3B4A"/>
    <w:rsid w:val="00EA4DFF"/>
    <w:rsid w:val="00EB6103"/>
    <w:rsid w:val="00EB6E37"/>
    <w:rsid w:val="00EC357C"/>
    <w:rsid w:val="00EC41D3"/>
    <w:rsid w:val="00ED25F5"/>
    <w:rsid w:val="00ED2876"/>
    <w:rsid w:val="00ED4E7E"/>
    <w:rsid w:val="00ED5117"/>
    <w:rsid w:val="00ED5279"/>
    <w:rsid w:val="00ED5C7A"/>
    <w:rsid w:val="00EE08F3"/>
    <w:rsid w:val="00EE3173"/>
    <w:rsid w:val="00EE4AA4"/>
    <w:rsid w:val="00EE552B"/>
    <w:rsid w:val="00EE74A3"/>
    <w:rsid w:val="00EF59F5"/>
    <w:rsid w:val="00F10A0D"/>
    <w:rsid w:val="00F10C05"/>
    <w:rsid w:val="00F137F2"/>
    <w:rsid w:val="00F13A8C"/>
    <w:rsid w:val="00F14376"/>
    <w:rsid w:val="00F17BD6"/>
    <w:rsid w:val="00F25F67"/>
    <w:rsid w:val="00F3529F"/>
    <w:rsid w:val="00F40628"/>
    <w:rsid w:val="00F4282D"/>
    <w:rsid w:val="00F5132F"/>
    <w:rsid w:val="00F516D4"/>
    <w:rsid w:val="00F51971"/>
    <w:rsid w:val="00F609B5"/>
    <w:rsid w:val="00F609C7"/>
    <w:rsid w:val="00F61D47"/>
    <w:rsid w:val="00F6359B"/>
    <w:rsid w:val="00F66125"/>
    <w:rsid w:val="00F66546"/>
    <w:rsid w:val="00F707B0"/>
    <w:rsid w:val="00F75055"/>
    <w:rsid w:val="00F75966"/>
    <w:rsid w:val="00F76C17"/>
    <w:rsid w:val="00F76C8C"/>
    <w:rsid w:val="00F77391"/>
    <w:rsid w:val="00F8331C"/>
    <w:rsid w:val="00F84746"/>
    <w:rsid w:val="00F858AB"/>
    <w:rsid w:val="00F875B2"/>
    <w:rsid w:val="00F915CA"/>
    <w:rsid w:val="00F92868"/>
    <w:rsid w:val="00F93241"/>
    <w:rsid w:val="00FA73AA"/>
    <w:rsid w:val="00FB0C1D"/>
    <w:rsid w:val="00FB1CC8"/>
    <w:rsid w:val="00FB2CC5"/>
    <w:rsid w:val="00FB4AA4"/>
    <w:rsid w:val="00FC59D9"/>
    <w:rsid w:val="00FC7F7C"/>
    <w:rsid w:val="00FD3C2C"/>
    <w:rsid w:val="00FD453B"/>
    <w:rsid w:val="00FD4BA1"/>
    <w:rsid w:val="00FD516C"/>
    <w:rsid w:val="00FE1A44"/>
    <w:rsid w:val="00FE23B8"/>
    <w:rsid w:val="00FE4FBC"/>
    <w:rsid w:val="00FE79DD"/>
    <w:rsid w:val="00FF028F"/>
    <w:rsid w:val="00FF0421"/>
    <w:rsid w:val="00FF63AA"/>
    <w:rsid w:val="00FF7715"/>
    <w:rsid w:val="51815FB2"/>
    <w:rsid w:val="5A7867BE"/>
    <w:rsid w:val="5B53754C"/>
    <w:rsid w:val="5E600B7A"/>
    <w:rsid w:val="697A0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A4"/>
    <w:pPr>
      <w:spacing w:line="540" w:lineRule="exact"/>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4AA4"/>
    <w:pPr>
      <w:tabs>
        <w:tab w:val="center" w:pos="4153"/>
        <w:tab w:val="right" w:pos="8306"/>
      </w:tabs>
      <w:snapToGrid w:val="0"/>
      <w:spacing w:line="240" w:lineRule="atLeast"/>
    </w:pPr>
    <w:rPr>
      <w:sz w:val="18"/>
      <w:szCs w:val="18"/>
    </w:rPr>
  </w:style>
  <w:style w:type="paragraph" w:styleId="a4">
    <w:name w:val="header"/>
    <w:basedOn w:val="a"/>
    <w:link w:val="Char0"/>
    <w:uiPriority w:val="99"/>
    <w:unhideWhenUsed/>
    <w:qFormat/>
    <w:rsid w:val="00EE4AA4"/>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rsid w:val="00EE4AA4"/>
    <w:pPr>
      <w:spacing w:before="100" w:beforeAutospacing="1" w:after="100" w:afterAutospacing="1"/>
    </w:pPr>
    <w:rPr>
      <w:rFonts w:ascii="宋体" w:eastAsia="宋体" w:hAnsi="宋体" w:cs="宋体"/>
      <w:kern w:val="0"/>
      <w:sz w:val="24"/>
      <w:szCs w:val="24"/>
    </w:rPr>
  </w:style>
  <w:style w:type="paragraph" w:styleId="a6">
    <w:name w:val="List Paragraph"/>
    <w:basedOn w:val="a"/>
    <w:uiPriority w:val="34"/>
    <w:qFormat/>
    <w:rsid w:val="00EE4AA4"/>
    <w:pPr>
      <w:ind w:firstLineChars="200" w:firstLine="420"/>
    </w:pPr>
  </w:style>
  <w:style w:type="paragraph" w:styleId="a7">
    <w:name w:val="No Spacing"/>
    <w:uiPriority w:val="1"/>
    <w:qFormat/>
    <w:rsid w:val="00EE4AA4"/>
    <w:pPr>
      <w:widowControl w:val="0"/>
      <w:spacing w:line="540" w:lineRule="exact"/>
      <w:jc w:val="both"/>
    </w:pPr>
    <w:rPr>
      <w:rFonts w:asciiTheme="minorHAnsi" w:eastAsiaTheme="minorEastAsia" w:hAnsiTheme="minorHAnsi" w:cstheme="minorBidi"/>
      <w:kern w:val="2"/>
      <w:sz w:val="21"/>
      <w:szCs w:val="22"/>
    </w:rPr>
  </w:style>
  <w:style w:type="paragraph" w:customStyle="1" w:styleId="CharCharCharCharCharChar1">
    <w:name w:val="Char Char Char Char Char Char1"/>
    <w:basedOn w:val="a"/>
    <w:qFormat/>
    <w:rsid w:val="00EE4AA4"/>
    <w:pPr>
      <w:widowControl w:val="0"/>
      <w:spacing w:line="240" w:lineRule="auto"/>
      <w:jc w:val="both"/>
    </w:pPr>
    <w:rPr>
      <w:rFonts w:ascii="Tahoma" w:eastAsia="宋体" w:hAnsi="Tahoma" w:cs="Times New Roman"/>
      <w:sz w:val="24"/>
      <w:szCs w:val="20"/>
    </w:rPr>
  </w:style>
  <w:style w:type="character" w:customStyle="1" w:styleId="Char0">
    <w:name w:val="页眉 Char"/>
    <w:basedOn w:val="a0"/>
    <w:link w:val="a4"/>
    <w:uiPriority w:val="99"/>
    <w:qFormat/>
    <w:rsid w:val="00EE4AA4"/>
    <w:rPr>
      <w:sz w:val="18"/>
      <w:szCs w:val="18"/>
    </w:rPr>
  </w:style>
  <w:style w:type="character" w:customStyle="1" w:styleId="Char">
    <w:name w:val="页脚 Char"/>
    <w:basedOn w:val="a0"/>
    <w:link w:val="a3"/>
    <w:uiPriority w:val="99"/>
    <w:qFormat/>
    <w:rsid w:val="00EE4AA4"/>
    <w:rPr>
      <w:sz w:val="18"/>
      <w:szCs w:val="18"/>
    </w:rPr>
  </w:style>
  <w:style w:type="paragraph" w:styleId="a8">
    <w:name w:val="Balloon Text"/>
    <w:basedOn w:val="a"/>
    <w:link w:val="Char1"/>
    <w:uiPriority w:val="99"/>
    <w:semiHidden/>
    <w:unhideWhenUsed/>
    <w:rsid w:val="00CA7DA1"/>
    <w:pPr>
      <w:spacing w:line="240" w:lineRule="auto"/>
    </w:pPr>
    <w:rPr>
      <w:sz w:val="18"/>
      <w:szCs w:val="18"/>
    </w:rPr>
  </w:style>
  <w:style w:type="character" w:customStyle="1" w:styleId="Char1">
    <w:name w:val="批注框文本 Char"/>
    <w:basedOn w:val="a0"/>
    <w:link w:val="a8"/>
    <w:uiPriority w:val="99"/>
    <w:semiHidden/>
    <w:rsid w:val="00CA7DA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40" w:lineRule="exact"/>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paragraph" w:styleId="a6">
    <w:name w:val="List Paragraph"/>
    <w:basedOn w:val="a"/>
    <w:uiPriority w:val="34"/>
    <w:qFormat/>
    <w:pPr>
      <w:ind w:firstLineChars="200" w:firstLine="420"/>
    </w:pPr>
  </w:style>
  <w:style w:type="paragraph" w:styleId="a7">
    <w:name w:val="No Spacing"/>
    <w:uiPriority w:val="1"/>
    <w:qFormat/>
    <w:pPr>
      <w:widowControl w:val="0"/>
      <w:spacing w:line="540" w:lineRule="exact"/>
      <w:jc w:val="both"/>
    </w:pPr>
    <w:rPr>
      <w:rFonts w:asciiTheme="minorHAnsi" w:eastAsiaTheme="minorEastAsia" w:hAnsiTheme="minorHAnsi" w:cstheme="minorBidi"/>
      <w:kern w:val="2"/>
      <w:sz w:val="21"/>
      <w:szCs w:val="22"/>
    </w:rPr>
  </w:style>
  <w:style w:type="paragraph" w:customStyle="1" w:styleId="CharCharCharCharCharChar1">
    <w:name w:val="Char Char Char Char Char Char1"/>
    <w:basedOn w:val="a"/>
    <w:qFormat/>
    <w:pPr>
      <w:widowControl w:val="0"/>
      <w:spacing w:line="240" w:lineRule="auto"/>
      <w:jc w:val="both"/>
    </w:pPr>
    <w:rPr>
      <w:rFonts w:ascii="Tahoma" w:eastAsia="宋体" w:hAnsi="Tahoma" w:cs="Times New Roman"/>
      <w:sz w:val="24"/>
      <w:szCs w:val="2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CA7DA1"/>
    <w:pPr>
      <w:spacing w:line="240" w:lineRule="auto"/>
    </w:pPr>
    <w:rPr>
      <w:sz w:val="18"/>
      <w:szCs w:val="18"/>
    </w:rPr>
  </w:style>
  <w:style w:type="character" w:customStyle="1" w:styleId="Char1">
    <w:name w:val="批注框文本 Char"/>
    <w:basedOn w:val="a0"/>
    <w:link w:val="a8"/>
    <w:uiPriority w:val="99"/>
    <w:semiHidden/>
    <w:rsid w:val="00CA7D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13</cp:revision>
  <cp:lastPrinted>2020-10-13T02:56:00Z</cp:lastPrinted>
  <dcterms:created xsi:type="dcterms:W3CDTF">2020-07-22T08:50:00Z</dcterms:created>
  <dcterms:modified xsi:type="dcterms:W3CDTF">2020-10-21T00:29:00Z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