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0" w:line="560" w:lineRule="exact"/>
        <w:jc w:val="center"/>
        <w:textAlignment w:val="baseline"/>
        <w:rPr>
          <w:rStyle w:val="6"/>
          <w:rFonts w:ascii="宋体" w:hAnsi="宋体" w:eastAsia="宋体" w:cs="Arial"/>
          <w:b/>
          <w:bCs/>
          <w:color w:val="000000"/>
          <w:kern w:val="36"/>
          <w:sz w:val="36"/>
          <w:szCs w:val="36"/>
          <w:lang w:val="en-US" w:eastAsia="zh-CN" w:bidi="ar-SA"/>
        </w:rPr>
      </w:pPr>
      <w:r>
        <w:rPr>
          <w:rStyle w:val="6"/>
          <w:rFonts w:ascii="宋体" w:hAnsi="宋体" w:eastAsia="宋体" w:cs="Arial"/>
          <w:b/>
          <w:bCs/>
          <w:color w:val="000000"/>
          <w:kern w:val="36"/>
          <w:sz w:val="36"/>
          <w:szCs w:val="36"/>
          <w:lang w:val="en-US" w:eastAsia="zh-CN" w:bidi="ar-SA"/>
        </w:rPr>
        <w:t>南县人民政府关于进一步加强交通</w:t>
      </w:r>
    </w:p>
    <w:p>
      <w:pPr>
        <w:widowControl/>
        <w:shd w:val="clear" w:color="auto" w:fill="FFFFFF"/>
        <w:spacing w:after="0" w:line="560" w:lineRule="exact"/>
        <w:jc w:val="center"/>
        <w:textAlignment w:val="baseline"/>
        <w:rPr>
          <w:rStyle w:val="6"/>
          <w:rFonts w:ascii="宋体" w:hAnsi="宋体" w:eastAsia="宋体" w:cs="Arial"/>
          <w:b/>
          <w:bCs/>
          <w:color w:val="000000"/>
          <w:kern w:val="36"/>
          <w:sz w:val="36"/>
          <w:szCs w:val="36"/>
          <w:lang w:val="en-US" w:eastAsia="zh-CN" w:bidi="ar-SA"/>
        </w:rPr>
      </w:pPr>
      <w:r>
        <w:rPr>
          <w:rStyle w:val="6"/>
          <w:rFonts w:ascii="宋体" w:hAnsi="宋体" w:eastAsia="宋体" w:cs="Arial"/>
          <w:b/>
          <w:bCs/>
          <w:color w:val="000000"/>
          <w:kern w:val="36"/>
          <w:sz w:val="36"/>
          <w:szCs w:val="36"/>
          <w:lang w:val="en-US" w:eastAsia="zh-CN" w:bidi="ar-SA"/>
        </w:rPr>
        <w:t>问题顽瘴痼疾综合治理的通告</w:t>
      </w:r>
    </w:p>
    <w:p>
      <w:pPr>
        <w:widowControl/>
        <w:shd w:val="clear" w:color="auto" w:fill="FFFFFF"/>
        <w:spacing w:after="0" w:line="560" w:lineRule="exact"/>
        <w:ind w:firstLine="2520" w:firstLineChars="700"/>
        <w:jc w:val="both"/>
        <w:textAlignment w:val="baseline"/>
        <w:rPr>
          <w:rStyle w:val="6"/>
          <w:rFonts w:ascii="宋体" w:hAnsi="宋体" w:eastAsia="宋体"/>
          <w:b w:val="0"/>
          <w:bCs w:val="0"/>
          <w:color w:val="000000"/>
          <w:kern w:val="36"/>
          <w:sz w:val="36"/>
          <w:szCs w:val="36"/>
          <w:lang w:val="en-US" w:eastAsia="zh-CN" w:bidi="ar-SA"/>
        </w:rPr>
      </w:pPr>
      <w:r>
        <w:rPr>
          <w:rStyle w:val="6"/>
          <w:rFonts w:ascii="宋体" w:hAnsi="宋体" w:eastAsia="宋体"/>
          <w:b w:val="0"/>
          <w:bCs w:val="0"/>
          <w:color w:val="000000"/>
          <w:kern w:val="36"/>
          <w:sz w:val="36"/>
          <w:szCs w:val="36"/>
          <w:lang w:val="en-US" w:eastAsia="zh-CN" w:bidi="ar-SA"/>
        </w:rPr>
        <w:t>（征求意见稿）</w:t>
      </w:r>
    </w:p>
    <w:p>
      <w:pPr>
        <w:widowControl/>
        <w:spacing w:after="0" w:line="560" w:lineRule="exact"/>
        <w:ind w:firstLine="640" w:firstLineChars="200"/>
        <w:textAlignment w:val="baseline"/>
        <w:rPr>
          <w:rStyle w:val="6"/>
          <w:rFonts w:ascii="仿宋_GB2312" w:hAnsi="Helvetica" w:eastAsia="仿宋_GB2312"/>
          <w:color w:val="000000"/>
          <w:sz w:val="32"/>
          <w:szCs w:val="32"/>
          <w:lang w:val="en-US" w:eastAsia="zh-CN" w:bidi="ar-SA"/>
        </w:rPr>
      </w:pPr>
    </w:p>
    <w:p>
      <w:pPr>
        <w:widowControl/>
        <w:spacing w:after="0" w:line="560" w:lineRule="exact"/>
        <w:ind w:firstLine="640" w:firstLineChars="200"/>
        <w:textAlignment w:val="baseline"/>
        <w:rPr>
          <w:rStyle w:val="6"/>
          <w:rFonts w:ascii="仿宋_GB2312" w:hAnsi="Helvetica" w:eastAsia="仿宋_GB2312"/>
          <w:color w:val="000000"/>
          <w:sz w:val="32"/>
          <w:szCs w:val="32"/>
          <w:lang w:val="en-US" w:eastAsia="zh-CN" w:bidi="ar-SA"/>
        </w:rPr>
      </w:pPr>
      <w:r>
        <w:rPr>
          <w:rStyle w:val="6"/>
          <w:rFonts w:ascii="仿宋_GB2312" w:hAnsi="Helvetica" w:eastAsia="仿宋_GB2312"/>
          <w:color w:val="000000"/>
          <w:sz w:val="32"/>
          <w:szCs w:val="32"/>
          <w:lang w:val="en-US" w:eastAsia="zh-CN" w:bidi="ar-SA"/>
        </w:rPr>
        <w:t>为</w:t>
      </w:r>
      <w:r>
        <w:rPr>
          <w:rStyle w:val="6"/>
          <w:rFonts w:hint="eastAsia" w:ascii="仿宋_GB2312" w:hAnsi="Helvetica" w:eastAsia="仿宋_GB2312"/>
          <w:color w:val="000000"/>
          <w:sz w:val="32"/>
          <w:szCs w:val="32"/>
          <w:lang w:val="en-US" w:eastAsia="zh-CN" w:bidi="ar-SA"/>
        </w:rPr>
        <w:t>规范维护全</w:t>
      </w:r>
      <w:r>
        <w:rPr>
          <w:rStyle w:val="6"/>
          <w:rFonts w:ascii="仿宋_GB2312" w:hAnsi="Helvetica" w:eastAsia="仿宋_GB2312"/>
          <w:color w:val="000000"/>
          <w:sz w:val="32"/>
          <w:szCs w:val="32"/>
          <w:lang w:val="en-US" w:eastAsia="zh-CN" w:bidi="ar-SA"/>
        </w:rPr>
        <w:t>县交通秩序，整治交通问题顽瘴痼疾，根据《中华人民共和国道路交通安全法》、《中华人民共和国产品质量法》、《中华人民共和国道路运输条例》</w:t>
      </w:r>
      <w:r>
        <w:rPr>
          <w:rStyle w:val="6"/>
          <w:rFonts w:hint="eastAsia" w:ascii="仿宋_GB2312" w:hAnsi="Helvetica" w:eastAsia="仿宋_GB2312"/>
          <w:color w:val="000000"/>
          <w:sz w:val="32"/>
          <w:szCs w:val="32"/>
          <w:lang w:val="en-US" w:eastAsia="zh-CN" w:bidi="ar-SA"/>
        </w:rPr>
        <w:t>、《中华人民共和国认证认可条例》、《中华人民共和国工业产品生产许可证管理条例》、</w:t>
      </w:r>
      <w:r>
        <w:rPr>
          <w:rStyle w:val="6"/>
          <w:rFonts w:ascii="仿宋_GB2312" w:hAnsi="Helvetica" w:eastAsia="仿宋_GB2312"/>
          <w:color w:val="000000"/>
          <w:sz w:val="32"/>
          <w:szCs w:val="32"/>
          <w:lang w:val="en-US" w:eastAsia="zh-CN" w:bidi="ar-SA"/>
        </w:rPr>
        <w:t>《湖南省城市综合管理条例》等相关法律法规的规定，经</w:t>
      </w:r>
      <w:r>
        <w:rPr>
          <w:rStyle w:val="6"/>
          <w:rFonts w:hint="eastAsia" w:ascii="仿宋_GB2312" w:hAnsi="Helvetica" w:eastAsia="仿宋_GB2312"/>
          <w:color w:val="000000"/>
          <w:sz w:val="32"/>
          <w:szCs w:val="32"/>
          <w:lang w:val="en-US" w:eastAsia="zh-CN" w:bidi="ar-SA"/>
        </w:rPr>
        <w:t>南</w:t>
      </w:r>
      <w:r>
        <w:rPr>
          <w:rStyle w:val="6"/>
          <w:rFonts w:ascii="仿宋_GB2312" w:hAnsi="Helvetica" w:eastAsia="仿宋_GB2312"/>
          <w:color w:val="000000"/>
          <w:sz w:val="32"/>
          <w:szCs w:val="32"/>
          <w:lang w:val="en-US" w:eastAsia="zh-CN" w:bidi="ar-SA"/>
        </w:rPr>
        <w:t>县人民政府研究，决定</w:t>
      </w:r>
      <w:r>
        <w:rPr>
          <w:rStyle w:val="6"/>
          <w:rFonts w:hint="eastAsia" w:ascii="仿宋_GB2312" w:hAnsi="Helvetica" w:eastAsia="仿宋_GB2312"/>
          <w:color w:val="000000"/>
          <w:sz w:val="32"/>
          <w:szCs w:val="32"/>
          <w:lang w:val="en-US" w:eastAsia="zh-CN" w:bidi="ar-SA"/>
        </w:rPr>
        <w:t>进一步加强</w:t>
      </w:r>
      <w:r>
        <w:rPr>
          <w:rStyle w:val="6"/>
          <w:rFonts w:ascii="仿宋_GB2312" w:hAnsi="Helvetica" w:eastAsia="仿宋_GB2312"/>
          <w:color w:val="000000"/>
          <w:sz w:val="32"/>
          <w:szCs w:val="32"/>
          <w:lang w:val="en-US" w:eastAsia="zh-CN" w:bidi="ar-SA"/>
        </w:rPr>
        <w:t>交通问题顽瘴痼疾综合治理，现将有关事项通告如下：</w:t>
      </w:r>
    </w:p>
    <w:p>
      <w:pPr>
        <w:widowControl/>
        <w:numPr>
          <w:ilvl w:val="0"/>
          <w:numId w:val="1"/>
        </w:numPr>
        <w:spacing w:after="0" w:line="560" w:lineRule="exact"/>
        <w:ind w:firstLine="640" w:firstLineChars="200"/>
        <w:textAlignment w:val="baseline"/>
        <w:rPr>
          <w:rStyle w:val="6"/>
          <w:rFonts w:ascii="仿宋_GB2312" w:hAnsi="Helvetica" w:eastAsia="仿宋_GB2312"/>
          <w:color w:val="000000"/>
          <w:sz w:val="32"/>
          <w:szCs w:val="32"/>
          <w:lang w:val="en-US" w:eastAsia="zh-CN" w:bidi="ar-SA"/>
        </w:rPr>
      </w:pPr>
      <w:r>
        <w:rPr>
          <w:rStyle w:val="6"/>
          <w:rFonts w:ascii="仿宋_GB2312" w:hAnsi="Helvetica" w:eastAsia="仿宋_GB2312"/>
          <w:color w:val="000000"/>
          <w:sz w:val="32"/>
          <w:szCs w:val="32"/>
          <w:lang w:val="en-US" w:eastAsia="zh-CN" w:bidi="ar-SA"/>
        </w:rPr>
        <w:t>治理范围</w:t>
      </w:r>
    </w:p>
    <w:p>
      <w:pPr>
        <w:widowControl/>
        <w:numPr>
          <w:ilvl w:val="0"/>
          <w:numId w:val="0"/>
        </w:numPr>
        <w:spacing w:after="0" w:line="560" w:lineRule="exact"/>
        <w:ind w:firstLine="640" w:firstLineChars="200"/>
        <w:textAlignment w:val="baseline"/>
        <w:rPr>
          <w:rStyle w:val="6"/>
          <w:rFonts w:ascii="仿宋_GB2312" w:hAnsi="Helvetica" w:eastAsia="仿宋_GB2312"/>
          <w:color w:val="000000"/>
          <w:sz w:val="32"/>
          <w:szCs w:val="32"/>
          <w:lang w:val="en-US" w:eastAsia="zh-CN" w:bidi="ar-SA"/>
        </w:rPr>
      </w:pPr>
      <w:r>
        <w:rPr>
          <w:rStyle w:val="6"/>
          <w:rFonts w:ascii="仿宋_GB2312" w:hAnsi="Helvetica" w:eastAsia="仿宋_GB2312"/>
          <w:color w:val="000000"/>
          <w:sz w:val="32"/>
          <w:szCs w:val="32"/>
          <w:lang w:val="en-US" w:eastAsia="zh-CN" w:bidi="ar-SA"/>
        </w:rPr>
        <w:t>南县县城</w:t>
      </w:r>
      <w:r>
        <w:rPr>
          <w:rStyle w:val="6"/>
          <w:rFonts w:hint="eastAsia" w:ascii="仿宋_GB2312" w:hAnsi="Helvetica" w:eastAsia="仿宋_GB2312"/>
          <w:color w:val="000000"/>
          <w:sz w:val="32"/>
          <w:szCs w:val="32"/>
          <w:lang w:val="en-US" w:eastAsia="zh-CN" w:bidi="ar-SA"/>
        </w:rPr>
        <w:t>规划区、各乡镇集镇规划区和全县范围内的主次干道</w:t>
      </w:r>
      <w:r>
        <w:rPr>
          <w:rStyle w:val="6"/>
          <w:rFonts w:ascii="仿宋_GB2312" w:hAnsi="Helvetica" w:eastAsia="仿宋_GB2312"/>
          <w:color w:val="000000"/>
          <w:sz w:val="32"/>
          <w:szCs w:val="32"/>
          <w:lang w:val="en-US" w:eastAsia="zh-CN" w:bidi="ar-SA"/>
        </w:rPr>
        <w:t>。</w:t>
      </w:r>
    </w:p>
    <w:p>
      <w:pPr>
        <w:widowControl/>
        <w:numPr>
          <w:ilvl w:val="0"/>
          <w:numId w:val="1"/>
        </w:numPr>
        <w:spacing w:after="0" w:line="560" w:lineRule="exact"/>
        <w:ind w:left="0" w:leftChars="0" w:firstLine="640" w:firstLineChars="200"/>
        <w:textAlignment w:val="baseline"/>
        <w:rPr>
          <w:rStyle w:val="6"/>
          <w:rFonts w:hint="eastAsia" w:ascii="仿宋_GB2312" w:hAnsi="宋体" w:eastAsia="仿宋_GB2312"/>
          <w:color w:val="000000"/>
          <w:sz w:val="32"/>
          <w:szCs w:val="32"/>
          <w:lang w:val="en-US" w:eastAsia="zh-CN" w:bidi="ar-SA"/>
        </w:rPr>
      </w:pPr>
      <w:r>
        <w:rPr>
          <w:rStyle w:val="6"/>
          <w:rFonts w:ascii="仿宋_GB2312" w:hAnsi="宋体" w:eastAsia="仿宋_GB2312"/>
          <w:color w:val="000000"/>
          <w:sz w:val="32"/>
          <w:szCs w:val="32"/>
          <w:lang w:val="en-US" w:eastAsia="zh-CN" w:bidi="ar-SA"/>
        </w:rPr>
        <w:t>规范交通</w:t>
      </w:r>
      <w:r>
        <w:rPr>
          <w:rStyle w:val="6"/>
          <w:rFonts w:hint="eastAsia" w:ascii="仿宋_GB2312" w:hAnsi="宋体" w:eastAsia="仿宋_GB2312"/>
          <w:color w:val="000000"/>
          <w:sz w:val="32"/>
          <w:szCs w:val="32"/>
          <w:lang w:val="en-US" w:eastAsia="zh-CN" w:bidi="ar-SA"/>
        </w:rPr>
        <w:t>行为</w:t>
      </w:r>
    </w:p>
    <w:p>
      <w:pPr>
        <w:widowControl/>
        <w:spacing w:after="0" w:line="560" w:lineRule="exact"/>
        <w:ind w:firstLine="640" w:firstLineChars="200"/>
        <w:textAlignment w:val="baseline"/>
        <w:rPr>
          <w:rStyle w:val="6"/>
          <w:rFonts w:hint="eastAsia" w:ascii="仿宋_GB2312" w:hAnsi="Helvetica" w:eastAsia="仿宋_GB2312"/>
          <w:color w:val="000000"/>
          <w:sz w:val="32"/>
          <w:szCs w:val="32"/>
          <w:lang w:val="en-US" w:eastAsia="zh-CN" w:bidi="ar-SA"/>
        </w:rPr>
      </w:pPr>
      <w:r>
        <w:rPr>
          <w:rStyle w:val="6"/>
          <w:rFonts w:ascii="仿宋_GB2312" w:hAnsi="Helvetica" w:eastAsia="仿宋_GB2312"/>
          <w:color w:val="000000"/>
          <w:sz w:val="32"/>
          <w:szCs w:val="32"/>
          <w:lang w:val="en-US" w:eastAsia="zh-CN" w:bidi="ar-SA"/>
        </w:rPr>
        <w:t>1、严禁车辆乱停乱放</w:t>
      </w:r>
      <w:r>
        <w:rPr>
          <w:rStyle w:val="6"/>
          <w:rFonts w:hint="eastAsia" w:ascii="仿宋_GB2312" w:hAnsi="Helvetica" w:eastAsia="仿宋_GB2312"/>
          <w:color w:val="000000"/>
          <w:sz w:val="32"/>
          <w:szCs w:val="32"/>
          <w:lang w:val="en-US" w:eastAsia="zh-CN" w:bidi="ar-SA"/>
        </w:rPr>
        <w:t>、</w:t>
      </w:r>
      <w:r>
        <w:rPr>
          <w:rStyle w:val="6"/>
          <w:rFonts w:ascii="仿宋_GB2312" w:hAnsi="Helvetica" w:eastAsia="仿宋_GB2312"/>
          <w:color w:val="000000"/>
          <w:sz w:val="32"/>
          <w:szCs w:val="32"/>
          <w:lang w:val="en-US" w:eastAsia="zh-CN" w:bidi="ar-SA"/>
        </w:rPr>
        <w:t>妨碍交通。</w:t>
      </w:r>
      <w:r>
        <w:rPr>
          <w:rStyle w:val="6"/>
          <w:rFonts w:hint="eastAsia" w:ascii="仿宋_GB2312" w:hAnsi="Helvetica" w:eastAsia="仿宋_GB2312"/>
          <w:color w:val="000000"/>
          <w:sz w:val="32"/>
          <w:szCs w:val="32"/>
          <w:lang w:val="en-US" w:eastAsia="zh-CN" w:bidi="ar-SA"/>
        </w:rPr>
        <w:t>南县县城规划区和各乡镇集镇规划区，</w:t>
      </w:r>
      <w:r>
        <w:rPr>
          <w:rStyle w:val="6"/>
          <w:rFonts w:ascii="仿宋_GB2312" w:hAnsi="Helvetica" w:eastAsia="仿宋_GB2312"/>
          <w:color w:val="000000"/>
          <w:sz w:val="32"/>
          <w:szCs w:val="32"/>
          <w:lang w:val="en-US" w:eastAsia="zh-CN" w:bidi="ar-SA"/>
        </w:rPr>
        <w:t>小型汽车须在</w:t>
      </w:r>
      <w:r>
        <w:rPr>
          <w:rStyle w:val="6"/>
          <w:rFonts w:hint="eastAsia" w:ascii="仿宋_GB2312" w:hAnsi="Helvetica" w:eastAsia="仿宋_GB2312"/>
          <w:color w:val="000000"/>
          <w:sz w:val="32"/>
          <w:szCs w:val="32"/>
          <w:lang w:val="en-US" w:eastAsia="zh-CN" w:bidi="ar-SA"/>
        </w:rPr>
        <w:t>道路施划</w:t>
      </w:r>
      <w:r>
        <w:rPr>
          <w:rStyle w:val="6"/>
          <w:rFonts w:ascii="仿宋_GB2312" w:hAnsi="Helvetica" w:eastAsia="仿宋_GB2312"/>
          <w:color w:val="000000"/>
          <w:sz w:val="32"/>
          <w:szCs w:val="32"/>
          <w:lang w:val="en-US" w:eastAsia="zh-CN" w:bidi="ar-SA"/>
        </w:rPr>
        <w:t>的停车位内有序停放；电动车</w:t>
      </w:r>
      <w:r>
        <w:rPr>
          <w:rStyle w:val="6"/>
          <w:rFonts w:hint="eastAsia" w:ascii="仿宋_GB2312" w:hAnsi="Helvetica" w:eastAsia="仿宋_GB2312"/>
          <w:color w:val="000000"/>
          <w:sz w:val="32"/>
          <w:szCs w:val="32"/>
          <w:lang w:val="en-US" w:eastAsia="zh-CN" w:bidi="ar-SA"/>
        </w:rPr>
        <w:t>（低速）</w:t>
      </w:r>
      <w:r>
        <w:rPr>
          <w:rStyle w:val="6"/>
          <w:rFonts w:ascii="仿宋_GB2312" w:hAnsi="Helvetica" w:eastAsia="仿宋_GB2312"/>
          <w:color w:val="000000"/>
          <w:sz w:val="32"/>
          <w:szCs w:val="32"/>
          <w:lang w:val="en-US" w:eastAsia="zh-CN" w:bidi="ar-SA"/>
        </w:rPr>
        <w:t>、摩托车及非机动车须在道路</w:t>
      </w:r>
      <w:r>
        <w:rPr>
          <w:rStyle w:val="6"/>
          <w:rFonts w:hint="eastAsia" w:ascii="仿宋_GB2312" w:hAnsi="Helvetica" w:eastAsia="仿宋_GB2312"/>
          <w:color w:val="000000"/>
          <w:sz w:val="32"/>
          <w:szCs w:val="32"/>
          <w:lang w:val="en-US" w:eastAsia="zh-CN" w:bidi="ar-SA"/>
        </w:rPr>
        <w:t>施划和人行道设置</w:t>
      </w:r>
      <w:r>
        <w:rPr>
          <w:rStyle w:val="6"/>
          <w:rFonts w:ascii="仿宋_GB2312" w:hAnsi="Helvetica" w:eastAsia="仿宋_GB2312"/>
          <w:color w:val="000000"/>
          <w:sz w:val="32"/>
          <w:szCs w:val="32"/>
          <w:lang w:val="en-US" w:eastAsia="zh-CN" w:bidi="ar-SA"/>
        </w:rPr>
        <w:t>的专属停车位内有序停放</w:t>
      </w:r>
      <w:r>
        <w:rPr>
          <w:rStyle w:val="6"/>
          <w:rFonts w:hint="eastAsia" w:ascii="仿宋_GB2312" w:hAnsi="Helvetica" w:eastAsia="仿宋_GB2312"/>
          <w:color w:val="000000"/>
          <w:sz w:val="32"/>
          <w:szCs w:val="32"/>
          <w:lang w:val="en-US" w:eastAsia="zh-CN" w:bidi="ar-SA"/>
        </w:rPr>
        <w:t>。</w:t>
      </w:r>
    </w:p>
    <w:p>
      <w:pPr>
        <w:widowControl/>
        <w:spacing w:after="0" w:line="560" w:lineRule="exact"/>
        <w:ind w:firstLine="640" w:firstLineChars="200"/>
        <w:textAlignment w:val="baseline"/>
        <w:rPr>
          <w:rStyle w:val="6"/>
          <w:rFonts w:ascii="仿宋_GB2312" w:hAnsi="宋体" w:eastAsia="仿宋_GB2312"/>
          <w:color w:val="000000"/>
          <w:sz w:val="32"/>
          <w:szCs w:val="32"/>
          <w:lang w:val="en-US" w:eastAsia="zh-CN" w:bidi="ar-SA"/>
        </w:rPr>
      </w:pPr>
      <w:r>
        <w:rPr>
          <w:rStyle w:val="6"/>
          <w:rFonts w:hint="eastAsia" w:ascii="仿宋_GB2312" w:hAnsi="Helvetica" w:eastAsia="仿宋_GB2312"/>
          <w:color w:val="000000"/>
          <w:sz w:val="32"/>
          <w:szCs w:val="32"/>
          <w:lang w:val="en-US" w:eastAsia="zh-CN" w:bidi="ar-SA"/>
        </w:rPr>
        <w:t>2、严禁电动车（低速）、摩托车及非机动车</w:t>
      </w:r>
      <w:r>
        <w:rPr>
          <w:rStyle w:val="6"/>
          <w:rFonts w:ascii="仿宋_GB2312" w:hAnsi="宋体" w:eastAsia="仿宋_GB2312"/>
          <w:color w:val="000000"/>
          <w:sz w:val="32"/>
          <w:szCs w:val="32"/>
          <w:lang w:val="en-US" w:eastAsia="zh-CN" w:bidi="ar-SA"/>
        </w:rPr>
        <w:t>占用汽车、出租车和公交车停车位</w:t>
      </w:r>
      <w:r>
        <w:rPr>
          <w:rStyle w:val="6"/>
          <w:rFonts w:hint="eastAsia" w:ascii="仿宋_GB2312" w:hAnsi="宋体" w:eastAsia="仿宋_GB2312"/>
          <w:color w:val="000000"/>
          <w:sz w:val="32"/>
          <w:szCs w:val="32"/>
          <w:lang w:val="en-US" w:eastAsia="zh-CN" w:bidi="ar-SA"/>
        </w:rPr>
        <w:t>。</w:t>
      </w:r>
    </w:p>
    <w:p>
      <w:pPr>
        <w:widowControl/>
        <w:numPr>
          <w:ilvl w:val="0"/>
          <w:numId w:val="0"/>
        </w:numPr>
        <w:spacing w:after="0" w:line="560" w:lineRule="exact"/>
        <w:ind w:firstLine="640" w:firstLineChars="200"/>
        <w:textAlignment w:val="baseline"/>
        <w:rPr>
          <w:rStyle w:val="6"/>
          <w:rFonts w:ascii="仿宋_GB2312" w:hAnsi="Tahoma" w:eastAsia="仿宋_GB2312"/>
          <w:color w:val="000000"/>
          <w:sz w:val="32"/>
          <w:szCs w:val="32"/>
          <w:lang w:val="en-US" w:eastAsia="zh-CN" w:bidi="ar-SA"/>
        </w:rPr>
      </w:pPr>
      <w:r>
        <w:rPr>
          <w:rStyle w:val="6"/>
          <w:rFonts w:hint="eastAsia" w:ascii="仿宋_GB2312" w:hAnsi="宋体" w:eastAsia="仿宋_GB2312"/>
          <w:color w:val="000000"/>
          <w:sz w:val="32"/>
          <w:szCs w:val="32"/>
          <w:lang w:val="en-US" w:eastAsia="zh-CN" w:bidi="ar-SA"/>
        </w:rPr>
        <w:t>3、严禁</w:t>
      </w:r>
      <w:r>
        <w:rPr>
          <w:rStyle w:val="6"/>
          <w:rFonts w:hint="eastAsia" w:ascii="仿宋_GB2312" w:hAnsi="Helvetica" w:eastAsia="仿宋_GB2312"/>
          <w:color w:val="000000"/>
          <w:sz w:val="32"/>
          <w:szCs w:val="32"/>
          <w:lang w:val="en-US" w:eastAsia="zh-CN" w:bidi="ar-SA"/>
        </w:rPr>
        <w:t>一切</w:t>
      </w:r>
      <w:r>
        <w:rPr>
          <w:rStyle w:val="6"/>
          <w:rFonts w:ascii="仿宋_GB2312" w:hAnsi="宋体" w:eastAsia="仿宋_GB2312"/>
          <w:color w:val="000000"/>
          <w:sz w:val="32"/>
          <w:szCs w:val="32"/>
          <w:lang w:val="en-US" w:eastAsia="zh-CN" w:bidi="ar-SA"/>
        </w:rPr>
        <w:t>车辆占用消防和应急救援通道</w:t>
      </w:r>
      <w:r>
        <w:rPr>
          <w:rStyle w:val="6"/>
          <w:rFonts w:hint="eastAsia" w:ascii="仿宋_GB2312" w:hAnsi="宋体" w:eastAsia="仿宋_GB2312"/>
          <w:color w:val="000000"/>
          <w:sz w:val="32"/>
          <w:szCs w:val="32"/>
          <w:lang w:val="en-US" w:eastAsia="zh-CN" w:bidi="ar-SA"/>
        </w:rPr>
        <w:t>。</w:t>
      </w:r>
      <w:r>
        <w:rPr>
          <w:rStyle w:val="6"/>
          <w:rFonts w:ascii="仿宋_GB2312" w:hAnsi="Tahoma" w:eastAsia="仿宋_GB2312"/>
          <w:color w:val="000000"/>
          <w:sz w:val="32"/>
          <w:szCs w:val="32"/>
          <w:lang w:val="en-US" w:eastAsia="zh-CN" w:bidi="ar-SA"/>
        </w:rPr>
        <w:t xml:space="preserve"> </w:t>
      </w:r>
    </w:p>
    <w:p>
      <w:pPr>
        <w:widowControl/>
        <w:spacing w:after="0" w:line="560" w:lineRule="exact"/>
        <w:ind w:firstLine="640" w:firstLineChars="200"/>
        <w:textAlignment w:val="baseline"/>
        <w:rPr>
          <w:rStyle w:val="6"/>
          <w:rFonts w:ascii="仿宋_GB2312" w:hAnsi="Helvetica" w:eastAsia="仿宋_GB2312"/>
          <w:color w:val="000000"/>
          <w:sz w:val="32"/>
          <w:szCs w:val="32"/>
          <w:lang w:val="en-US" w:eastAsia="zh-CN" w:bidi="ar-SA"/>
        </w:rPr>
      </w:pPr>
      <w:r>
        <w:rPr>
          <w:rStyle w:val="6"/>
          <w:rFonts w:hint="eastAsia" w:ascii="仿宋_GB2312" w:hAnsi="Helvetica" w:eastAsia="仿宋_GB2312"/>
          <w:color w:val="000000"/>
          <w:sz w:val="32"/>
          <w:szCs w:val="32"/>
          <w:lang w:val="en-US" w:eastAsia="zh-CN" w:bidi="ar-SA"/>
        </w:rPr>
        <w:t>4、</w:t>
      </w:r>
      <w:r>
        <w:rPr>
          <w:rStyle w:val="6"/>
          <w:rFonts w:ascii="仿宋_GB2312" w:hAnsi="Helvetica" w:eastAsia="仿宋_GB2312"/>
          <w:color w:val="000000"/>
          <w:sz w:val="32"/>
          <w:szCs w:val="32"/>
          <w:lang w:val="en-US" w:eastAsia="zh-CN" w:bidi="ar-SA"/>
        </w:rPr>
        <w:t>严禁无证驾驶和驾驶无牌、假牌、套牌、已达报废标准</w:t>
      </w:r>
      <w:r>
        <w:rPr>
          <w:rStyle w:val="6"/>
          <w:rFonts w:hint="eastAsia" w:ascii="仿宋_GB2312" w:hAnsi="Helvetica" w:eastAsia="仿宋_GB2312"/>
          <w:color w:val="000000"/>
          <w:sz w:val="32"/>
          <w:szCs w:val="32"/>
          <w:lang w:val="en-US" w:eastAsia="zh-CN" w:bidi="ar-SA"/>
        </w:rPr>
        <w:t>的</w:t>
      </w:r>
      <w:r>
        <w:rPr>
          <w:rStyle w:val="6"/>
          <w:rFonts w:ascii="仿宋_GB2312" w:hAnsi="Helvetica" w:eastAsia="仿宋_GB2312"/>
          <w:color w:val="000000"/>
          <w:sz w:val="32"/>
          <w:szCs w:val="32"/>
          <w:lang w:val="en-US" w:eastAsia="zh-CN" w:bidi="ar-SA"/>
        </w:rPr>
        <w:t>机动车上</w:t>
      </w:r>
      <w:r>
        <w:rPr>
          <w:rStyle w:val="6"/>
          <w:rFonts w:hint="eastAsia" w:ascii="仿宋_GB2312" w:hAnsi="Helvetica" w:eastAsia="仿宋_GB2312"/>
          <w:color w:val="000000"/>
          <w:sz w:val="32"/>
          <w:szCs w:val="32"/>
          <w:lang w:val="en-US" w:eastAsia="zh-CN" w:bidi="ar-SA"/>
        </w:rPr>
        <w:t>道</w:t>
      </w:r>
      <w:r>
        <w:rPr>
          <w:rStyle w:val="6"/>
          <w:rFonts w:ascii="仿宋_GB2312" w:hAnsi="Helvetica" w:eastAsia="仿宋_GB2312"/>
          <w:color w:val="000000"/>
          <w:sz w:val="32"/>
          <w:szCs w:val="32"/>
          <w:lang w:val="en-US" w:eastAsia="zh-CN" w:bidi="ar-SA"/>
        </w:rPr>
        <w:t>路行驶。</w:t>
      </w:r>
    </w:p>
    <w:p>
      <w:pPr>
        <w:widowControl/>
        <w:spacing w:after="0" w:line="560" w:lineRule="exact"/>
        <w:ind w:firstLine="640" w:firstLineChars="200"/>
        <w:textAlignment w:val="baseline"/>
        <w:rPr>
          <w:rStyle w:val="6"/>
          <w:rFonts w:hint="default" w:ascii="仿宋_GB2312" w:hAnsi="Helvetica" w:eastAsia="仿宋_GB2312"/>
          <w:color w:val="000000"/>
          <w:sz w:val="32"/>
          <w:szCs w:val="32"/>
          <w:lang w:val="en-US" w:eastAsia="zh-CN" w:bidi="ar-SA"/>
        </w:rPr>
      </w:pPr>
      <w:r>
        <w:rPr>
          <w:rStyle w:val="6"/>
          <w:rFonts w:hint="eastAsia" w:ascii="仿宋_GB2312" w:hAnsi="Helvetica" w:eastAsia="仿宋_GB2312"/>
          <w:color w:val="000000"/>
          <w:sz w:val="32"/>
          <w:szCs w:val="32"/>
          <w:lang w:val="en-US" w:eastAsia="zh-CN" w:bidi="ar-SA"/>
        </w:rPr>
        <w:t>5、严禁驾驶机动车时接打电话、不按规定使用安全带；驾驶两轮三轮摩托车、两轮三轮电动车时不按规定佩戴安全头盔。</w:t>
      </w:r>
    </w:p>
    <w:p>
      <w:pPr>
        <w:widowControl/>
        <w:spacing w:after="0" w:line="560" w:lineRule="exact"/>
        <w:ind w:firstLine="640" w:firstLineChars="200"/>
        <w:textAlignment w:val="baseline"/>
        <w:rPr>
          <w:rStyle w:val="6"/>
          <w:rFonts w:hint="eastAsia" w:ascii="仿宋_GB2312" w:hAnsi="宋体" w:eastAsia="仿宋_GB2312"/>
          <w:color w:val="000000"/>
          <w:sz w:val="32"/>
          <w:szCs w:val="32"/>
          <w:lang w:val="en-US" w:eastAsia="zh-CN" w:bidi="ar-SA"/>
        </w:rPr>
      </w:pPr>
      <w:r>
        <w:rPr>
          <w:rStyle w:val="6"/>
          <w:rFonts w:hint="eastAsia" w:ascii="仿宋_GB2312" w:hAnsi="宋体" w:eastAsia="仿宋_GB2312"/>
          <w:color w:val="000000"/>
          <w:sz w:val="32"/>
          <w:szCs w:val="32"/>
          <w:lang w:val="en-US" w:eastAsia="zh-CN" w:bidi="ar-SA"/>
        </w:rPr>
        <w:t>二、规范客运行为</w:t>
      </w:r>
    </w:p>
    <w:p>
      <w:pPr>
        <w:widowControl/>
        <w:numPr>
          <w:ilvl w:val="0"/>
          <w:numId w:val="0"/>
        </w:numPr>
        <w:spacing w:after="0" w:line="560" w:lineRule="exact"/>
        <w:ind w:firstLine="640" w:firstLineChars="200"/>
        <w:textAlignment w:val="baseline"/>
        <w:rPr>
          <w:rStyle w:val="6"/>
          <w:rFonts w:hint="eastAsia" w:ascii="仿宋_GB2312" w:eastAsia="仿宋_GB2312"/>
          <w:color w:val="000000"/>
          <w:sz w:val="32"/>
          <w:szCs w:val="32"/>
          <w:lang w:val="en-US" w:eastAsia="zh-CN" w:bidi="ar-SA"/>
        </w:rPr>
      </w:pPr>
      <w:r>
        <w:rPr>
          <w:rStyle w:val="6"/>
          <w:rFonts w:hint="eastAsia" w:ascii="仿宋_GB2312" w:hAnsi="Helvetica" w:eastAsia="仿宋_GB2312"/>
          <w:color w:val="000000"/>
          <w:sz w:val="32"/>
          <w:szCs w:val="32"/>
          <w:lang w:val="en-US" w:eastAsia="zh-CN" w:bidi="ar-SA"/>
        </w:rPr>
        <w:t>6、</w:t>
      </w:r>
      <w:r>
        <w:rPr>
          <w:rStyle w:val="6"/>
          <w:rFonts w:ascii="仿宋_GB2312" w:hAnsi="Helvetica" w:eastAsia="仿宋_GB2312"/>
          <w:color w:val="000000"/>
          <w:sz w:val="32"/>
          <w:szCs w:val="32"/>
          <w:lang w:val="en-US" w:eastAsia="zh-CN" w:bidi="ar-SA"/>
        </w:rPr>
        <w:t>严禁</w:t>
      </w:r>
      <w:r>
        <w:rPr>
          <w:rStyle w:val="6"/>
          <w:rFonts w:hint="eastAsia" w:ascii="仿宋_GB2312" w:hAnsi="Helvetica" w:eastAsia="仿宋_GB2312"/>
          <w:color w:val="000000"/>
          <w:sz w:val="32"/>
          <w:szCs w:val="32"/>
          <w:lang w:val="en-US" w:eastAsia="zh-CN" w:bidi="ar-SA"/>
        </w:rPr>
        <w:t>客运班线车、城市公交车</w:t>
      </w:r>
      <w:r>
        <w:rPr>
          <w:rStyle w:val="6"/>
          <w:rFonts w:ascii="仿宋_GB2312" w:hAnsi="Helvetica" w:eastAsia="仿宋_GB2312"/>
          <w:color w:val="000000"/>
          <w:sz w:val="32"/>
          <w:szCs w:val="32"/>
          <w:lang w:val="en-US" w:eastAsia="zh-CN" w:bidi="ar-SA"/>
        </w:rPr>
        <w:t>不按指</w:t>
      </w:r>
      <w:r>
        <w:rPr>
          <w:rStyle w:val="6"/>
          <w:rFonts w:ascii="仿宋_GB2312" w:hAnsi="Tahoma" w:eastAsia="仿宋_GB2312"/>
          <w:color w:val="000000"/>
          <w:sz w:val="32"/>
          <w:szCs w:val="32"/>
          <w:lang w:val="en-US" w:eastAsia="zh-CN" w:bidi="ar-SA"/>
        </w:rPr>
        <w:t>定线路行驶、不按站点停靠、随意上下乘客</w:t>
      </w:r>
      <w:r>
        <w:rPr>
          <w:rStyle w:val="6"/>
          <w:rFonts w:hint="eastAsia" w:ascii="仿宋_GB2312" w:eastAsia="仿宋_GB2312"/>
          <w:color w:val="000000"/>
          <w:sz w:val="32"/>
          <w:szCs w:val="32"/>
          <w:lang w:val="en-US" w:eastAsia="zh-CN" w:bidi="ar-SA"/>
        </w:rPr>
        <w:t>。</w:t>
      </w:r>
      <w:r>
        <w:rPr>
          <w:rStyle w:val="6"/>
          <w:rFonts w:ascii="仿宋_GB2312" w:hAnsi="Tahoma" w:eastAsia="仿宋_GB2312"/>
          <w:color w:val="000000"/>
          <w:sz w:val="32"/>
          <w:szCs w:val="32"/>
          <w:lang w:val="en-US" w:eastAsia="zh-CN" w:bidi="ar-SA"/>
        </w:rPr>
        <w:br w:type="textWrapping"/>
      </w:r>
      <w:r>
        <w:rPr>
          <w:rStyle w:val="6"/>
          <w:rFonts w:ascii="仿宋_GB2312" w:hAnsi="Tahoma" w:eastAsia="仿宋_GB2312"/>
          <w:color w:val="000000"/>
          <w:sz w:val="32"/>
          <w:szCs w:val="32"/>
          <w:lang w:val="en-US" w:eastAsia="zh-CN" w:bidi="ar-SA"/>
        </w:rPr>
        <w:t xml:space="preserve">   </w:t>
      </w:r>
      <w:r>
        <w:rPr>
          <w:rStyle w:val="6"/>
          <w:rFonts w:hint="eastAsia" w:ascii="仿宋_GB2312" w:eastAsia="仿宋_GB2312"/>
          <w:color w:val="000000"/>
          <w:sz w:val="32"/>
          <w:szCs w:val="32"/>
          <w:lang w:val="en-US" w:eastAsia="zh-CN" w:bidi="ar-SA"/>
        </w:rPr>
        <w:t xml:space="preserve"> 7、严禁未取得道路运输经营许可证，擅自从事道路运输经营业务（包括非法载客等）。</w:t>
      </w:r>
    </w:p>
    <w:p>
      <w:pPr>
        <w:widowControl/>
        <w:numPr>
          <w:ilvl w:val="0"/>
          <w:numId w:val="0"/>
        </w:numPr>
        <w:spacing w:after="0" w:line="560" w:lineRule="exact"/>
        <w:ind w:firstLine="640" w:firstLineChars="200"/>
        <w:textAlignment w:val="baseline"/>
        <w:rPr>
          <w:rStyle w:val="6"/>
          <w:rFonts w:hint="default" w:ascii="仿宋_GB2312" w:eastAsia="仿宋_GB2312"/>
          <w:color w:val="000000"/>
          <w:sz w:val="32"/>
          <w:szCs w:val="32"/>
          <w:lang w:val="en-US" w:eastAsia="zh-CN" w:bidi="ar-SA"/>
        </w:rPr>
      </w:pPr>
      <w:r>
        <w:rPr>
          <w:rStyle w:val="6"/>
          <w:rFonts w:hint="eastAsia" w:ascii="仿宋_GB2312" w:eastAsia="仿宋_GB2312"/>
          <w:color w:val="000000"/>
          <w:sz w:val="32"/>
          <w:szCs w:val="32"/>
          <w:lang w:val="en-US" w:eastAsia="zh-CN" w:bidi="ar-SA"/>
        </w:rPr>
        <w:t>8</w:t>
      </w:r>
      <w:r>
        <w:rPr>
          <w:rStyle w:val="6"/>
          <w:rFonts w:ascii="仿宋_GB2312" w:hAnsi="Tahoma" w:eastAsia="仿宋_GB2312"/>
          <w:color w:val="000000"/>
          <w:sz w:val="32"/>
          <w:szCs w:val="32"/>
          <w:lang w:val="en-US" w:eastAsia="zh-CN" w:bidi="ar-SA"/>
        </w:rPr>
        <w:t>、严禁</w:t>
      </w:r>
      <w:r>
        <w:rPr>
          <w:rStyle w:val="6"/>
          <w:rFonts w:hint="eastAsia" w:ascii="仿宋_GB2312" w:eastAsia="仿宋_GB2312"/>
          <w:color w:val="000000"/>
          <w:sz w:val="32"/>
          <w:szCs w:val="32"/>
          <w:lang w:val="en-US" w:eastAsia="zh-CN" w:bidi="ar-SA"/>
        </w:rPr>
        <w:t>城市巡游车（</w:t>
      </w:r>
      <w:r>
        <w:rPr>
          <w:rStyle w:val="6"/>
          <w:rFonts w:ascii="仿宋_GB2312" w:hAnsi="Tahoma" w:eastAsia="仿宋_GB2312"/>
          <w:color w:val="000000"/>
          <w:sz w:val="32"/>
          <w:szCs w:val="32"/>
          <w:lang w:val="en-US" w:eastAsia="zh-CN" w:bidi="ar-SA"/>
        </w:rPr>
        <w:t>出租车</w:t>
      </w:r>
      <w:r>
        <w:rPr>
          <w:rStyle w:val="6"/>
          <w:rFonts w:hint="eastAsia" w:ascii="仿宋_GB2312" w:eastAsia="仿宋_GB2312"/>
          <w:color w:val="000000"/>
          <w:sz w:val="32"/>
          <w:szCs w:val="32"/>
          <w:lang w:val="en-US" w:eastAsia="zh-CN" w:bidi="ar-SA"/>
        </w:rPr>
        <w:t>）</w:t>
      </w:r>
      <w:r>
        <w:rPr>
          <w:rStyle w:val="6"/>
          <w:rFonts w:ascii="仿宋_GB2312" w:hAnsi="Tahoma" w:eastAsia="仿宋_GB2312"/>
          <w:color w:val="000000"/>
          <w:sz w:val="32"/>
          <w:szCs w:val="32"/>
          <w:lang w:val="en-US" w:eastAsia="zh-CN" w:bidi="ar-SA"/>
        </w:rPr>
        <w:t>随意停车揽客</w:t>
      </w:r>
      <w:r>
        <w:rPr>
          <w:rStyle w:val="6"/>
          <w:rFonts w:hint="eastAsia" w:ascii="仿宋_GB2312" w:eastAsia="仿宋_GB2312"/>
          <w:color w:val="000000"/>
          <w:sz w:val="32"/>
          <w:szCs w:val="32"/>
          <w:lang w:val="en-US" w:eastAsia="zh-CN" w:bidi="ar-SA"/>
        </w:rPr>
        <w:t>。</w:t>
      </w:r>
    </w:p>
    <w:p>
      <w:pPr>
        <w:widowControl/>
        <w:numPr>
          <w:ilvl w:val="0"/>
          <w:numId w:val="0"/>
        </w:numPr>
        <w:spacing w:after="0" w:line="560" w:lineRule="exact"/>
        <w:ind w:firstLine="640" w:firstLineChars="200"/>
        <w:textAlignment w:val="baseline"/>
        <w:rPr>
          <w:rStyle w:val="6"/>
          <w:rFonts w:hint="default" w:ascii="仿宋_GB2312" w:eastAsia="仿宋_GB2312"/>
          <w:color w:val="000000"/>
          <w:sz w:val="32"/>
          <w:szCs w:val="32"/>
          <w:lang w:val="en-US" w:eastAsia="zh-CN" w:bidi="ar-SA"/>
        </w:rPr>
      </w:pPr>
      <w:r>
        <w:rPr>
          <w:rStyle w:val="6"/>
          <w:rFonts w:hint="eastAsia" w:ascii="仿宋_GB2312" w:eastAsia="仿宋_GB2312"/>
          <w:color w:val="000000"/>
          <w:sz w:val="32"/>
          <w:szCs w:val="32"/>
          <w:lang w:val="en-US" w:eastAsia="zh-CN" w:bidi="ar-SA"/>
        </w:rPr>
        <w:t>三、规范生产销售行为</w:t>
      </w:r>
    </w:p>
    <w:p>
      <w:pPr>
        <w:widowControl/>
        <w:spacing w:after="0" w:line="560" w:lineRule="exact"/>
        <w:ind w:firstLine="640" w:firstLineChars="200"/>
        <w:textAlignment w:val="baseline"/>
        <w:rPr>
          <w:rStyle w:val="6"/>
          <w:rFonts w:hint="eastAsia" w:ascii="仿宋_GB2312" w:hAnsi="Helvetica" w:eastAsia="仿宋_GB2312"/>
          <w:sz w:val="32"/>
          <w:szCs w:val="32"/>
          <w:lang w:val="en-US" w:eastAsia="zh-CN" w:bidi="ar-SA"/>
        </w:rPr>
      </w:pPr>
      <w:r>
        <w:rPr>
          <w:rStyle w:val="6"/>
          <w:rFonts w:hint="eastAsia" w:ascii="仿宋_GB2312" w:hAnsi="Helvetica" w:eastAsia="仿宋_GB2312"/>
          <w:sz w:val="32"/>
          <w:szCs w:val="32"/>
          <w:lang w:val="en-US" w:eastAsia="zh-CN" w:bidi="ar-SA"/>
        </w:rPr>
        <w:t>9</w:t>
      </w:r>
      <w:r>
        <w:rPr>
          <w:rStyle w:val="6"/>
          <w:rFonts w:ascii="仿宋_GB2312" w:hAnsi="Helvetica" w:eastAsia="仿宋_GB2312"/>
          <w:sz w:val="32"/>
          <w:szCs w:val="32"/>
          <w:lang w:val="en-US" w:eastAsia="zh-CN" w:bidi="ar-SA"/>
        </w:rPr>
        <w:t>、严禁</w:t>
      </w:r>
      <w:r>
        <w:rPr>
          <w:rStyle w:val="6"/>
          <w:rFonts w:hint="eastAsia" w:ascii="仿宋_GB2312" w:hAnsi="Helvetica" w:eastAsia="仿宋_GB2312"/>
          <w:sz w:val="32"/>
          <w:szCs w:val="32"/>
          <w:lang w:val="en-US" w:eastAsia="zh-CN" w:bidi="ar-SA"/>
        </w:rPr>
        <w:t>企业未取得生产许可证，生产列入《工业产品生产许可证管理产品目录》的产品。</w:t>
      </w:r>
    </w:p>
    <w:p>
      <w:pPr>
        <w:widowControl/>
        <w:spacing w:after="0" w:line="560" w:lineRule="exact"/>
        <w:ind w:firstLine="640" w:firstLineChars="200"/>
        <w:textAlignment w:val="baseline"/>
        <w:rPr>
          <w:rStyle w:val="6"/>
          <w:rFonts w:hint="eastAsia" w:ascii="仿宋_GB2312" w:hAnsi="Helvetica" w:eastAsia="仿宋_GB2312"/>
          <w:sz w:val="32"/>
          <w:szCs w:val="32"/>
          <w:lang w:val="en-US" w:eastAsia="zh-CN" w:bidi="ar-SA"/>
        </w:rPr>
      </w:pPr>
      <w:r>
        <w:rPr>
          <w:rStyle w:val="6"/>
          <w:rFonts w:hint="eastAsia" w:ascii="仿宋_GB2312" w:hAnsi="Helvetica" w:eastAsia="仿宋_GB2312"/>
          <w:sz w:val="32"/>
          <w:szCs w:val="32"/>
          <w:lang w:val="en-US" w:eastAsia="zh-CN" w:bidi="ar-SA"/>
        </w:rPr>
        <w:t>10、严禁销售或者在其他经营活动中，使用列入《强制性产品认证目录》（3C认证）未经认证的产品（包括两轮三轮电动车、电动自行车、电动汽车、内燃动力两轮三轮摩托车等）。</w:t>
      </w:r>
    </w:p>
    <w:p>
      <w:pPr>
        <w:widowControl/>
        <w:spacing w:after="0" w:line="560" w:lineRule="exact"/>
        <w:ind w:firstLine="640" w:firstLineChars="200"/>
        <w:textAlignment w:val="baseline"/>
        <w:rPr>
          <w:rStyle w:val="6"/>
          <w:rFonts w:hint="default" w:ascii="仿宋_GB2312" w:hAnsi="Helvetica" w:eastAsia="仿宋_GB2312"/>
          <w:sz w:val="32"/>
          <w:szCs w:val="32"/>
          <w:lang w:val="en-US" w:eastAsia="zh-CN" w:bidi="ar-SA"/>
        </w:rPr>
      </w:pPr>
      <w:r>
        <w:rPr>
          <w:rStyle w:val="6"/>
          <w:rFonts w:hint="eastAsia" w:ascii="仿宋_GB2312" w:hAnsi="Helvetica" w:eastAsia="仿宋_GB2312"/>
          <w:sz w:val="32"/>
          <w:szCs w:val="32"/>
          <w:lang w:val="en-US" w:eastAsia="zh-CN" w:bidi="ar-SA"/>
        </w:rPr>
        <w:t>11、严禁任何单位和个人拼装或者擅自改装机动车。</w:t>
      </w:r>
    </w:p>
    <w:p>
      <w:pPr>
        <w:widowControl/>
        <w:numPr>
          <w:ilvl w:val="0"/>
          <w:numId w:val="0"/>
        </w:numPr>
        <w:snapToGrid w:val="0"/>
        <w:spacing w:after="0" w:line="560" w:lineRule="exact"/>
        <w:ind w:leftChars="200" w:firstLine="320" w:firstLineChars="100"/>
        <w:textAlignment w:val="baseline"/>
        <w:rPr>
          <w:rStyle w:val="6"/>
          <w:rFonts w:ascii="仿宋_GB2312" w:hAnsi="Tahoma" w:eastAsia="仿宋_GB2312"/>
          <w:color w:val="000000"/>
          <w:sz w:val="32"/>
          <w:szCs w:val="32"/>
          <w:lang w:val="en-US" w:eastAsia="zh-CN" w:bidi="ar-SA"/>
        </w:rPr>
      </w:pPr>
      <w:r>
        <w:rPr>
          <w:rStyle w:val="6"/>
          <w:rFonts w:hint="eastAsia" w:ascii="仿宋_GB2312" w:eastAsia="仿宋_GB2312"/>
          <w:color w:val="000000"/>
          <w:sz w:val="32"/>
          <w:szCs w:val="32"/>
          <w:lang w:val="en-US" w:eastAsia="zh-CN" w:bidi="ar-SA"/>
        </w:rPr>
        <w:t>四、</w:t>
      </w:r>
      <w:r>
        <w:rPr>
          <w:rStyle w:val="6"/>
          <w:rFonts w:ascii="仿宋_GB2312" w:hAnsi="Tahoma" w:eastAsia="仿宋_GB2312"/>
          <w:color w:val="000000"/>
          <w:sz w:val="32"/>
          <w:szCs w:val="32"/>
          <w:lang w:val="en-US" w:eastAsia="zh-CN" w:bidi="ar-SA"/>
        </w:rPr>
        <w:t>实施禁限行管理</w:t>
      </w:r>
    </w:p>
    <w:p>
      <w:pPr>
        <w:widowControl/>
        <w:snapToGrid w:val="0"/>
        <w:spacing w:after="0" w:line="560" w:lineRule="exact"/>
        <w:ind w:firstLine="640" w:firstLineChars="200"/>
        <w:textAlignment w:val="baseline"/>
        <w:rPr>
          <w:rStyle w:val="6"/>
          <w:rFonts w:ascii="仿宋_GB2312" w:hAnsi="Tahoma" w:eastAsia="仿宋_GB2312"/>
          <w:color w:val="000000"/>
          <w:sz w:val="32"/>
          <w:szCs w:val="32"/>
          <w:lang w:val="en-US" w:eastAsia="zh-CN" w:bidi="ar-SA"/>
        </w:rPr>
      </w:pPr>
      <w:r>
        <w:rPr>
          <w:rStyle w:val="6"/>
          <w:rFonts w:hint="eastAsia" w:ascii="仿宋_GB2312" w:eastAsia="仿宋_GB2312"/>
          <w:color w:val="000000"/>
          <w:sz w:val="32"/>
          <w:szCs w:val="32"/>
          <w:lang w:val="en-US" w:eastAsia="zh-CN" w:bidi="ar-SA"/>
        </w:rPr>
        <w:t>南县县城以下区域为禁行范围：</w:t>
      </w:r>
      <w:r>
        <w:rPr>
          <w:rStyle w:val="6"/>
          <w:rFonts w:ascii="仿宋_GB2312" w:hAnsi="Tahoma" w:eastAsia="仿宋_GB2312"/>
          <w:color w:val="000000"/>
          <w:sz w:val="32"/>
          <w:szCs w:val="32"/>
          <w:lang w:val="en-US" w:eastAsia="zh-CN" w:bidi="ar-SA"/>
        </w:rPr>
        <w:t>运河西路（包括南茅复线</w:t>
      </w:r>
      <w:r>
        <w:rPr>
          <w:rStyle w:val="6"/>
          <w:rFonts w:hint="eastAsia" w:ascii="仿宋_GB2312" w:eastAsia="仿宋_GB2312"/>
          <w:color w:val="000000"/>
          <w:sz w:val="32"/>
          <w:szCs w:val="32"/>
          <w:lang w:val="en-US" w:eastAsia="zh-CN" w:bidi="ar-SA"/>
        </w:rPr>
        <w:t>一</w:t>
      </w:r>
      <w:r>
        <w:rPr>
          <w:rStyle w:val="6"/>
          <w:rFonts w:ascii="仿宋_GB2312" w:hAnsi="Tahoma" w:eastAsia="仿宋_GB2312"/>
          <w:color w:val="000000"/>
          <w:sz w:val="32"/>
          <w:szCs w:val="32"/>
          <w:lang w:val="en-US" w:eastAsia="zh-CN" w:bidi="ar-SA"/>
        </w:rPr>
        <w:t>部分）以东、振兴路以南、迎宾路、滨江路以西、桂花园路以北（不含以上路段）</w:t>
      </w:r>
      <w:r>
        <w:rPr>
          <w:rStyle w:val="6"/>
          <w:rFonts w:hint="eastAsia" w:ascii="仿宋_GB2312" w:eastAsia="仿宋_GB2312"/>
          <w:color w:val="000000"/>
          <w:sz w:val="32"/>
          <w:szCs w:val="32"/>
          <w:lang w:val="en-US" w:eastAsia="zh-CN" w:bidi="ar-SA"/>
        </w:rPr>
        <w:t>（见附件：南县城区禁行范围图）。</w:t>
      </w:r>
    </w:p>
    <w:p>
      <w:pPr>
        <w:widowControl/>
        <w:snapToGrid w:val="0"/>
        <w:spacing w:after="0" w:line="560" w:lineRule="exact"/>
        <w:ind w:firstLine="640" w:firstLineChars="200"/>
        <w:textAlignment w:val="baseline"/>
        <w:rPr>
          <w:rStyle w:val="6"/>
          <w:rFonts w:ascii="仿宋_GB2312" w:hAnsi="Tahoma" w:eastAsia="仿宋_GB2312"/>
          <w:color w:val="000000"/>
          <w:sz w:val="32"/>
          <w:szCs w:val="32"/>
          <w:lang w:val="en-US" w:eastAsia="zh-CN" w:bidi="ar-SA"/>
        </w:rPr>
      </w:pPr>
      <w:r>
        <w:rPr>
          <w:rStyle w:val="6"/>
          <w:rFonts w:ascii="仿宋_GB2312" w:hAnsi="Tahoma" w:eastAsia="仿宋_GB2312"/>
          <w:color w:val="000000"/>
          <w:sz w:val="32"/>
          <w:szCs w:val="32"/>
          <w:lang w:val="en-US" w:eastAsia="zh-CN" w:bidi="ar-SA"/>
        </w:rPr>
        <w:t>1</w:t>
      </w:r>
      <w:r>
        <w:rPr>
          <w:rStyle w:val="6"/>
          <w:rFonts w:hint="eastAsia" w:ascii="仿宋_GB2312" w:eastAsia="仿宋_GB2312"/>
          <w:color w:val="000000"/>
          <w:sz w:val="32"/>
          <w:szCs w:val="32"/>
          <w:lang w:val="en-US" w:eastAsia="zh-CN" w:bidi="ar-SA"/>
        </w:rPr>
        <w:t>2</w:t>
      </w:r>
      <w:r>
        <w:rPr>
          <w:rStyle w:val="6"/>
          <w:rFonts w:ascii="仿宋_GB2312" w:hAnsi="Tahoma" w:eastAsia="仿宋_GB2312"/>
          <w:color w:val="000000"/>
          <w:sz w:val="32"/>
          <w:szCs w:val="32"/>
          <w:lang w:val="en-US" w:eastAsia="zh-CN" w:bidi="ar-SA"/>
        </w:rPr>
        <w:t>、禁止三轮载客电动</w:t>
      </w:r>
      <w:r>
        <w:rPr>
          <w:rStyle w:val="6"/>
          <w:rFonts w:hint="eastAsia" w:ascii="仿宋_GB2312" w:eastAsia="仿宋_GB2312"/>
          <w:color w:val="000000"/>
          <w:sz w:val="32"/>
          <w:szCs w:val="32"/>
          <w:lang w:val="en-US" w:eastAsia="zh-CN" w:bidi="ar-SA"/>
        </w:rPr>
        <w:t>车</w:t>
      </w:r>
      <w:r>
        <w:rPr>
          <w:rStyle w:val="6"/>
          <w:rFonts w:ascii="仿宋_GB2312" w:hAnsi="Tahoma" w:eastAsia="仿宋_GB2312"/>
          <w:color w:val="000000"/>
          <w:sz w:val="32"/>
          <w:szCs w:val="32"/>
          <w:lang w:val="en-US" w:eastAsia="zh-CN" w:bidi="ar-SA"/>
        </w:rPr>
        <w:t>、四轮低速载客电动车、三轮四轮载客摩托车，全天24小时在</w:t>
      </w:r>
      <w:r>
        <w:rPr>
          <w:rStyle w:val="6"/>
          <w:rFonts w:hint="eastAsia" w:ascii="仿宋_GB2312" w:eastAsia="仿宋_GB2312"/>
          <w:color w:val="000000"/>
          <w:sz w:val="32"/>
          <w:szCs w:val="32"/>
          <w:lang w:val="en-US" w:eastAsia="zh-CN" w:bidi="ar-SA"/>
        </w:rPr>
        <w:t>禁行范围内通行。</w:t>
      </w:r>
    </w:p>
    <w:p>
      <w:pPr>
        <w:widowControl/>
        <w:snapToGrid w:val="0"/>
        <w:spacing w:after="0" w:line="560" w:lineRule="exact"/>
        <w:ind w:firstLine="640" w:firstLineChars="200"/>
        <w:textAlignment w:val="baseline"/>
        <w:rPr>
          <w:rStyle w:val="6"/>
          <w:rFonts w:ascii="Helvetica" w:hAnsi="Helvetica" w:eastAsia="仿宋_GB2312"/>
          <w:b/>
          <w:color w:val="000000"/>
          <w:sz w:val="32"/>
          <w:szCs w:val="32"/>
          <w:lang w:val="en-US" w:eastAsia="zh-CN" w:bidi="ar-SA"/>
        </w:rPr>
      </w:pPr>
      <w:r>
        <w:rPr>
          <w:rStyle w:val="6"/>
          <w:rFonts w:hint="eastAsia" w:ascii="仿宋_GB2312" w:eastAsia="仿宋_GB2312"/>
          <w:color w:val="000000"/>
          <w:sz w:val="32"/>
          <w:szCs w:val="32"/>
          <w:lang w:val="en-US" w:eastAsia="zh-CN" w:bidi="ar-SA"/>
        </w:rPr>
        <w:t>13</w:t>
      </w:r>
      <w:r>
        <w:rPr>
          <w:rStyle w:val="6"/>
          <w:rFonts w:ascii="仿宋_GB2312" w:hAnsi="Tahoma" w:eastAsia="仿宋_GB2312"/>
          <w:color w:val="000000"/>
          <w:sz w:val="32"/>
          <w:szCs w:val="32"/>
          <w:lang w:val="en-US" w:eastAsia="zh-CN" w:bidi="ar-SA"/>
        </w:rPr>
        <w:t>、禁止</w:t>
      </w:r>
      <w:r>
        <w:rPr>
          <w:rStyle w:val="6"/>
          <w:rFonts w:ascii="仿宋" w:hAnsi="仿宋" w:eastAsia="仿宋"/>
          <w:sz w:val="32"/>
          <w:szCs w:val="32"/>
          <w:lang w:val="en-US" w:eastAsia="zh-CN" w:bidi="ar-SA"/>
        </w:rPr>
        <w:t>大中型货车</w:t>
      </w:r>
      <w:r>
        <w:rPr>
          <w:rStyle w:val="6"/>
          <w:rFonts w:ascii="仿宋_GB2312" w:hAnsi="Tahoma" w:eastAsia="仿宋_GB2312"/>
          <w:color w:val="000000"/>
          <w:sz w:val="32"/>
          <w:szCs w:val="32"/>
          <w:lang w:val="en-US" w:eastAsia="zh-CN" w:bidi="ar-SA"/>
        </w:rPr>
        <w:t>，每天7时至21时在</w:t>
      </w:r>
      <w:r>
        <w:rPr>
          <w:rStyle w:val="6"/>
          <w:rFonts w:hint="eastAsia" w:ascii="仿宋_GB2312" w:eastAsia="仿宋_GB2312"/>
          <w:color w:val="000000"/>
          <w:sz w:val="32"/>
          <w:szCs w:val="32"/>
          <w:lang w:val="en-US" w:eastAsia="zh-CN" w:bidi="ar-SA"/>
        </w:rPr>
        <w:t>禁行范围</w:t>
      </w:r>
      <w:r>
        <w:rPr>
          <w:rStyle w:val="6"/>
          <w:rFonts w:ascii="仿宋_GB2312" w:hAnsi="Tahoma" w:eastAsia="仿宋_GB2312"/>
          <w:color w:val="000000"/>
          <w:sz w:val="32"/>
          <w:szCs w:val="32"/>
          <w:lang w:val="en-US" w:eastAsia="zh-CN" w:bidi="ar-SA"/>
        </w:rPr>
        <w:t>内通行。为工商企业和南县城区居民服务确需通行的大中型货车，经</w:t>
      </w:r>
      <w:r>
        <w:rPr>
          <w:rStyle w:val="6"/>
          <w:rFonts w:hint="eastAsia" w:ascii="仿宋_GB2312" w:eastAsia="仿宋_GB2312"/>
          <w:color w:val="000000"/>
          <w:sz w:val="32"/>
          <w:szCs w:val="32"/>
          <w:lang w:val="en-US" w:eastAsia="zh-CN" w:bidi="ar-SA"/>
        </w:rPr>
        <w:t>主管部门依法依规审批</w:t>
      </w:r>
      <w:r>
        <w:rPr>
          <w:rStyle w:val="6"/>
          <w:rFonts w:ascii="仿宋_GB2312" w:hAnsi="Tahoma" w:eastAsia="仿宋_GB2312"/>
          <w:color w:val="000000"/>
          <w:sz w:val="32"/>
          <w:szCs w:val="32"/>
          <w:lang w:val="en-US" w:eastAsia="zh-CN" w:bidi="ar-SA"/>
        </w:rPr>
        <w:t>后，允许按规定的时间和线路在</w:t>
      </w:r>
      <w:r>
        <w:rPr>
          <w:rStyle w:val="6"/>
          <w:rFonts w:hint="eastAsia" w:ascii="仿宋_GB2312" w:eastAsia="仿宋_GB2312"/>
          <w:color w:val="000000"/>
          <w:sz w:val="32"/>
          <w:szCs w:val="32"/>
          <w:lang w:val="en-US" w:eastAsia="zh-CN" w:bidi="ar-SA"/>
        </w:rPr>
        <w:t>禁行范围</w:t>
      </w:r>
      <w:r>
        <w:rPr>
          <w:rStyle w:val="6"/>
          <w:rFonts w:ascii="仿宋_GB2312" w:hAnsi="Tahoma" w:eastAsia="仿宋_GB2312"/>
          <w:color w:val="000000"/>
          <w:sz w:val="32"/>
          <w:szCs w:val="32"/>
          <w:lang w:val="en-US" w:eastAsia="zh-CN" w:bidi="ar-SA"/>
        </w:rPr>
        <w:t>内通行。</w:t>
      </w:r>
    </w:p>
    <w:p>
      <w:pPr>
        <w:widowControl/>
        <w:spacing w:after="0" w:line="560" w:lineRule="exact"/>
        <w:ind w:firstLine="640" w:firstLineChars="200"/>
        <w:textAlignment w:val="baseline"/>
        <w:rPr>
          <w:rStyle w:val="6"/>
          <w:rFonts w:ascii="仿宋_GB2312" w:hAnsi="微软雅黑" w:eastAsia="仿宋_GB2312"/>
          <w:sz w:val="32"/>
          <w:szCs w:val="32"/>
          <w:lang w:val="en-US" w:eastAsia="zh-CN" w:bidi="ar-SA"/>
        </w:rPr>
      </w:pPr>
      <w:r>
        <w:rPr>
          <w:rStyle w:val="6"/>
          <w:rFonts w:ascii="仿宋_GB2312" w:hAnsi="Tahoma" w:eastAsia="仿宋_GB2312"/>
          <w:sz w:val="32"/>
          <w:szCs w:val="32"/>
          <w:lang w:val="en-US" w:eastAsia="zh-CN" w:bidi="ar-SA"/>
        </w:rPr>
        <w:t>违反以上规定的，由县公安局交通警察大队、县城市管理和综合执法局、县交通运输局、县市场监督管理局</w:t>
      </w:r>
      <w:r>
        <w:rPr>
          <w:rStyle w:val="6"/>
          <w:rFonts w:hint="eastAsia" w:ascii="仿宋_GB2312" w:eastAsia="仿宋_GB2312"/>
          <w:sz w:val="32"/>
          <w:szCs w:val="32"/>
          <w:lang w:val="en-US" w:eastAsia="zh-CN" w:bidi="ar-SA"/>
        </w:rPr>
        <w:t>分别</w:t>
      </w:r>
      <w:r>
        <w:rPr>
          <w:rStyle w:val="6"/>
          <w:rFonts w:ascii="仿宋_GB2312" w:hAnsi="Tahoma" w:eastAsia="仿宋_GB2312"/>
          <w:sz w:val="32"/>
          <w:szCs w:val="32"/>
          <w:lang w:val="en-US" w:eastAsia="zh-CN" w:bidi="ar-SA"/>
        </w:rPr>
        <w:t>按相关法律法规依法处理；</w:t>
      </w:r>
      <w:r>
        <w:rPr>
          <w:rStyle w:val="6"/>
          <w:rFonts w:ascii="仿宋_GB2312" w:hAnsi="宋体" w:eastAsia="仿宋_GB2312"/>
          <w:sz w:val="32"/>
          <w:szCs w:val="32"/>
          <w:lang w:val="en-US" w:eastAsia="zh-CN" w:bidi="ar-SA"/>
        </w:rPr>
        <w:t>不听劝阻、妨碍执行公务的，由县公安局依法追究法律责任；</w:t>
      </w:r>
      <w:r>
        <w:rPr>
          <w:rStyle w:val="6"/>
          <w:rFonts w:ascii="仿宋_GB2312" w:hAnsi="微软雅黑" w:eastAsia="仿宋_GB2312"/>
          <w:sz w:val="32"/>
          <w:szCs w:val="32"/>
          <w:lang w:val="en-US" w:eastAsia="zh-CN" w:bidi="ar-SA"/>
        </w:rPr>
        <w:t>构成犯罪的，</w:t>
      </w:r>
      <w:r>
        <w:rPr>
          <w:rStyle w:val="6"/>
          <w:rFonts w:hint="eastAsia" w:ascii="仿宋_GB2312" w:hAnsi="微软雅黑" w:eastAsia="仿宋_GB2312"/>
          <w:sz w:val="32"/>
          <w:szCs w:val="32"/>
          <w:lang w:val="en-US" w:eastAsia="zh-CN" w:bidi="ar-SA"/>
        </w:rPr>
        <w:t>移送司法机关</w:t>
      </w:r>
      <w:r>
        <w:rPr>
          <w:rStyle w:val="6"/>
          <w:rFonts w:ascii="仿宋_GB2312" w:hAnsi="微软雅黑" w:eastAsia="仿宋_GB2312"/>
          <w:sz w:val="32"/>
          <w:szCs w:val="32"/>
          <w:lang w:val="en-US" w:eastAsia="zh-CN" w:bidi="ar-SA"/>
        </w:rPr>
        <w:t>依法追究刑事责任。</w:t>
      </w:r>
    </w:p>
    <w:p>
      <w:pPr>
        <w:widowControl/>
        <w:spacing w:after="0" w:line="560" w:lineRule="exact"/>
        <w:ind w:firstLine="640" w:firstLineChars="200"/>
        <w:textAlignment w:val="baseline"/>
        <w:rPr>
          <w:rStyle w:val="6"/>
          <w:rFonts w:ascii="仿宋_GB2312" w:hAnsi="微软雅黑" w:eastAsia="仿宋_GB2312"/>
          <w:color w:val="000000"/>
          <w:sz w:val="32"/>
          <w:szCs w:val="32"/>
          <w:lang w:val="en-US" w:eastAsia="zh-CN" w:bidi="ar-SA"/>
        </w:rPr>
      </w:pPr>
      <w:r>
        <w:rPr>
          <w:rStyle w:val="6"/>
          <w:rFonts w:ascii="仿宋_GB2312" w:hAnsi="微软雅黑" w:eastAsia="仿宋_GB2312"/>
          <w:color w:val="000000"/>
          <w:sz w:val="32"/>
          <w:szCs w:val="32"/>
          <w:lang w:val="en-US" w:eastAsia="zh-CN" w:bidi="ar-SA"/>
        </w:rPr>
        <w:t>本通告自2020年11月</w:t>
      </w:r>
      <w:r>
        <w:rPr>
          <w:rStyle w:val="6"/>
          <w:rFonts w:hint="eastAsia" w:ascii="仿宋_GB2312" w:hAnsi="微软雅黑" w:eastAsia="仿宋_GB2312"/>
          <w:color w:val="000000"/>
          <w:sz w:val="32"/>
          <w:szCs w:val="32"/>
          <w:lang w:val="en-US" w:eastAsia="zh-CN" w:bidi="ar-SA"/>
        </w:rPr>
        <w:t>1</w:t>
      </w:r>
      <w:r>
        <w:rPr>
          <w:rStyle w:val="6"/>
          <w:rFonts w:ascii="仿宋_GB2312" w:hAnsi="微软雅黑" w:eastAsia="仿宋_GB2312"/>
          <w:color w:val="000000"/>
          <w:sz w:val="32"/>
          <w:szCs w:val="32"/>
          <w:lang w:val="en-US" w:eastAsia="zh-CN" w:bidi="ar-SA"/>
        </w:rPr>
        <w:t>日0时起执行，之前南县人民政府及其相关部门发布的关于交通秩序管理的规定与本通告相冲突的以本通告为准。</w:t>
      </w:r>
    </w:p>
    <w:p>
      <w:pPr>
        <w:widowControl/>
        <w:spacing w:after="0" w:line="560" w:lineRule="exact"/>
        <w:ind w:firstLine="640" w:firstLineChars="200"/>
        <w:textAlignment w:val="baseline"/>
        <w:rPr>
          <w:rStyle w:val="6"/>
          <w:rFonts w:ascii="仿宋_GB2312" w:hAnsi="宋体" w:eastAsia="仿宋_GB2312"/>
          <w:color w:val="000000"/>
          <w:sz w:val="32"/>
          <w:szCs w:val="32"/>
          <w:lang w:val="en-US" w:eastAsia="zh-CN" w:bidi="ar-SA"/>
        </w:rPr>
      </w:pPr>
      <w:r>
        <w:rPr>
          <w:rStyle w:val="6"/>
          <w:rFonts w:ascii="仿宋_GB2312" w:hAnsi="宋体" w:eastAsia="仿宋_GB2312"/>
          <w:color w:val="000000"/>
          <w:sz w:val="32"/>
          <w:szCs w:val="32"/>
          <w:lang w:val="en-US" w:eastAsia="zh-CN" w:bidi="ar-SA"/>
        </w:rPr>
        <w:t>特此通告。</w:t>
      </w:r>
    </w:p>
    <w:p>
      <w:pPr>
        <w:widowControl/>
        <w:spacing w:after="0" w:line="560" w:lineRule="exact"/>
        <w:ind w:firstLine="5440" w:firstLineChars="1700"/>
        <w:textAlignment w:val="baseline"/>
        <w:rPr>
          <w:rStyle w:val="6"/>
          <w:rFonts w:ascii="仿宋_GB2312" w:hAnsi="宋体" w:eastAsia="仿宋_GB2312"/>
          <w:color w:val="000000"/>
          <w:sz w:val="32"/>
          <w:szCs w:val="32"/>
          <w:lang w:val="en-US" w:eastAsia="zh-CN" w:bidi="ar-SA"/>
        </w:rPr>
      </w:pPr>
      <w:r>
        <w:rPr>
          <w:rStyle w:val="6"/>
          <w:rFonts w:ascii="仿宋_GB2312" w:hAnsi="宋体" w:eastAsia="仿宋_GB2312"/>
          <w:color w:val="000000"/>
          <w:sz w:val="32"/>
          <w:szCs w:val="32"/>
          <w:lang w:val="en-US" w:eastAsia="zh-CN" w:bidi="ar-SA"/>
        </w:rPr>
        <w:t>南县人民政府</w:t>
      </w:r>
    </w:p>
    <w:p>
      <w:pPr>
        <w:widowControl/>
        <w:spacing w:after="0" w:line="560" w:lineRule="exact"/>
        <w:ind w:firstLine="5280" w:firstLineChars="1650"/>
        <w:textAlignment w:val="baseline"/>
        <w:rPr>
          <w:rStyle w:val="6"/>
          <w:rFonts w:ascii="仿宋_GB2312" w:hAnsi="宋体" w:eastAsia="仿宋_GB2312"/>
          <w:color w:val="000000"/>
          <w:sz w:val="32"/>
          <w:szCs w:val="32"/>
          <w:lang w:val="en-US" w:eastAsia="zh-CN" w:bidi="ar-SA"/>
        </w:rPr>
      </w:pPr>
      <w:r>
        <w:rPr>
          <w:rStyle w:val="6"/>
          <w:rFonts w:ascii="仿宋_GB2312" w:hAnsi="宋体" w:eastAsia="仿宋_GB2312"/>
          <w:color w:val="000000"/>
          <w:sz w:val="32"/>
          <w:szCs w:val="32"/>
          <w:lang w:val="en-US" w:eastAsia="zh-CN" w:bidi="ar-SA"/>
        </w:rPr>
        <w:t>2020年9月1</w:t>
      </w:r>
      <w:r>
        <w:rPr>
          <w:rStyle w:val="6"/>
          <w:rFonts w:hint="eastAsia" w:ascii="仿宋_GB2312" w:hAnsi="宋体" w:eastAsia="仿宋_GB2312"/>
          <w:color w:val="000000"/>
          <w:sz w:val="32"/>
          <w:szCs w:val="32"/>
          <w:lang w:val="en-US" w:eastAsia="zh-CN" w:bidi="ar-SA"/>
        </w:rPr>
        <w:t>8</w:t>
      </w:r>
      <w:r>
        <w:rPr>
          <w:rStyle w:val="6"/>
          <w:rFonts w:ascii="仿宋_GB2312" w:hAnsi="宋体" w:eastAsia="仿宋_GB2312"/>
          <w:color w:val="000000"/>
          <w:sz w:val="32"/>
          <w:szCs w:val="32"/>
          <w:lang w:val="en-US" w:eastAsia="zh-CN" w:bidi="ar-SA"/>
        </w:rPr>
        <w:t>日</w:t>
      </w:r>
    </w:p>
    <w:p>
      <w:pPr>
        <w:widowControl/>
        <w:spacing w:after="0"/>
        <w:textAlignment w:val="baseline"/>
        <w:rPr>
          <w:rStyle w:val="6"/>
          <w:rFonts w:ascii="宋体" w:hAnsi="宋体" w:eastAsia="宋体"/>
          <w:sz w:val="24"/>
          <w:szCs w:val="24"/>
          <w:lang w:val="en-US" w:eastAsia="zh-CN" w:bidi="ar-SA"/>
        </w:rPr>
      </w:pPr>
    </w:p>
    <w:p>
      <w:pPr>
        <w:widowControl/>
        <w:spacing w:after="0"/>
        <w:textAlignment w:val="baseline"/>
        <w:rPr>
          <w:rStyle w:val="6"/>
          <w:rFonts w:ascii="宋体" w:hAnsi="宋体" w:eastAsia="宋体"/>
          <w:sz w:val="24"/>
          <w:szCs w:val="24"/>
          <w:lang w:val="en-US" w:eastAsia="zh-CN" w:bidi="ar-SA"/>
        </w:rPr>
      </w:pPr>
    </w:p>
    <w:p>
      <w:pPr>
        <w:widowControl/>
        <w:spacing w:after="0"/>
        <w:textAlignment w:val="baseline"/>
        <w:rPr>
          <w:rStyle w:val="6"/>
          <w:rFonts w:ascii="宋体" w:hAnsi="宋体" w:eastAsia="宋体"/>
          <w:sz w:val="24"/>
          <w:szCs w:val="24"/>
          <w:lang w:val="en-US" w:eastAsia="zh-CN" w:bidi="ar-SA"/>
        </w:rPr>
      </w:pPr>
    </w:p>
    <w:p>
      <w:pPr>
        <w:widowControl/>
        <w:spacing w:after="0"/>
        <w:textAlignment w:val="baseline"/>
        <w:rPr>
          <w:rStyle w:val="6"/>
          <w:rFonts w:ascii="宋体" w:hAnsi="宋体" w:eastAsia="宋体"/>
          <w:sz w:val="24"/>
          <w:szCs w:val="24"/>
          <w:lang w:val="en-US" w:eastAsia="zh-CN" w:bidi="ar-SA"/>
        </w:rPr>
      </w:pPr>
    </w:p>
    <w:p>
      <w:pPr>
        <w:widowControl/>
        <w:spacing w:after="0"/>
        <w:textAlignment w:val="baseline"/>
        <w:rPr>
          <w:rStyle w:val="6"/>
          <w:rFonts w:ascii="宋体" w:hAnsi="宋体" w:eastAsia="宋体"/>
          <w:sz w:val="24"/>
          <w:szCs w:val="24"/>
          <w:lang w:val="en-US" w:eastAsia="zh-CN" w:bidi="ar-SA"/>
        </w:rPr>
      </w:pPr>
    </w:p>
    <w:p>
      <w:pPr>
        <w:widowControl/>
        <w:spacing w:after="0"/>
        <w:textAlignment w:val="baseline"/>
        <w:rPr>
          <w:rStyle w:val="6"/>
          <w:rFonts w:ascii="宋体" w:hAnsi="宋体" w:eastAsia="宋体"/>
          <w:sz w:val="24"/>
          <w:szCs w:val="24"/>
          <w:lang w:val="en-US" w:eastAsia="zh-CN" w:bidi="ar-SA"/>
        </w:rPr>
      </w:pPr>
    </w:p>
    <w:p>
      <w:pPr>
        <w:widowControl/>
        <w:spacing w:after="0"/>
        <w:textAlignment w:val="baseline"/>
        <w:rPr>
          <w:rStyle w:val="6"/>
          <w:rFonts w:ascii="宋体" w:hAnsi="宋体" w:eastAsia="宋体"/>
          <w:sz w:val="24"/>
          <w:szCs w:val="24"/>
          <w:lang w:val="en-US" w:eastAsia="zh-CN" w:bidi="ar-SA"/>
        </w:rPr>
      </w:pPr>
    </w:p>
    <w:p>
      <w:pPr>
        <w:widowControl/>
        <w:spacing w:after="0"/>
        <w:textAlignment w:val="baseline"/>
        <w:rPr>
          <w:rStyle w:val="6"/>
          <w:rFonts w:ascii="宋体" w:hAnsi="宋体" w:eastAsia="宋体"/>
          <w:sz w:val="24"/>
          <w:szCs w:val="24"/>
          <w:lang w:val="en-US" w:eastAsia="zh-CN" w:bidi="ar-SA"/>
        </w:rPr>
      </w:pPr>
    </w:p>
    <w:p>
      <w:pPr>
        <w:widowControl/>
        <w:spacing w:after="0"/>
        <w:textAlignment w:val="baseline"/>
        <w:rPr>
          <w:rStyle w:val="6"/>
          <w:rFonts w:ascii="宋体" w:hAnsi="宋体" w:eastAsia="宋体"/>
          <w:sz w:val="24"/>
          <w:szCs w:val="24"/>
          <w:lang w:val="en-US" w:eastAsia="zh-CN" w:bidi="ar-SA"/>
        </w:rPr>
      </w:pPr>
    </w:p>
    <w:p>
      <w:pPr>
        <w:widowControl/>
        <w:spacing w:after="0"/>
        <w:textAlignment w:val="baseline"/>
        <w:rPr>
          <w:rStyle w:val="6"/>
          <w:rFonts w:ascii="宋体" w:hAnsi="宋体" w:eastAsia="宋体"/>
          <w:sz w:val="24"/>
          <w:szCs w:val="24"/>
          <w:lang w:val="en-US" w:eastAsia="zh-CN" w:bidi="ar-SA"/>
        </w:rPr>
      </w:pPr>
    </w:p>
    <w:p>
      <w:pPr>
        <w:widowControl/>
        <w:spacing w:after="0"/>
        <w:textAlignment w:val="baseline"/>
        <w:rPr>
          <w:rStyle w:val="6"/>
          <w:rFonts w:ascii="宋体" w:hAnsi="宋体" w:eastAsia="宋体"/>
          <w:sz w:val="24"/>
          <w:szCs w:val="24"/>
          <w:lang w:val="en-US" w:eastAsia="zh-CN" w:bidi="ar-SA"/>
        </w:rPr>
      </w:pPr>
    </w:p>
    <w:p>
      <w:pPr>
        <w:widowControl/>
        <w:spacing w:after="0"/>
        <w:textAlignment w:val="baseline"/>
        <w:rPr>
          <w:rStyle w:val="6"/>
          <w:rFonts w:ascii="宋体" w:hAnsi="宋体" w:eastAsia="宋体"/>
          <w:sz w:val="24"/>
          <w:szCs w:val="24"/>
          <w:lang w:val="en-US" w:eastAsia="zh-CN" w:bidi="ar-SA"/>
        </w:rPr>
      </w:pPr>
    </w:p>
    <w:p>
      <w:pPr>
        <w:widowControl/>
        <w:spacing w:after="0"/>
        <w:textAlignment w:val="baseline"/>
        <w:rPr>
          <w:rStyle w:val="6"/>
          <w:rFonts w:ascii="宋体" w:hAnsi="宋体" w:eastAsia="宋体"/>
          <w:sz w:val="24"/>
          <w:szCs w:val="24"/>
          <w:lang w:val="en-US" w:eastAsia="zh-CN" w:bidi="ar-SA"/>
        </w:rPr>
      </w:pPr>
    </w:p>
    <w:p>
      <w:pPr>
        <w:widowControl/>
        <w:spacing w:after="0"/>
        <w:textAlignment w:val="baseline"/>
        <w:rPr>
          <w:rStyle w:val="6"/>
          <w:rFonts w:ascii="宋体" w:hAnsi="宋体" w:eastAsia="宋体"/>
          <w:sz w:val="24"/>
          <w:szCs w:val="24"/>
          <w:lang w:val="en-US" w:eastAsia="zh-CN" w:bidi="ar-SA"/>
        </w:rPr>
      </w:pPr>
    </w:p>
    <w:p>
      <w:pPr>
        <w:widowControl/>
        <w:spacing w:after="0"/>
        <w:textAlignment w:val="baseline"/>
        <w:rPr>
          <w:rStyle w:val="6"/>
          <w:rFonts w:hint="default" w:ascii="宋体" w:hAnsi="宋体" w:eastAsia="宋体"/>
          <w:sz w:val="24"/>
          <w:szCs w:val="24"/>
          <w:lang w:val="en-US" w:eastAsia="zh-CN" w:bidi="ar-SA"/>
        </w:rPr>
      </w:pPr>
      <w:r>
        <w:rPr>
          <w:rStyle w:val="6"/>
          <w:rFonts w:hint="eastAsia" w:ascii="宋体" w:hAnsi="宋体"/>
          <w:sz w:val="24"/>
          <w:szCs w:val="24"/>
          <w:lang w:val="en-US" w:eastAsia="zh-CN" w:bidi="ar-SA"/>
        </w:rPr>
        <w:t>附件：</w:t>
      </w:r>
      <w:bookmarkStart w:id="0" w:name="_GoBack"/>
      <w:bookmarkEnd w:id="0"/>
    </w:p>
    <w:p>
      <w:pPr>
        <w:widowControl/>
        <w:spacing w:after="0"/>
        <w:textAlignment w:val="baseline"/>
        <w:rPr>
          <w:rStyle w:val="6"/>
          <w:rFonts w:ascii="宋体" w:hAnsi="宋体" w:eastAsia="宋体"/>
          <w:sz w:val="24"/>
          <w:szCs w:val="24"/>
          <w:lang w:val="en-US" w:eastAsia="zh-CN" w:bidi="ar-SA"/>
        </w:rPr>
      </w:pPr>
      <w:r>
        <w:rPr>
          <w:rStyle w:val="6"/>
          <w:rFonts w:ascii="宋体" w:hAnsi="宋体" w:eastAsia="宋体"/>
          <w:sz w:val="24"/>
          <w:szCs w:val="24"/>
          <w:lang w:val="en-US" w:eastAsia="zh-CN" w:bidi="ar-SA"/>
        </w:rPr>
        <w:drawing>
          <wp:inline distT="0" distB="0" distL="114300" distR="114300">
            <wp:extent cx="5265420" cy="7444105"/>
            <wp:effectExtent l="0" t="0" r="11430" b="4445"/>
            <wp:docPr id="1" name="图片 1" descr="214a416ee0115725f16e61b714bbc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14a416ee0115725f16e61b714bbcc8"/>
                    <pic:cNvPicPr>
                      <a:picLocks noChangeAspect="1"/>
                    </pic:cNvPicPr>
                  </pic:nvPicPr>
                  <pic:blipFill>
                    <a:blip r:embed="rId6"/>
                    <a:stretch>
                      <a:fillRect/>
                    </a:stretch>
                  </pic:blipFill>
                  <pic:spPr>
                    <a:xfrm>
                      <a:off x="0" y="0"/>
                      <a:ext cx="5265420" cy="7444105"/>
                    </a:xfrm>
                    <a:prstGeom prst="rect">
                      <a:avLst/>
                    </a:prstGeom>
                  </pic:spPr>
                </pic:pic>
              </a:graphicData>
            </a:graphic>
          </wp:inline>
        </w:drawing>
      </w:r>
    </w:p>
    <w:p>
      <w:pPr>
        <w:widowControl/>
        <w:spacing w:after="0"/>
        <w:textAlignment w:val="baseline"/>
        <w:rPr>
          <w:rStyle w:val="6"/>
          <w:rFonts w:ascii="宋体" w:hAnsi="宋体" w:eastAsia="宋体"/>
          <w:sz w:val="24"/>
          <w:szCs w:val="24"/>
          <w:lang w:val="en-US" w:eastAsia="zh-CN" w:bidi="ar-SA"/>
        </w:rPr>
      </w:pPr>
    </w:p>
    <w:p>
      <w:pPr>
        <w:widowControl/>
        <w:spacing w:after="0"/>
        <w:textAlignment w:val="baseline"/>
        <w:rPr>
          <w:rStyle w:val="6"/>
          <w:rFonts w:ascii="宋体" w:hAnsi="宋体" w:eastAsia="宋体"/>
          <w:sz w:val="24"/>
          <w:szCs w:val="24"/>
          <w:lang w:val="en-US" w:eastAsia="zh-CN" w:bidi="ar-SA"/>
        </w:rPr>
      </w:pPr>
    </w:p>
    <w:p>
      <w:pPr>
        <w:widowControl/>
        <w:spacing w:after="0"/>
        <w:textAlignment w:val="baseline"/>
        <w:rPr>
          <w:rStyle w:val="6"/>
          <w:rFonts w:ascii="宋体" w:hAnsi="宋体" w:eastAsia="宋体"/>
          <w:sz w:val="24"/>
          <w:szCs w:val="24"/>
          <w:lang w:val="en-US" w:eastAsia="zh-CN" w:bidi="ar-SA"/>
        </w:rPr>
      </w:pPr>
    </w:p>
    <w:p>
      <w:pPr>
        <w:widowControl/>
        <w:spacing w:after="0"/>
        <w:textAlignment w:val="baseline"/>
        <w:rPr>
          <w:rStyle w:val="6"/>
          <w:rFonts w:ascii="宋体" w:hAnsi="宋体" w:eastAsia="宋体"/>
          <w:sz w:val="24"/>
          <w:szCs w:val="24"/>
          <w:lang w:val="en-US" w:eastAsia="zh-CN" w:bidi="ar-SA"/>
        </w:rPr>
      </w:pPr>
    </w:p>
    <w:p>
      <w:pPr>
        <w:widowControl/>
        <w:spacing w:after="0"/>
        <w:textAlignment w:val="baseline"/>
        <w:rPr>
          <w:rStyle w:val="6"/>
          <w:rFonts w:ascii="宋体" w:hAnsi="宋体" w:eastAsia="宋体"/>
          <w:sz w:val="24"/>
          <w:szCs w:val="24"/>
          <w:lang w:val="en-US" w:eastAsia="zh-CN" w:bidi="ar-SA"/>
        </w:rPr>
      </w:pPr>
    </w:p>
    <w:p>
      <w:pPr>
        <w:widowControl/>
        <w:spacing w:after="0"/>
        <w:textAlignment w:val="baseline"/>
        <w:rPr>
          <w:rStyle w:val="6"/>
          <w:rFonts w:ascii="宋体" w:hAnsi="宋体" w:eastAsia="宋体"/>
          <w:sz w:val="24"/>
          <w:szCs w:val="24"/>
          <w:lang w:val="en-US" w:eastAsia="zh-CN" w:bidi="ar-SA"/>
        </w:rPr>
      </w:pPr>
    </w:p>
    <w:sectPr>
      <w:footerReference r:id="rId3" w:type="default"/>
      <w:footerReference r:id="rId4" w:type="even"/>
      <w:pgSz w:w="11906" w:h="16838"/>
      <w:pgMar w:top="1440" w:right="1800" w:bottom="1440" w:left="1800" w:header="708" w:footer="708" w:gutter="0"/>
      <w:lnNumType w:countBy="0"/>
      <w:cols w:space="425" w:num="1"/>
      <w:vAlign w:val="top"/>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7A"/>
    <w:family w:val="modern"/>
    <w:pitch w:val="default"/>
    <w:sig w:usb0="00000001" w:usb1="080E0000" w:usb2="00000000" w:usb3="00000000" w:csb0="00040000" w:csb1="00000000"/>
  </w:font>
  <w:font w:name="Helvetica">
    <w:altName w:val="Arial"/>
    <w:panose1 w:val="020B0604020002020204"/>
    <w:charset w:val="00"/>
    <w:family w:val="swiss"/>
    <w:pitch w:val="default"/>
    <w:sig w:usb0="00000000" w:usb1="00000000" w:usb2="00000000" w:usb3="00000000" w:csb0="00000001" w:csb1="00000000"/>
  </w:font>
  <w:font w:name="仿宋">
    <w:panose1 w:val="02010609060101010101"/>
    <w:charset w:val="7A"/>
    <w:family w:val="auto"/>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right" w:y="1"/>
      <w:widowControl/>
      <w:textAlignment w:val="baseline"/>
      <w:rPr>
        <w:rStyle w:val="9"/>
        <w:rFonts w:ascii="Calibri" w:hAnsi="Calibri" w:eastAsia="宋体"/>
        <w:sz w:val="18"/>
        <w:szCs w:val="18"/>
        <w:lang w:val="en-US" w:eastAsia="zh-CN" w:bidi="ar-SA"/>
      </w:rPr>
    </w:pPr>
  </w:p>
  <w:p>
    <w:pPr>
      <w:pStyle w:val="2"/>
      <w:widowControl/>
      <w:ind w:right="360"/>
      <w:textAlignment w:val="baseline"/>
      <w:rPr>
        <w:rStyle w:val="6"/>
        <w:rFonts w:ascii="Calibri" w:hAnsi="Calibri" w:eastAsia="宋体"/>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right" w:y="1"/>
      <w:widowControl/>
      <w:textAlignment w:val="baseline"/>
      <w:rPr>
        <w:rStyle w:val="9"/>
        <w:rFonts w:ascii="Calibri" w:hAnsi="Calibri" w:eastAsia="宋体"/>
        <w:sz w:val="18"/>
        <w:szCs w:val="18"/>
        <w:lang w:val="en-US" w:eastAsia="zh-CN" w:bidi="ar-SA"/>
      </w:rPr>
    </w:pPr>
  </w:p>
  <w:p>
    <w:pPr>
      <w:pStyle w:val="2"/>
      <w:widowControl/>
      <w:ind w:right="360"/>
      <w:textAlignment w:val="baseline"/>
      <w:rPr>
        <w:rStyle w:val="6"/>
        <w:rFonts w:ascii="Calibri" w:hAnsi="Calibri" w:eastAsia="宋体"/>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pPr>
        <w:widowControl/>
        <w:textAlignment w:val="baseline"/>
      </w:pPr>
      <w:rPr>
        <w:rStyle w:val="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A4F2B"/>
    <w:rsid w:val="16BC615C"/>
    <w:rsid w:val="18082553"/>
    <w:rsid w:val="1CF424AB"/>
    <w:rsid w:val="279E5AE1"/>
    <w:rsid w:val="35346A70"/>
    <w:rsid w:val="59454175"/>
    <w:rsid w:val="60E17379"/>
    <w:rsid w:val="7AD413F1"/>
    <w:rsid w:val="7EF57C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uiPriority w:val="0"/>
    <w:pPr>
      <w:widowControl/>
      <w:snapToGrid w:val="0"/>
      <w:spacing w:after="200"/>
      <w:textAlignment w:val="baseline"/>
    </w:pPr>
    <w:rPr>
      <w:rFonts w:ascii="Tahoma" w:hAnsi="Tahoma" w:eastAsia="宋体" w:cstheme="minorBidi"/>
      <w:sz w:val="2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widowControl/>
      <w:tabs>
        <w:tab w:val="center" w:pos="4153"/>
        <w:tab w:val="right" w:pos="8306"/>
      </w:tabs>
      <w:snapToGrid w:val="0"/>
      <w:spacing w:after="200"/>
      <w:textAlignment w:val="baseline"/>
    </w:pPr>
    <w:rPr>
      <w:rFonts w:ascii="Calibri" w:hAnsi="Calibri" w:eastAsia="宋体"/>
      <w:sz w:val="18"/>
      <w:szCs w:val="18"/>
      <w:lang w:val="en-US" w:eastAsia="zh-CN" w:bidi="ar-SA"/>
    </w:rPr>
  </w:style>
  <w:style w:type="character" w:styleId="5">
    <w:name w:val="Strong"/>
    <w:basedOn w:val="6"/>
    <w:link w:val="1"/>
    <w:uiPriority w:val="0"/>
    <w:rPr>
      <w:rFonts w:ascii="Calibri" w:hAnsi="Calibri" w:eastAsia="宋体" w:cs="Times New Roman"/>
      <w:b/>
      <w:bCs/>
    </w:rPr>
  </w:style>
  <w:style w:type="character" w:customStyle="1" w:styleId="6">
    <w:name w:val="NormalCharacter"/>
    <w:link w:val="1"/>
    <w:uiPriority w:val="0"/>
    <w:rPr>
      <w:rFonts w:ascii="Calibri" w:hAnsi="Calibri" w:eastAsia="宋体"/>
    </w:rPr>
  </w:style>
  <w:style w:type="paragraph" w:customStyle="1" w:styleId="7">
    <w:name w:val="Heading1"/>
    <w:basedOn w:val="1"/>
    <w:link w:val="11"/>
    <w:uiPriority w:val="0"/>
    <w:pPr>
      <w:widowControl/>
      <w:spacing w:before="100" w:beforeAutospacing="1" w:after="100" w:afterAutospacing="1"/>
      <w:textAlignment w:val="baseline"/>
    </w:pPr>
    <w:rPr>
      <w:rFonts w:ascii="宋体" w:hAnsi="宋体" w:eastAsia="宋体" w:cs="宋体"/>
      <w:b/>
      <w:bCs/>
      <w:kern w:val="36"/>
      <w:sz w:val="48"/>
      <w:szCs w:val="48"/>
      <w:lang w:val="en-US" w:eastAsia="zh-CN" w:bidi="ar-SA"/>
    </w:rPr>
  </w:style>
  <w:style w:type="table" w:customStyle="1" w:styleId="8">
    <w:name w:val="TableNormal"/>
    <w:uiPriority w:val="0"/>
  </w:style>
  <w:style w:type="character" w:customStyle="1" w:styleId="9">
    <w:name w:val="PageNumber"/>
    <w:basedOn w:val="6"/>
    <w:link w:val="1"/>
    <w:uiPriority w:val="0"/>
    <w:rPr>
      <w:rFonts w:ascii="Calibri" w:hAnsi="Calibri" w:eastAsia="宋体"/>
    </w:rPr>
  </w:style>
  <w:style w:type="paragraph" w:customStyle="1" w:styleId="10">
    <w:name w:val="HtmlNormal"/>
    <w:basedOn w:val="1"/>
    <w:qFormat/>
    <w:uiPriority w:val="0"/>
    <w:pPr>
      <w:widowControl/>
      <w:spacing w:before="100" w:beforeAutospacing="1" w:after="100" w:afterAutospacing="1"/>
      <w:textAlignment w:val="baseline"/>
    </w:pPr>
    <w:rPr>
      <w:rFonts w:ascii="宋体" w:hAnsi="宋体" w:eastAsia="宋体"/>
      <w:sz w:val="24"/>
      <w:szCs w:val="24"/>
      <w:lang w:val="en-US" w:eastAsia="zh-CN" w:bidi="ar-SA"/>
    </w:rPr>
  </w:style>
  <w:style w:type="character" w:customStyle="1" w:styleId="11">
    <w:name w:val="UserStyle_0"/>
    <w:basedOn w:val="6"/>
    <w:link w:val="7"/>
    <w:uiPriority w:val="0"/>
    <w:rPr>
      <w:rFonts w:ascii="宋体" w:hAnsi="宋体" w:eastAsia="宋体" w:cs="宋体"/>
      <w:b/>
      <w:bCs/>
      <w:kern w:val="36"/>
      <w:sz w:val="48"/>
      <w:szCs w:val="48"/>
    </w:rPr>
  </w:style>
  <w:style w:type="character" w:customStyle="1" w:styleId="12">
    <w:name w:val="UserStyle_1"/>
    <w:basedOn w:val="6"/>
    <w:link w:val="1"/>
    <w:qFormat/>
    <w:uiPriority w:val="0"/>
    <w:rPr>
      <w:rFonts w:ascii="Calibri" w:hAnsi="Calibri" w:eastAsia="宋体"/>
    </w:rPr>
  </w:style>
  <w:style w:type="paragraph" w:customStyle="1" w:styleId="13">
    <w:name w:val="UserStyle_2"/>
    <w:basedOn w:val="1"/>
    <w:qFormat/>
    <w:uiPriority w:val="0"/>
    <w:pPr>
      <w:widowControl/>
      <w:spacing w:before="100" w:beforeAutospacing="1" w:after="100" w:afterAutospacing="1"/>
      <w:textAlignment w:val="baseline"/>
    </w:pPr>
    <w:rPr>
      <w:rFonts w:ascii="宋体" w:hAnsi="宋体" w:eastAsia="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36</TotalTime>
  <ScaleCrop>false</ScaleCrop>
  <LinksUpToDate>false</LinksUpToDate>
  <Application>WPS Office_11.1.0.9912_F1E327BC-269C-435d-A152-05C5408002CA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2020-09-18T02:38:00Z</dcterms:created>
  <dc:creator>wkj</dc:creator>
  <cp:lastModifiedBy>H-in</cp:lastModifiedBy>
  <dcterms:modified xsi:type="dcterms:W3CDTF">2020-09-18T08:05:30Z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