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ascii="Times New Roman"/>
          <w:b w:val="0"/>
          <w:bCs w:val="0"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0"/>
        <w:jc w:val="center"/>
        <w:textAlignment w:val="baseline"/>
        <w:rPr>
          <w:rFonts w:hint="eastAsia" w:ascii="方正小标宋简体" w:eastAsia="方正小标宋简体"/>
          <w:b w:val="0"/>
          <w:bCs w:val="0"/>
          <w:sz w:val="44"/>
        </w:rPr>
      </w:pPr>
      <w:r>
        <w:rPr>
          <w:rFonts w:hint="eastAsia" w:ascii="方正小标宋简体" w:eastAsia="方正小标宋简体"/>
          <w:b w:val="0"/>
          <w:bCs w:val="0"/>
          <w:sz w:val="44"/>
        </w:rPr>
        <w:t xml:space="preserve">南县疾病预防控制中心 </w:t>
      </w:r>
      <w:r>
        <w:rPr>
          <w:rFonts w:ascii="Times New Roman" w:eastAsia="Times New Roman"/>
          <w:b w:val="0"/>
          <w:bCs w:val="0"/>
          <w:sz w:val="44"/>
        </w:rPr>
        <w:t xml:space="preserve">2019 </w:t>
      </w:r>
      <w:r>
        <w:rPr>
          <w:rFonts w:hint="eastAsia" w:ascii="方正小标宋简体" w:eastAsia="方正小标宋简体"/>
          <w:b w:val="0"/>
          <w:bCs w:val="0"/>
          <w:sz w:val="44"/>
        </w:rPr>
        <w:t>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ascii="方正小标宋简体"/>
          <w:b w:val="0"/>
          <w:bCs w:val="0"/>
          <w:sz w:val="3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一、部门基本概况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1</w:t>
      </w:r>
      <w:r>
        <w:rPr>
          <w:b w:val="0"/>
          <w:bCs w:val="0"/>
        </w:rPr>
        <w:t>、职能职责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5"/>
        </w:rPr>
        <w:t>南县疾病预防控制中心主要负责全县疾病的预防与控制、健康教育、监测</w:t>
      </w:r>
      <w:r>
        <w:rPr>
          <w:b w:val="0"/>
          <w:bCs w:val="0"/>
          <w:spacing w:val="-19"/>
          <w:w w:val="95"/>
        </w:rPr>
        <w:t xml:space="preserve">检验、预防性健康体检、结核病控制、突发公共卫生事件的应急处置、地方病、  </w:t>
      </w:r>
      <w:r>
        <w:rPr>
          <w:b w:val="0"/>
          <w:bCs w:val="0"/>
          <w:spacing w:val="-19"/>
        </w:rPr>
        <w:t>慢性病和职业病的防治，是全县疾病预防控制工作技术指导中心。全中心现有</w:t>
      </w:r>
      <w:r>
        <w:rPr>
          <w:b w:val="0"/>
          <w:bCs w:val="0"/>
          <w:spacing w:val="-32"/>
        </w:rPr>
        <w:t xml:space="preserve">在职人员 </w:t>
      </w:r>
      <w:r>
        <w:rPr>
          <w:rFonts w:ascii="Times New Roman" w:eastAsia="Times New Roman"/>
          <w:b w:val="0"/>
          <w:bCs w:val="0"/>
        </w:rPr>
        <w:t xml:space="preserve">55 </w:t>
      </w:r>
      <w:r>
        <w:rPr>
          <w:b w:val="0"/>
          <w:bCs w:val="0"/>
          <w:spacing w:val="-11"/>
        </w:rPr>
        <w:t xml:space="preserve">人，离退休人员 </w:t>
      </w:r>
      <w:r>
        <w:rPr>
          <w:rFonts w:ascii="Times New Roman" w:eastAsia="Times New Roman"/>
          <w:b w:val="0"/>
          <w:bCs w:val="0"/>
        </w:rPr>
        <w:t xml:space="preserve">30 </w:t>
      </w:r>
      <w:r>
        <w:rPr>
          <w:b w:val="0"/>
          <w:bCs w:val="0"/>
          <w:spacing w:val="-12"/>
        </w:rPr>
        <w:t xml:space="preserve">人。总编制为 </w:t>
      </w:r>
      <w:r>
        <w:rPr>
          <w:rFonts w:ascii="Times New Roman" w:eastAsia="Times New Roman"/>
          <w:b w:val="0"/>
          <w:bCs w:val="0"/>
        </w:rPr>
        <w:t xml:space="preserve">58 </w:t>
      </w:r>
      <w:r>
        <w:rPr>
          <w:b w:val="0"/>
          <w:bCs w:val="0"/>
        </w:rPr>
        <w:t>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2</w:t>
      </w:r>
      <w:r>
        <w:rPr>
          <w:b w:val="0"/>
          <w:bCs w:val="0"/>
        </w:rPr>
        <w:t>、机构设置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31"/>
        <w:jc w:val="both"/>
        <w:textAlignment w:val="baseline"/>
        <w:rPr>
          <w:rFonts w:hint="eastAsia" w:ascii="Times New Roman" w:eastAsia="仿宋_GB2312"/>
          <w:b w:val="0"/>
          <w:bCs w:val="0"/>
          <w:lang w:eastAsia="zh-CN"/>
        </w:rPr>
      </w:pPr>
      <w:r>
        <w:rPr>
          <w:b w:val="0"/>
          <w:bCs w:val="0"/>
        </w:rPr>
        <w:t xml:space="preserve">内设职能科室 </w:t>
      </w:r>
      <w:r>
        <w:rPr>
          <w:rFonts w:ascii="Times New Roman" w:eastAsia="Times New Roman"/>
          <w:b w:val="0"/>
          <w:bCs w:val="0"/>
        </w:rPr>
        <w:t xml:space="preserve">12 </w:t>
      </w:r>
      <w:r>
        <w:rPr>
          <w:b w:val="0"/>
          <w:bCs w:val="0"/>
        </w:rPr>
        <w:t>个有办公室、财务室、后勤科、流病科、卫生监测科、检验科、健康教育科、计免科、性艾科、血防科、结防科、质控科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二、部门预算单位构成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南县疾病预防控制中心只有本级，没有其他二级预算单位，因此，纳入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>年部门预算编制范围的只有南县疾病预防控制中心本级。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三、部门收支总体情况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26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（一）收入预算，</w:t>
      </w: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 xml:space="preserve">年年初预算数 </w:t>
      </w:r>
      <w:r>
        <w:rPr>
          <w:rFonts w:ascii="Times New Roman" w:eastAsia="Times New Roman"/>
          <w:b w:val="0"/>
          <w:bCs w:val="0"/>
        </w:rPr>
        <w:t xml:space="preserve">745.87 </w:t>
      </w:r>
      <w:r>
        <w:rPr>
          <w:b w:val="0"/>
          <w:bCs w:val="0"/>
        </w:rPr>
        <w:t xml:space="preserve">万元，其中，一般公共预算财政拨款 </w:t>
      </w:r>
      <w:r>
        <w:rPr>
          <w:rFonts w:ascii="Times New Roman" w:eastAsia="Times New Roman"/>
          <w:b w:val="0"/>
          <w:bCs w:val="0"/>
        </w:rPr>
        <w:t xml:space="preserve">745.87 </w:t>
      </w:r>
      <w:r>
        <w:rPr>
          <w:b w:val="0"/>
          <w:bCs w:val="0"/>
        </w:rPr>
        <w:t xml:space="preserve">万元，政府性基金预算拨款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>万元，纳入专户管理的非税收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 xml:space="preserve">入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 xml:space="preserve">万元，上级补助收入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26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（二）支出预算，</w:t>
      </w: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 xml:space="preserve">年年初预算数 </w:t>
      </w:r>
      <w:r>
        <w:rPr>
          <w:rFonts w:ascii="Times New Roman" w:eastAsia="Times New Roman"/>
          <w:b w:val="0"/>
          <w:bCs w:val="0"/>
        </w:rPr>
        <w:t xml:space="preserve">745.87 </w:t>
      </w:r>
      <w:r>
        <w:rPr>
          <w:b w:val="0"/>
          <w:bCs w:val="0"/>
        </w:rPr>
        <w:t xml:space="preserve">万元，其中，社会保保障和就业支出 </w:t>
      </w:r>
      <w:r>
        <w:rPr>
          <w:rFonts w:ascii="Times New Roman" w:eastAsia="Times New Roman"/>
          <w:b w:val="0"/>
          <w:bCs w:val="0"/>
        </w:rPr>
        <w:t xml:space="preserve">233.71 </w:t>
      </w:r>
      <w:r>
        <w:rPr>
          <w:b w:val="0"/>
          <w:bCs w:val="0"/>
        </w:rPr>
        <w:t xml:space="preserve">万元，医疗卫生与计划生育支出 </w:t>
      </w:r>
      <w:r>
        <w:rPr>
          <w:rFonts w:ascii="Times New Roman" w:eastAsia="Times New Roman"/>
          <w:b w:val="0"/>
          <w:bCs w:val="0"/>
        </w:rPr>
        <w:t xml:space="preserve">473.3 </w:t>
      </w:r>
      <w:r>
        <w:rPr>
          <w:b w:val="0"/>
          <w:bCs w:val="0"/>
        </w:rPr>
        <w:t>万元，住房保障支出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 xml:space="preserve">38.86 </w:t>
      </w:r>
      <w:r>
        <w:rPr>
          <w:b w:val="0"/>
          <w:bCs w:val="0"/>
          <w:spacing w:val="-6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（三）部门政府性基金预算和国有资本经营预算拨款收支情况：</w:t>
      </w:r>
      <w:r>
        <w:rPr>
          <w:rFonts w:ascii="Times New Roman" w:eastAsia="Times New Roman"/>
          <w:b w:val="0"/>
          <w:bCs w:val="0"/>
        </w:rPr>
        <w:t>1</w:t>
      </w:r>
      <w:r>
        <w:rPr>
          <w:b w:val="0"/>
          <w:bCs w:val="0"/>
        </w:rPr>
        <w:t>、本部门无政府性基金预算收支，并已公开空表。</w:t>
      </w:r>
      <w:r>
        <w:rPr>
          <w:rFonts w:ascii="Times New Roman" w:eastAsia="Times New Roman"/>
          <w:b w:val="0"/>
          <w:bCs w:val="0"/>
        </w:rPr>
        <w:t>2</w:t>
      </w:r>
      <w:r>
        <w:rPr>
          <w:b w:val="0"/>
          <w:bCs w:val="0"/>
        </w:rPr>
        <w:t>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580" w:lineRule="exact"/>
        <w:ind w:left="0" w:right="0"/>
        <w:jc w:val="both"/>
        <w:textAlignment w:val="baseline"/>
        <w:rPr>
          <w:b w:val="0"/>
          <w:bCs w:val="0"/>
        </w:rPr>
        <w:sectPr>
          <w:type w:val="continuous"/>
          <w:pgSz w:w="11910" w:h="16840"/>
          <w:pgMar w:top="1580" w:right="300" w:bottom="280" w:left="46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  <w:lang w:eastAsia="zh-CN"/>
        </w:rPr>
        <w:t>四</w:t>
      </w:r>
      <w:r>
        <w:rPr>
          <w:rFonts w:hint="eastAsia" w:ascii="黑体" w:eastAsia="黑体"/>
          <w:b w:val="0"/>
          <w:bCs w:val="0"/>
        </w:rPr>
        <w:t>、部门收支</w:t>
      </w:r>
      <w:r>
        <w:rPr>
          <w:rFonts w:hint="eastAsia" w:ascii="黑体" w:eastAsia="黑体"/>
          <w:b w:val="0"/>
          <w:bCs w:val="0"/>
          <w:lang w:eastAsia="zh-CN"/>
        </w:rPr>
        <w:t>预算增减变动</w:t>
      </w:r>
      <w:r>
        <w:rPr>
          <w:rFonts w:hint="eastAsia" w:ascii="黑体" w:eastAsia="黑体"/>
          <w:b w:val="0"/>
          <w:bCs w:val="0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right="0" w:firstLine="616" w:firstLineChars="20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/>
          <w:b w:val="0"/>
          <w:bCs w:val="0"/>
          <w:spacing w:val="-6"/>
          <w:lang w:eastAsia="zh-CN"/>
        </w:rPr>
        <w:t>收入</w:t>
      </w:r>
      <w:r>
        <w:rPr>
          <w:b w:val="0"/>
          <w:bCs w:val="0"/>
          <w:spacing w:val="-6"/>
        </w:rPr>
        <w:t xml:space="preserve">较去年预算数增加 </w:t>
      </w:r>
      <w:r>
        <w:rPr>
          <w:rFonts w:ascii="Times New Roman" w:eastAsia="Times New Roman"/>
          <w:b w:val="0"/>
          <w:bCs w:val="0"/>
        </w:rPr>
        <w:t>5.24</w:t>
      </w:r>
      <w:r>
        <w:rPr>
          <w:rFonts w:ascii="Times New Roman" w:eastAsia="Times New Roman"/>
          <w:b w:val="0"/>
          <w:bCs w:val="0"/>
          <w:spacing w:val="78"/>
        </w:rPr>
        <w:t xml:space="preserve"> </w:t>
      </w:r>
      <w:r>
        <w:rPr>
          <w:b w:val="0"/>
          <w:bCs w:val="0"/>
        </w:rPr>
        <w:t>万元，</w:t>
      </w:r>
      <w:r>
        <w:rPr>
          <w:rFonts w:hint="eastAsia"/>
          <w:b w:val="0"/>
          <w:bCs w:val="0"/>
          <w:lang w:eastAsia="zh-CN"/>
        </w:rPr>
        <w:t>基本持平，</w:t>
      </w:r>
      <w:r>
        <w:rPr>
          <w:b w:val="0"/>
          <w:bCs w:val="0"/>
        </w:rPr>
        <w:t>主要是人员经费的增加。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16" w:firstLineChars="20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/>
          <w:b w:val="0"/>
          <w:bCs w:val="0"/>
          <w:spacing w:val="-6"/>
          <w:lang w:eastAsia="zh-CN"/>
        </w:rPr>
        <w:t>支出</w:t>
      </w:r>
      <w:r>
        <w:rPr>
          <w:b w:val="0"/>
          <w:bCs w:val="0"/>
          <w:spacing w:val="-6"/>
        </w:rPr>
        <w:t xml:space="preserve">较去年预算数增加 </w:t>
      </w:r>
      <w:r>
        <w:rPr>
          <w:rFonts w:ascii="Times New Roman" w:eastAsia="Times New Roman"/>
          <w:b w:val="0"/>
          <w:bCs w:val="0"/>
        </w:rPr>
        <w:t>5.24</w:t>
      </w:r>
      <w:r>
        <w:rPr>
          <w:rFonts w:ascii="Times New Roman" w:eastAsia="Times New Roman"/>
          <w:b w:val="0"/>
          <w:bCs w:val="0"/>
          <w:spacing w:val="78"/>
        </w:rPr>
        <w:t xml:space="preserve"> </w:t>
      </w:r>
      <w:r>
        <w:rPr>
          <w:b w:val="0"/>
          <w:bCs w:val="0"/>
        </w:rPr>
        <w:t>万元，</w:t>
      </w:r>
      <w:r>
        <w:rPr>
          <w:rFonts w:hint="eastAsia"/>
          <w:b w:val="0"/>
          <w:bCs w:val="0"/>
          <w:lang w:eastAsia="zh-CN"/>
        </w:rPr>
        <w:t>基本持平，</w:t>
      </w:r>
      <w:r>
        <w:rPr>
          <w:b w:val="0"/>
          <w:bCs w:val="0"/>
        </w:rPr>
        <w:t>主要是人员经费的增加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  <w:lang w:eastAsia="zh-CN"/>
        </w:rPr>
        <w:t>五</w:t>
      </w:r>
      <w:r>
        <w:rPr>
          <w:rFonts w:hint="eastAsia" w:ascii="黑体" w:eastAsia="黑体"/>
          <w:b w:val="0"/>
          <w:bCs w:val="0"/>
        </w:rPr>
        <w:t>、一般公共预算拨款支出预算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 xml:space="preserve">年一般公共预算拨款收入 </w:t>
      </w:r>
      <w:r>
        <w:rPr>
          <w:rFonts w:ascii="Times New Roman" w:eastAsia="Times New Roman"/>
          <w:b w:val="0"/>
          <w:bCs w:val="0"/>
        </w:rPr>
        <w:t xml:space="preserve">745.87 </w:t>
      </w:r>
      <w:r>
        <w:rPr>
          <w:b w:val="0"/>
          <w:bCs w:val="0"/>
        </w:rPr>
        <w:t>万元，具体安排情况如下：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（一）基本支出：</w:t>
      </w: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  <w:spacing w:val="-11"/>
        </w:rPr>
        <w:t xml:space="preserve">年初预算数为 </w:t>
      </w:r>
      <w:r>
        <w:rPr>
          <w:rFonts w:ascii="Times New Roman" w:eastAsia="Times New Roman"/>
          <w:b w:val="0"/>
          <w:bCs w:val="0"/>
        </w:rPr>
        <w:t xml:space="preserve">687.87 </w:t>
      </w:r>
      <w:r>
        <w:rPr>
          <w:b w:val="0"/>
          <w:bCs w:val="0"/>
        </w:rPr>
        <w:t>万元，是指为保障单位机构</w:t>
      </w:r>
      <w:r>
        <w:rPr>
          <w:b w:val="0"/>
          <w:bCs w:val="0"/>
          <w:spacing w:val="-9"/>
        </w:rPr>
        <w:t>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6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（二</w:t>
      </w:r>
      <w:r>
        <w:rPr>
          <w:b w:val="0"/>
          <w:bCs w:val="0"/>
          <w:spacing w:val="-15"/>
        </w:rPr>
        <w:t>）</w:t>
      </w:r>
      <w:r>
        <w:rPr>
          <w:b w:val="0"/>
          <w:bCs w:val="0"/>
          <w:spacing w:val="-1"/>
        </w:rPr>
        <w:t>项目支出：</w:t>
      </w:r>
      <w:r>
        <w:rPr>
          <w:rFonts w:ascii="Times New Roman" w:eastAsia="Times New Roman"/>
          <w:b w:val="0"/>
          <w:bCs w:val="0"/>
          <w:spacing w:val="-3"/>
        </w:rPr>
        <w:t xml:space="preserve">2019 </w:t>
      </w:r>
      <w:r>
        <w:rPr>
          <w:b w:val="0"/>
          <w:bCs w:val="0"/>
          <w:spacing w:val="-11"/>
        </w:rPr>
        <w:t xml:space="preserve">年年初预算数为 </w:t>
      </w:r>
      <w:r>
        <w:rPr>
          <w:rFonts w:ascii="Times New Roman" w:eastAsia="Times New Roman"/>
          <w:b w:val="0"/>
          <w:bCs w:val="0"/>
        </w:rPr>
        <w:t xml:space="preserve">58 </w:t>
      </w:r>
      <w:r>
        <w:rPr>
          <w:b w:val="0"/>
          <w:bCs w:val="0"/>
          <w:spacing w:val="-4"/>
        </w:rPr>
        <w:t>万元，是指单位为完成特定行</w:t>
      </w:r>
      <w:r>
        <w:rPr>
          <w:b w:val="0"/>
          <w:bCs w:val="0"/>
          <w:spacing w:val="-9"/>
        </w:rPr>
        <w:t>政工作任务或事业发展目标而发生的支出，包括有关事业发展专项、专项业务</w:t>
      </w:r>
      <w:r>
        <w:rPr>
          <w:b w:val="0"/>
          <w:bCs w:val="0"/>
          <w:spacing w:val="-23"/>
        </w:rPr>
        <w:t xml:space="preserve">费等。其中：公务接待费 </w:t>
      </w:r>
      <w:r>
        <w:rPr>
          <w:rFonts w:ascii="Times New Roman" w:eastAsia="Times New Roman"/>
          <w:b w:val="0"/>
          <w:bCs w:val="0"/>
        </w:rPr>
        <w:t xml:space="preserve">7.29 </w:t>
      </w:r>
      <w:r>
        <w:rPr>
          <w:b w:val="0"/>
          <w:bCs w:val="0"/>
          <w:spacing w:val="-15"/>
        </w:rPr>
        <w:t xml:space="preserve">万元；专项商品和服务支出 </w:t>
      </w:r>
      <w:r>
        <w:rPr>
          <w:rFonts w:ascii="Times New Roman" w:eastAsia="Times New Roman"/>
          <w:b w:val="0"/>
          <w:bCs w:val="0"/>
        </w:rPr>
        <w:t xml:space="preserve">50.71 </w:t>
      </w:r>
      <w:r>
        <w:rPr>
          <w:b w:val="0"/>
          <w:bCs w:val="0"/>
          <w:spacing w:val="-11"/>
        </w:rPr>
        <w:t>万元，明细为：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14"/>
        </w:rPr>
        <w:t xml:space="preserve">结核病项目 </w:t>
      </w:r>
      <w:r>
        <w:rPr>
          <w:rFonts w:ascii="Times New Roman" w:eastAsia="Times New Roman"/>
          <w:b w:val="0"/>
          <w:bCs w:val="0"/>
        </w:rPr>
        <w:t>13.86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2"/>
        </w:rPr>
        <w:t xml:space="preserve">元、基本公卫项目 </w:t>
      </w:r>
      <w:r>
        <w:rPr>
          <w:rFonts w:ascii="Times New Roman" w:eastAsia="Times New Roman"/>
          <w:b w:val="0"/>
          <w:bCs w:val="0"/>
        </w:rPr>
        <w:t>5.5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2"/>
        </w:rPr>
        <w:t xml:space="preserve">万元、网络维护项目 </w:t>
      </w:r>
      <w:r>
        <w:rPr>
          <w:rFonts w:ascii="Times New Roman" w:eastAsia="Times New Roman"/>
          <w:b w:val="0"/>
          <w:bCs w:val="0"/>
        </w:rPr>
        <w:t>1.65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3"/>
        </w:rPr>
        <w:t>万元、应急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17"/>
        </w:rPr>
        <w:t xml:space="preserve">处置项目 </w:t>
      </w:r>
      <w:r>
        <w:rPr>
          <w:rFonts w:ascii="Times New Roman" w:eastAsia="Times New Roman"/>
          <w:b w:val="0"/>
          <w:bCs w:val="0"/>
        </w:rPr>
        <w:t>6.6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2"/>
        </w:rPr>
        <w:t xml:space="preserve">万元、血吸虫项目 </w:t>
      </w:r>
      <w:r>
        <w:rPr>
          <w:rFonts w:ascii="Times New Roman" w:eastAsia="Times New Roman"/>
          <w:b w:val="0"/>
          <w:bCs w:val="0"/>
        </w:rPr>
        <w:t>2.2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1"/>
        </w:rPr>
        <w:t xml:space="preserve">万元、计划免疫项目 </w:t>
      </w:r>
      <w:r>
        <w:rPr>
          <w:rFonts w:ascii="Times New Roman" w:eastAsia="Times New Roman"/>
          <w:b w:val="0"/>
          <w:bCs w:val="0"/>
        </w:rPr>
        <w:t>16.5</w:t>
      </w:r>
      <w:r>
        <w:rPr>
          <w:rFonts w:ascii="Times New Roman" w:eastAsia="Times New Roman"/>
          <w:b w:val="0"/>
          <w:bCs w:val="0"/>
          <w:spacing w:val="-5"/>
        </w:rPr>
        <w:t xml:space="preserve"> </w:t>
      </w:r>
      <w:r>
        <w:rPr>
          <w:b w:val="0"/>
          <w:bCs w:val="0"/>
          <w:spacing w:val="-3"/>
        </w:rPr>
        <w:t>万元、艾滋病防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 xml:space="preserve">治专项 </w:t>
      </w:r>
      <w:r>
        <w:rPr>
          <w:rFonts w:ascii="Times New Roman" w:eastAsia="Times New Roman"/>
          <w:b w:val="0"/>
          <w:bCs w:val="0"/>
        </w:rPr>
        <w:t xml:space="preserve">4.4 </w:t>
      </w:r>
      <w:r>
        <w:rPr>
          <w:b w:val="0"/>
          <w:bCs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  <w:lang w:eastAsia="zh-CN"/>
        </w:rPr>
        <w:t>六</w:t>
      </w:r>
      <w:r>
        <w:rPr>
          <w:rFonts w:hint="eastAsia" w:ascii="黑体" w:eastAsia="黑体"/>
          <w:b w:val="0"/>
          <w:bCs w:val="0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1</w:t>
      </w:r>
      <w:r>
        <w:rPr>
          <w:b w:val="0"/>
          <w:bCs w:val="0"/>
        </w:rPr>
        <w:t>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 xml:space="preserve">年本部门机关运行经费当年一般公共预算拨款 </w:t>
      </w:r>
      <w:r>
        <w:rPr>
          <w:rFonts w:ascii="Times New Roman" w:eastAsia="Times New Roman"/>
          <w:b w:val="0"/>
          <w:bCs w:val="0"/>
        </w:rPr>
        <w:t xml:space="preserve">84.14 </w:t>
      </w:r>
      <w:r>
        <w:rPr>
          <w:b w:val="0"/>
          <w:bCs w:val="0"/>
        </w:rPr>
        <w:t xml:space="preserve">万元，比 </w:t>
      </w:r>
      <w:r>
        <w:rPr>
          <w:rFonts w:ascii="Times New Roman" w:eastAsia="Times New Roman"/>
          <w:b w:val="0"/>
          <w:bCs w:val="0"/>
        </w:rPr>
        <w:t>2018</w:t>
      </w:r>
      <w:r>
        <w:rPr>
          <w:b w:val="0"/>
          <w:bCs w:val="0"/>
          <w:spacing w:val="-3"/>
          <w:w w:val="99"/>
        </w:rPr>
        <w:t>年预算</w:t>
      </w:r>
      <w:r>
        <w:rPr>
          <w:b w:val="0"/>
          <w:bCs w:val="0"/>
          <w:w w:val="99"/>
        </w:rPr>
        <w:t>（</w:t>
      </w:r>
      <w:r>
        <w:rPr>
          <w:b w:val="0"/>
          <w:bCs w:val="0"/>
          <w:spacing w:val="1"/>
          <w:w w:val="99"/>
        </w:rPr>
        <w:t>增加</w:t>
      </w:r>
      <w:r>
        <w:rPr>
          <w:b w:val="0"/>
          <w:bCs w:val="0"/>
          <w:w w:val="99"/>
        </w:rPr>
        <w:t>）</w:t>
      </w:r>
      <w:r>
        <w:rPr>
          <w:b w:val="0"/>
          <w:bCs w:val="0"/>
        </w:rPr>
        <w:t xml:space="preserve"> </w:t>
      </w:r>
      <w:r>
        <w:rPr>
          <w:rFonts w:ascii="Times New Roman" w:eastAsia="Times New Roman"/>
          <w:b w:val="0"/>
          <w:bCs w:val="0"/>
          <w:spacing w:val="1"/>
          <w:w w:val="99"/>
        </w:rPr>
        <w:t>7</w:t>
      </w:r>
      <w:r>
        <w:rPr>
          <w:rFonts w:ascii="Times New Roman" w:eastAsia="Times New Roman"/>
          <w:b w:val="0"/>
          <w:bCs w:val="0"/>
          <w:spacing w:val="-1"/>
          <w:w w:val="99"/>
        </w:rPr>
        <w:t>.</w:t>
      </w:r>
      <w:r>
        <w:rPr>
          <w:rFonts w:ascii="Times New Roman" w:eastAsia="Times New Roman"/>
          <w:b w:val="0"/>
          <w:bCs w:val="0"/>
          <w:spacing w:val="1"/>
          <w:w w:val="99"/>
        </w:rPr>
        <w:t>7</w:t>
      </w:r>
      <w:r>
        <w:rPr>
          <w:rFonts w:ascii="Times New Roman" w:eastAsia="Times New Roman"/>
          <w:b w:val="0"/>
          <w:bCs w:val="0"/>
          <w:w w:val="99"/>
        </w:rPr>
        <w:t>2</w:t>
      </w:r>
      <w:r>
        <w:rPr>
          <w:rFonts w:ascii="Times New Roman" w:eastAsia="Times New Roman"/>
          <w:b w:val="0"/>
          <w:bCs w:val="0"/>
          <w:spacing w:val="-1"/>
        </w:rPr>
        <w:t xml:space="preserve">  </w:t>
      </w:r>
      <w:r>
        <w:rPr>
          <w:b w:val="0"/>
          <w:bCs w:val="0"/>
          <w:spacing w:val="-57"/>
          <w:w w:val="99"/>
        </w:rPr>
        <w:t>万元，</w:t>
      </w:r>
      <w:r>
        <w:rPr>
          <w:b w:val="0"/>
          <w:bCs w:val="0"/>
          <w:w w:val="99"/>
        </w:rPr>
        <w:t>（</w:t>
      </w:r>
      <w:r>
        <w:rPr>
          <w:b w:val="0"/>
          <w:bCs w:val="0"/>
          <w:spacing w:val="1"/>
          <w:w w:val="99"/>
        </w:rPr>
        <w:t>上升</w:t>
      </w:r>
      <w:r>
        <w:rPr>
          <w:b w:val="0"/>
          <w:bCs w:val="0"/>
          <w:spacing w:val="-10"/>
          <w:w w:val="99"/>
        </w:rPr>
        <w:t>）</w:t>
      </w:r>
      <w:r>
        <w:rPr>
          <w:rFonts w:ascii="Times New Roman" w:eastAsia="Times New Roman"/>
          <w:b w:val="0"/>
          <w:bCs w:val="0"/>
          <w:spacing w:val="1"/>
          <w:w w:val="99"/>
        </w:rPr>
        <w:t>1</w:t>
      </w:r>
      <w:r>
        <w:rPr>
          <w:rFonts w:ascii="Times New Roman" w:eastAsia="Times New Roman"/>
          <w:b w:val="0"/>
          <w:bCs w:val="0"/>
          <w:spacing w:val="-2"/>
          <w:w w:val="99"/>
        </w:rPr>
        <w:t>0</w:t>
      </w:r>
      <w:r>
        <w:rPr>
          <w:rFonts w:ascii="Times New Roman" w:eastAsia="Times New Roman"/>
          <w:b w:val="0"/>
          <w:bCs w:val="0"/>
          <w:spacing w:val="-1"/>
          <w:w w:val="99"/>
        </w:rPr>
        <w:t>.</w:t>
      </w:r>
      <w:r>
        <w:rPr>
          <w:rFonts w:ascii="Times New Roman" w:eastAsia="Times New Roman"/>
          <w:b w:val="0"/>
          <w:bCs w:val="0"/>
          <w:spacing w:val="1"/>
          <w:w w:val="99"/>
        </w:rPr>
        <w:t>1</w:t>
      </w:r>
      <w:r>
        <w:rPr>
          <w:rFonts w:ascii="Times New Roman" w:eastAsia="Times New Roman"/>
          <w:b w:val="0"/>
          <w:bCs w:val="0"/>
          <w:w w:val="99"/>
        </w:rPr>
        <w:t>%</w:t>
      </w:r>
      <w:r>
        <w:rPr>
          <w:b w:val="0"/>
          <w:bCs w:val="0"/>
          <w:spacing w:val="-3"/>
          <w:w w:val="99"/>
        </w:rPr>
        <w:t>。主要是单位编内在职人员发生变</w:t>
      </w:r>
      <w:r>
        <w:rPr>
          <w:b w:val="0"/>
          <w:bCs w:val="0"/>
          <w:spacing w:val="-3"/>
        </w:rPr>
        <w:t>动和公务用车运行维护经费列入部门基本支出预算。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hAnsi="Times New Roman" w:eastAsia="Times New Roman"/>
          <w:b w:val="0"/>
          <w:bCs w:val="0"/>
        </w:rPr>
        <w:t>2</w:t>
      </w:r>
      <w:r>
        <w:rPr>
          <w:b w:val="0"/>
          <w:bCs w:val="0"/>
        </w:rPr>
        <w:t>、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</w:rPr>
        <w:t>三公</w:t>
      </w:r>
      <w:r>
        <w:rPr>
          <w:rFonts w:ascii="Times New Roman" w:hAnsi="Times New Roman" w:eastAsia="Times New Roman"/>
          <w:b w:val="0"/>
          <w:bCs w:val="0"/>
        </w:rPr>
        <w:t>”</w:t>
      </w:r>
      <w:r>
        <w:rPr>
          <w:b w:val="0"/>
          <w:bCs w:val="0"/>
        </w:rPr>
        <w:t>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eastAsia="仿宋_GB2312"/>
          <w:b w:val="0"/>
          <w:bCs w:val="0"/>
          <w:lang w:eastAsia="zh-CN"/>
        </w:rPr>
      </w:pPr>
      <w:r>
        <w:rPr>
          <w:rFonts w:ascii="Times New Roman" w:hAns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>年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</w:rPr>
        <w:t>三公</w:t>
      </w:r>
      <w:r>
        <w:rPr>
          <w:rFonts w:ascii="Times New Roman" w:hAnsi="Times New Roman" w:eastAsia="Times New Roman"/>
          <w:b w:val="0"/>
          <w:bCs w:val="0"/>
        </w:rPr>
        <w:t>”</w:t>
      </w:r>
      <w:r>
        <w:rPr>
          <w:b w:val="0"/>
          <w:bCs w:val="0"/>
        </w:rPr>
        <w:t xml:space="preserve">经费预算数为 </w:t>
      </w:r>
      <w:r>
        <w:rPr>
          <w:rFonts w:ascii="Times New Roman" w:hAnsi="Times New Roman" w:eastAsia="Times New Roman"/>
          <w:b w:val="0"/>
          <w:bCs w:val="0"/>
        </w:rPr>
        <w:t xml:space="preserve">17.29 </w:t>
      </w:r>
      <w:r>
        <w:rPr>
          <w:b w:val="0"/>
          <w:bCs w:val="0"/>
        </w:rPr>
        <w:t xml:space="preserve">万元，其中，公务接待费 </w:t>
      </w:r>
      <w:r>
        <w:rPr>
          <w:rFonts w:ascii="Times New Roman" w:hAnsi="Times New Roman" w:eastAsia="Times New Roman"/>
          <w:b w:val="0"/>
          <w:bCs w:val="0"/>
        </w:rPr>
        <w:t xml:space="preserve">7.29 </w:t>
      </w:r>
      <w:r>
        <w:rPr>
          <w:b w:val="0"/>
          <w:bCs w:val="0"/>
        </w:rPr>
        <w:t>万元，</w:t>
      </w:r>
      <w:r>
        <w:rPr>
          <w:b w:val="0"/>
          <w:bCs w:val="0"/>
          <w:spacing w:val="-8"/>
        </w:rPr>
        <w:t xml:space="preserve">公务用车购置及运行费 </w:t>
      </w:r>
      <w:r>
        <w:rPr>
          <w:rFonts w:ascii="Times New Roman" w:hAnsi="Times New Roman" w:eastAsia="Times New Roman"/>
          <w:b w:val="0"/>
          <w:bCs w:val="0"/>
        </w:rPr>
        <w:t xml:space="preserve">10 </w:t>
      </w:r>
      <w:r>
        <w:rPr>
          <w:b w:val="0"/>
          <w:bCs w:val="0"/>
        </w:rPr>
        <w:t>万元，因公出国（境）</w:t>
      </w:r>
      <w:r>
        <w:rPr>
          <w:b w:val="0"/>
          <w:bCs w:val="0"/>
          <w:spacing w:val="-39"/>
        </w:rPr>
        <w:t xml:space="preserve">费 </w:t>
      </w:r>
      <w:r>
        <w:rPr>
          <w:rFonts w:ascii="Times New Roman" w:hAns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>万元。</w:t>
      </w:r>
      <w:r>
        <w:rPr>
          <w:rFonts w:ascii="Times New Roman" w:hAns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>年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</w:rPr>
        <w:t>三公</w:t>
      </w:r>
      <w:r>
        <w:rPr>
          <w:rFonts w:ascii="Times New Roman" w:hAnsi="Times New Roman" w:eastAsia="Times New Roman"/>
          <w:b w:val="0"/>
          <w:bCs w:val="0"/>
        </w:rPr>
        <w:t>”</w:t>
      </w:r>
      <w:r>
        <w:rPr>
          <w:b w:val="0"/>
          <w:bCs w:val="0"/>
        </w:rPr>
        <w:t>经</w:t>
      </w:r>
      <w:r>
        <w:rPr>
          <w:b w:val="0"/>
          <w:bCs w:val="0"/>
          <w:spacing w:val="-18"/>
        </w:rPr>
        <w:t xml:space="preserve">费预算较 </w:t>
      </w:r>
      <w:r>
        <w:rPr>
          <w:rFonts w:ascii="Times New Roman" w:hAnsi="Times New Roman" w:eastAsia="Times New Roman"/>
          <w:b w:val="0"/>
          <w:bCs w:val="0"/>
        </w:rPr>
        <w:t xml:space="preserve">2018 </w:t>
      </w:r>
      <w:r>
        <w:rPr>
          <w:b w:val="0"/>
          <w:bCs w:val="0"/>
          <w:spacing w:val="-4"/>
        </w:rPr>
        <w:t>年减少</w:t>
      </w:r>
      <w:r>
        <w:rPr>
          <w:b w:val="0"/>
          <w:bCs w:val="0"/>
        </w:rPr>
        <w:t>（增加）</w:t>
      </w:r>
      <w:r>
        <w:rPr>
          <w:rFonts w:ascii="Times New Roman" w:hAnsi="Times New Roman" w:eastAsia="Times New Roman"/>
          <w:b w:val="0"/>
          <w:bCs w:val="0"/>
        </w:rPr>
        <w:t xml:space="preserve">10 </w:t>
      </w:r>
      <w:r>
        <w:rPr>
          <w:b w:val="0"/>
          <w:bCs w:val="0"/>
          <w:spacing w:val="-3"/>
        </w:rPr>
        <w:t>万元，主要是增加了公务用车购置及运行费</w:t>
      </w:r>
      <w:r>
        <w:rPr>
          <w:rFonts w:ascii="Times New Roman" w:hAnsi="Times New Roman" w:eastAsia="Times New Roman"/>
          <w:b w:val="0"/>
          <w:bCs w:val="0"/>
          <w:spacing w:val="-3"/>
        </w:rPr>
        <w:t xml:space="preserve">10 </w:t>
      </w:r>
      <w:r>
        <w:rPr>
          <w:b w:val="0"/>
          <w:bCs w:val="0"/>
        </w:rPr>
        <w:t>万元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3</w:t>
      </w:r>
      <w:r>
        <w:rPr>
          <w:b w:val="0"/>
          <w:bCs w:val="0"/>
        </w:rPr>
        <w:t>、政府采购情况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</w:rPr>
        <w:t xml:space="preserve">年本部门政府采购预算总额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 xml:space="preserve">万元，其中：政府采购货物预算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 xml:space="preserve">万元、政府采购工程预算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 xml:space="preserve">万元、政府采购服务预算 </w:t>
      </w:r>
      <w:r>
        <w:rPr>
          <w:rFonts w:ascii="Times New Roman" w:eastAsia="Times New Roman"/>
          <w:b w:val="0"/>
          <w:bCs w:val="0"/>
        </w:rPr>
        <w:t xml:space="preserve">0 </w:t>
      </w:r>
      <w:r>
        <w:rPr>
          <w:b w:val="0"/>
          <w:bCs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4</w:t>
      </w:r>
      <w:r>
        <w:rPr>
          <w:b w:val="0"/>
          <w:bCs w:val="0"/>
        </w:rPr>
        <w:t>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32" w:firstLineChars="2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2"/>
        </w:rPr>
        <w:t xml:space="preserve">南县疾病预防控制中心共有国有资产 </w:t>
      </w:r>
      <w:r>
        <w:rPr>
          <w:rFonts w:ascii="Times New Roman" w:eastAsia="Times New Roman"/>
          <w:b w:val="0"/>
          <w:bCs w:val="0"/>
        </w:rPr>
        <w:t>829.36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5"/>
        </w:rPr>
        <w:t xml:space="preserve">万元。一是房屋数量 </w:t>
      </w:r>
      <w:r>
        <w:rPr>
          <w:rFonts w:ascii="Times New Roman" w:eastAsia="Times New Roman"/>
          <w:b w:val="0"/>
          <w:bCs w:val="0"/>
        </w:rPr>
        <w:t>1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2"/>
        </w:rPr>
        <w:t>栋，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ascii="Times New Roman" w:eastAsia="Times New Roman"/>
          <w:b w:val="0"/>
          <w:bCs w:val="0"/>
        </w:rPr>
      </w:pPr>
      <w:r>
        <w:rPr>
          <w:b w:val="0"/>
          <w:bCs w:val="0"/>
          <w:spacing w:val="-28"/>
        </w:rPr>
        <w:t xml:space="preserve">面积 </w:t>
      </w:r>
      <w:r>
        <w:rPr>
          <w:rFonts w:ascii="Times New Roman" w:eastAsia="Times New Roman"/>
          <w:b w:val="0"/>
          <w:bCs w:val="0"/>
        </w:rPr>
        <w:t>2907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4"/>
        </w:rPr>
        <w:t xml:space="preserve">平方米，价值 </w:t>
      </w:r>
      <w:r>
        <w:rPr>
          <w:rFonts w:ascii="Times New Roman" w:eastAsia="Times New Roman"/>
          <w:b w:val="0"/>
          <w:bCs w:val="0"/>
        </w:rPr>
        <w:t>437.14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0"/>
        </w:rPr>
        <w:t xml:space="preserve">万元；二是通用设备数量 </w:t>
      </w:r>
      <w:r>
        <w:rPr>
          <w:rFonts w:ascii="Times New Roman" w:eastAsia="Times New Roman"/>
          <w:b w:val="0"/>
          <w:bCs w:val="0"/>
        </w:rPr>
        <w:t>186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19"/>
        </w:rPr>
        <w:t xml:space="preserve">件，价值 </w:t>
      </w:r>
      <w:r>
        <w:rPr>
          <w:rFonts w:ascii="Times New Roman" w:eastAsia="Times New Roman"/>
          <w:b w:val="0"/>
          <w:bCs w:val="0"/>
        </w:rPr>
        <w:t>128.48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rFonts w:ascii="Times New Roman" w:eastAsia="Times New Roman"/>
          <w:b w:val="0"/>
          <w:bCs w:val="0"/>
        </w:rPr>
      </w:pPr>
      <w:r>
        <w:rPr>
          <w:b w:val="0"/>
          <w:bCs w:val="0"/>
          <w:spacing w:val="-20"/>
        </w:rPr>
        <w:t xml:space="preserve">万元；三是专用设备数量 </w:t>
      </w:r>
      <w:r>
        <w:rPr>
          <w:rFonts w:ascii="Times New Roman" w:eastAsia="Times New Roman"/>
          <w:b w:val="0"/>
          <w:bCs w:val="0"/>
        </w:rPr>
        <w:t>51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43"/>
        </w:rPr>
        <w:t xml:space="preserve">件，价值 </w:t>
      </w:r>
      <w:r>
        <w:rPr>
          <w:rFonts w:ascii="Times New Roman" w:eastAsia="Times New Roman"/>
          <w:b w:val="0"/>
          <w:bCs w:val="0"/>
        </w:rPr>
        <w:t>244.6</w:t>
      </w:r>
      <w:r>
        <w:rPr>
          <w:rFonts w:ascii="Times New Roman" w:eastAsia="Times New Roman"/>
          <w:b w:val="0"/>
          <w:bCs w:val="0"/>
          <w:spacing w:val="-3"/>
        </w:rPr>
        <w:t xml:space="preserve"> </w:t>
      </w:r>
      <w:r>
        <w:rPr>
          <w:b w:val="0"/>
          <w:bCs w:val="0"/>
          <w:spacing w:val="-26"/>
        </w:rPr>
        <w:t xml:space="preserve">万元。办公家具等 </w:t>
      </w:r>
      <w:r>
        <w:rPr>
          <w:rFonts w:ascii="Times New Roman" w:eastAsia="Times New Roman"/>
          <w:b w:val="0"/>
          <w:bCs w:val="0"/>
        </w:rPr>
        <w:t>52</w:t>
      </w:r>
      <w:r>
        <w:rPr>
          <w:rFonts w:ascii="Times New Roman" w:eastAsia="Times New Roman"/>
          <w:b w:val="0"/>
          <w:bCs w:val="0"/>
          <w:spacing w:val="-4"/>
        </w:rPr>
        <w:t xml:space="preserve"> </w:t>
      </w:r>
      <w:r>
        <w:rPr>
          <w:b w:val="0"/>
          <w:bCs w:val="0"/>
          <w:spacing w:val="-42"/>
        </w:rPr>
        <w:t xml:space="preserve">件，价值 </w:t>
      </w:r>
      <w:r>
        <w:rPr>
          <w:rFonts w:ascii="Times New Roman" w:eastAsia="Times New Roman"/>
          <w:b w:val="0"/>
          <w:bCs w:val="0"/>
        </w:rPr>
        <w:t>19.14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</w:rPr>
        <w:t>5</w:t>
      </w:r>
      <w:r>
        <w:rPr>
          <w:b w:val="0"/>
          <w:bCs w:val="0"/>
        </w:rPr>
        <w:t>、绩效目标情况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21"/>
        </w:rPr>
        <w:t xml:space="preserve">本单位 </w:t>
      </w:r>
      <w:r>
        <w:rPr>
          <w:rFonts w:ascii="Times New Roman" w:eastAsia="Times New Roman"/>
          <w:b w:val="0"/>
          <w:bCs w:val="0"/>
        </w:rPr>
        <w:t xml:space="preserve">2019 </w:t>
      </w:r>
      <w:r>
        <w:rPr>
          <w:b w:val="0"/>
          <w:bCs w:val="0"/>
          <w:spacing w:val="-11"/>
        </w:rPr>
        <w:t xml:space="preserve">年实现了部门支出整体绩效目标覆盖，无 </w:t>
      </w:r>
      <w:r>
        <w:rPr>
          <w:rFonts w:ascii="Times New Roman" w:eastAsia="Times New Roman"/>
          <w:b w:val="0"/>
          <w:bCs w:val="0"/>
        </w:rPr>
        <w:t xml:space="preserve">30 </w:t>
      </w:r>
      <w:r>
        <w:rPr>
          <w:b w:val="0"/>
          <w:bCs w:val="0"/>
        </w:rPr>
        <w:t>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40" w:firstLineChars="200"/>
        <w:jc w:val="both"/>
        <w:textAlignment w:val="baseline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六、名词解释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801"/>
        <w:jc w:val="both"/>
        <w:textAlignment w:val="baseline"/>
        <w:rPr>
          <w:b w:val="0"/>
          <w:bCs w:val="0"/>
        </w:rPr>
      </w:pPr>
      <w:r>
        <w:rPr>
          <w:rFonts w:ascii="Times New Roman" w:eastAsia="Times New Roman"/>
          <w:b w:val="0"/>
          <w:bCs w:val="0"/>
          <w:w w:val="95"/>
        </w:rPr>
        <w:t>1</w:t>
      </w:r>
      <w:r>
        <w:rPr>
          <w:b w:val="0"/>
          <w:bCs w:val="0"/>
          <w:spacing w:val="-17"/>
          <w:w w:val="95"/>
        </w:rPr>
        <w:t xml:space="preserve">、机关运行经费：是指各部门的公用经费，包括办公及印刷费、邮电费、  </w:t>
      </w:r>
      <w:r>
        <w:rPr>
          <w:b w:val="0"/>
          <w:bCs w:val="0"/>
          <w:spacing w:val="-13"/>
        </w:rPr>
        <w:t>差旅费、会议费、福利费、日常维修费、专用资料及一般设备购置费、办公用</w:t>
      </w:r>
      <w:r>
        <w:rPr>
          <w:b w:val="0"/>
          <w:bCs w:val="0"/>
          <w:spacing w:val="-14"/>
        </w:rPr>
        <w:t>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801"/>
        <w:jc w:val="both"/>
        <w:textAlignment w:val="baseline"/>
        <w:rPr>
          <w:b w:val="0"/>
          <w:bCs w:val="0"/>
        </w:rPr>
      </w:pPr>
      <w:r>
        <w:rPr>
          <w:rFonts w:ascii="Times New Roman" w:hAnsi="Times New Roman" w:eastAsia="Times New Roman"/>
          <w:b w:val="0"/>
          <w:bCs w:val="0"/>
        </w:rPr>
        <w:t>2</w:t>
      </w:r>
      <w:r>
        <w:rPr>
          <w:b w:val="0"/>
          <w:bCs w:val="0"/>
          <w:spacing w:val="-10"/>
        </w:rPr>
        <w:t>、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</w:rPr>
        <w:t>三公</w:t>
      </w:r>
      <w:r>
        <w:rPr>
          <w:rFonts w:ascii="Times New Roman" w:hAnsi="Times New Roman" w:eastAsia="Times New Roman"/>
          <w:b w:val="0"/>
          <w:bCs w:val="0"/>
        </w:rPr>
        <w:t>”</w:t>
      </w:r>
      <w:r>
        <w:rPr>
          <w:b w:val="0"/>
          <w:bCs w:val="0"/>
          <w:spacing w:val="-3"/>
        </w:rPr>
        <w:t>经费：纳入县财政预算管理的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  <w:spacing w:val="2"/>
        </w:rPr>
        <w:t>三公</w:t>
      </w:r>
      <w:r>
        <w:rPr>
          <w:rFonts w:ascii="Times New Roman" w:hAnsi="Times New Roman" w:eastAsia="Times New Roman"/>
          <w:b w:val="0"/>
          <w:bCs w:val="0"/>
        </w:rPr>
        <w:t>“</w:t>
      </w:r>
      <w:r>
        <w:rPr>
          <w:b w:val="0"/>
          <w:bCs w:val="0"/>
          <w:spacing w:val="-3"/>
        </w:rPr>
        <w:t>经费，是指用一般公共预算拨款安排的公务接待费、公务用车购置及运行维护费和因公出国（境）费。</w:t>
      </w:r>
      <w:r>
        <w:rPr>
          <w:b w:val="0"/>
          <w:bCs w:val="0"/>
          <w:spacing w:val="-10"/>
        </w:rPr>
        <w:t>其中，公务接待费反映单位按规定开支的各类公务接待支出；公务用车购置及</w:t>
      </w:r>
      <w:r>
        <w:rPr>
          <w:b w:val="0"/>
          <w:bCs w:val="0"/>
          <w:spacing w:val="2"/>
          <w:w w:val="99"/>
        </w:rPr>
        <w:t>运行费反映单位公务用车车辆购置支出（含车辆购置税</w:t>
      </w:r>
      <w:r>
        <w:rPr>
          <w:b w:val="0"/>
          <w:bCs w:val="0"/>
          <w:spacing w:val="-159"/>
          <w:w w:val="99"/>
        </w:rPr>
        <w:t>）</w:t>
      </w:r>
      <w:r>
        <w:rPr>
          <w:b w:val="0"/>
          <w:bCs w:val="0"/>
          <w:spacing w:val="1"/>
          <w:w w:val="99"/>
        </w:rPr>
        <w:t>，以及燃料费、维修</w:t>
      </w:r>
      <w:r>
        <w:rPr>
          <w:b w:val="0"/>
          <w:bCs w:val="0"/>
          <w:spacing w:val="1"/>
        </w:rPr>
        <w:t>费、保险费等支出；因公出国（境）费反映单位公务出国（境）的国际旅费、国外城市间交通费、食宿费等支出。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baseline"/>
        <w:rPr>
          <w:b w:val="0"/>
          <w:bCs w:val="0"/>
        </w:rPr>
        <w:sectPr>
          <w:pgSz w:w="11910" w:h="16840"/>
          <w:pgMar w:top="1240" w:right="300" w:bottom="280" w:left="46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leftChars="0" w:right="0" w:firstLine="0" w:firstLineChars="0"/>
        <w:jc w:val="both"/>
        <w:textAlignment w:val="baseline"/>
        <w:rPr>
          <w:b w:val="0"/>
          <w:bCs w:val="0"/>
        </w:rPr>
      </w:pPr>
    </w:p>
    <w:sectPr>
      <w:pgSz w:w="11910" w:h="16840"/>
      <w:pgMar w:top="1240" w:right="30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1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2020-02-16T07:22:00Z</dcterms:created>
  <dc:creator>someone1370439269</dc:creator>
  <cp:lastModifiedBy>someone1370439269</cp:lastModifiedBy>
  <dcterms:modified xsi:type="dcterms:W3CDTF">2020-02-16T07:25:47Z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