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0"/>
        </w:rPr>
        <w:t xml:space="preserve">南县政务服务中心 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</w:rPr>
        <w:t xml:space="preserve">2019 </w:t>
      </w:r>
      <w:r>
        <w:rPr>
          <w:rFonts w:hint="eastAsia" w:ascii="方正小标宋简体" w:hAnsi="方正小标宋简体" w:eastAsia="方正小标宋简体" w:cs="方正小标宋简体"/>
          <w:spacing w:val="0"/>
          <w:sz w:val="40"/>
        </w:rPr>
        <w:t>年部门预算说明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一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部门基本概况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1、</w:t>
      </w:r>
      <w:r>
        <w:rPr>
          <w:rFonts w:hint="default" w:ascii="Times New Roman" w:hAnsi="Times New Roman" w:cs="Times New Roman" w:eastAsiaTheme="minorEastAsia"/>
          <w:spacing w:val="0"/>
        </w:rPr>
        <w:t>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南县政务服务中心是县人民政府规范行政许可审批行为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提高行政效能</w:t>
      </w:r>
      <w:r>
        <w:rPr>
          <w:rFonts w:hint="default" w:ascii="Times New Roman" w:hAnsi="Times New Roman" w:cs="Times New Roman" w:eastAsiaTheme="minorEastAsia"/>
          <w:spacing w:val="0"/>
        </w:rPr>
        <w:t xml:space="preserve">， </w:t>
      </w:r>
      <w:r>
        <w:rPr>
          <w:rFonts w:hint="default" w:ascii="Times New Roman" w:hAnsi="Times New Roman" w:cs="Times New Roman" w:eastAsiaTheme="minorEastAsia"/>
          <w:spacing w:val="0"/>
        </w:rPr>
        <w:t>优化经济发展环境的部门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统一办理全县行政许可审批及相关联的服务性项目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统一收取相关税费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指导全县政务公开工作和互联网</w:t>
      </w:r>
      <w:r>
        <w:rPr>
          <w:rFonts w:hint="default" w:ascii="Times New Roman" w:hAnsi="Times New Roman" w:cs="Times New Roman" w:eastAsiaTheme="minorEastAsia"/>
          <w:spacing w:val="0"/>
        </w:rPr>
        <w:t>+</w:t>
      </w:r>
      <w:r>
        <w:rPr>
          <w:rFonts w:hint="default" w:ascii="Times New Roman" w:hAnsi="Times New Roman" w:cs="Times New Roman" w:eastAsiaTheme="minorEastAsia"/>
          <w:spacing w:val="0"/>
        </w:rPr>
        <w:t>政务服务工作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  <w:r>
        <w:rPr>
          <w:rFonts w:hint="default" w:ascii="Times New Roman" w:hAnsi="Times New Roman" w:cs="Times New Roman" w:eastAsiaTheme="minorEastAsia"/>
          <w:spacing w:val="0"/>
        </w:rPr>
        <w:t>中心</w:t>
      </w:r>
      <w:r>
        <w:rPr>
          <w:rFonts w:hint="default" w:ascii="Times New Roman" w:hAnsi="Times New Roman" w:cs="Times New Roman" w:eastAsiaTheme="minorEastAsia"/>
          <w:spacing w:val="0"/>
        </w:rPr>
        <w:t xml:space="preserve">现有在职人员 </w:t>
      </w:r>
      <w:r>
        <w:rPr>
          <w:rFonts w:hint="default" w:ascii="Times New Roman" w:hAnsi="Times New Roman" w:cs="Times New Roman" w:eastAsiaTheme="minorEastAsia"/>
          <w:spacing w:val="0"/>
        </w:rPr>
        <w:t xml:space="preserve">9 </w:t>
      </w:r>
      <w:r>
        <w:rPr>
          <w:rFonts w:hint="default" w:ascii="Times New Roman" w:hAnsi="Times New Roman" w:cs="Times New Roman" w:eastAsiaTheme="minorEastAsia"/>
          <w:spacing w:val="0"/>
        </w:rPr>
        <w:t>人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总编制为 </w:t>
      </w:r>
      <w:r>
        <w:rPr>
          <w:rFonts w:hint="default" w:ascii="Times New Roman" w:hAnsi="Times New Roman" w:cs="Times New Roman" w:eastAsiaTheme="minorEastAsia"/>
          <w:spacing w:val="0"/>
        </w:rPr>
        <w:t xml:space="preserve">10 </w:t>
      </w:r>
      <w:r>
        <w:rPr>
          <w:rFonts w:hint="default" w:ascii="Times New Roman" w:hAnsi="Times New Roman" w:cs="Times New Roman" w:eastAsiaTheme="minorEastAsia"/>
          <w:spacing w:val="0"/>
        </w:rPr>
        <w:t>个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其中参照公务员管理事业编 </w:t>
      </w:r>
      <w:r>
        <w:rPr>
          <w:rFonts w:hint="default" w:ascii="Times New Roman" w:hAnsi="Times New Roman" w:cs="Times New Roman" w:eastAsiaTheme="minorEastAsia"/>
          <w:spacing w:val="0"/>
        </w:rPr>
        <w:t xml:space="preserve">10 </w:t>
      </w:r>
      <w:r>
        <w:rPr>
          <w:rFonts w:hint="default" w:ascii="Times New Roman" w:hAnsi="Times New Roman" w:cs="Times New Roman" w:eastAsiaTheme="minorEastAsia"/>
          <w:spacing w:val="0"/>
        </w:rPr>
        <w:t>个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2、</w:t>
      </w:r>
      <w:r>
        <w:rPr>
          <w:rFonts w:hint="default" w:ascii="Times New Roman" w:hAnsi="Times New Roman" w:cs="Times New Roman" w:eastAsiaTheme="minorEastAsia"/>
          <w:spacing w:val="0"/>
        </w:rPr>
        <w:t>机构设置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 xml:space="preserve">内设职能科室 </w:t>
      </w:r>
      <w:r>
        <w:rPr>
          <w:rFonts w:hint="default" w:ascii="Times New Roman" w:hAnsi="Times New Roman" w:cs="Times New Roman" w:eastAsiaTheme="minorEastAsia"/>
          <w:spacing w:val="0"/>
        </w:rPr>
        <w:t xml:space="preserve">4 </w:t>
      </w:r>
      <w:r>
        <w:rPr>
          <w:rFonts w:hint="default" w:ascii="Times New Roman" w:hAnsi="Times New Roman" w:cs="Times New Roman" w:eastAsiaTheme="minorEastAsia"/>
          <w:spacing w:val="0"/>
        </w:rPr>
        <w:t>个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  <w:r>
        <w:rPr>
          <w:rFonts w:hint="default" w:ascii="Times New Roman" w:hAnsi="Times New Roman" w:cs="Times New Roman" w:eastAsiaTheme="minorEastAsia"/>
          <w:spacing w:val="0"/>
        </w:rPr>
        <w:t>为办公室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业务股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督查股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政务公开股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二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部门预算单位构成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南县政务服务中心只有本级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没有其他二级预算单位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因此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纳入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2019 </w:t>
      </w:r>
      <w:r>
        <w:rPr>
          <w:rFonts w:hint="default" w:ascii="Times New Roman" w:hAnsi="Times New Roman" w:cs="Times New Roman" w:eastAsiaTheme="minorEastAsia"/>
          <w:spacing w:val="0"/>
        </w:rPr>
        <w:t>年</w:t>
      </w:r>
      <w:r>
        <w:rPr>
          <w:rFonts w:hint="default" w:ascii="Times New Roman" w:hAnsi="Times New Roman" w:cs="Times New Roman" w:eastAsiaTheme="minorEastAsia"/>
          <w:spacing w:val="0"/>
        </w:rPr>
        <w:t>部门预算编制范围的只有南县政务服务中心本级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三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部门收支总体情况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588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（</w:t>
      </w:r>
      <w:r>
        <w:rPr>
          <w:rFonts w:hint="default" w:ascii="Times New Roman" w:hAnsi="Times New Roman" w:cs="Times New Roman" w:eastAsiaTheme="minorEastAsia"/>
          <w:spacing w:val="0"/>
        </w:rPr>
        <w:t>一</w:t>
      </w:r>
      <w:r>
        <w:rPr>
          <w:rFonts w:hint="default" w:ascii="Times New Roman" w:hAnsi="Times New Roman" w:cs="Times New Roman" w:eastAsiaTheme="minorEastAsia"/>
          <w:spacing w:val="0"/>
        </w:rPr>
        <w:t>）</w:t>
      </w:r>
      <w:r>
        <w:rPr>
          <w:rFonts w:hint="default" w:ascii="Times New Roman" w:hAnsi="Times New Roman" w:cs="Times New Roman" w:eastAsiaTheme="minorEastAsia"/>
          <w:spacing w:val="0"/>
        </w:rPr>
        <w:t>收入预算</w:t>
      </w:r>
      <w:r>
        <w:rPr>
          <w:rFonts w:hint="default" w:ascii="Times New Roman" w:hAnsi="Times New Roman" w:cs="Times New Roman" w:eastAsiaTheme="minorEastAsia"/>
          <w:spacing w:val="0"/>
        </w:rPr>
        <w:t xml:space="preserve">，2019 </w:t>
      </w:r>
      <w:r>
        <w:rPr>
          <w:rFonts w:hint="default" w:ascii="Times New Roman" w:hAnsi="Times New Roman" w:cs="Times New Roman" w:eastAsiaTheme="minorEastAsia"/>
          <w:spacing w:val="0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240.48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其中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一般公共预算财政</w:t>
      </w:r>
      <w:r>
        <w:rPr>
          <w:rFonts w:hint="default" w:ascii="Times New Roman" w:hAnsi="Times New Roman" w:cs="Times New Roman" w:eastAsiaTheme="minorEastAsia"/>
          <w:spacing w:val="0"/>
        </w:rPr>
        <w:t xml:space="preserve">拨款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240.48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政府性基金预算拨款 </w:t>
      </w:r>
      <w:r>
        <w:rPr>
          <w:rFonts w:hint="default" w:ascii="Times New Roman" w:hAnsi="Times New Roman" w:cs="Times New Roman" w:eastAsiaTheme="minorEastAsia"/>
          <w:spacing w:val="0"/>
        </w:rPr>
        <w:t xml:space="preserve">0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纳入专户管理的非税收入 </w:t>
      </w:r>
      <w:r>
        <w:rPr>
          <w:rFonts w:hint="default" w:ascii="Times New Roman" w:hAnsi="Times New Roman" w:cs="Times New Roman" w:eastAsiaTheme="minorEastAsia"/>
          <w:spacing w:val="0"/>
        </w:rPr>
        <w:t xml:space="preserve">0 </w:t>
      </w:r>
      <w:r>
        <w:rPr>
          <w:rFonts w:hint="default" w:ascii="Times New Roman" w:hAnsi="Times New Roman" w:cs="Times New Roman" w:eastAsiaTheme="minorEastAsia"/>
          <w:spacing w:val="0"/>
        </w:rPr>
        <w:t>万</w:t>
      </w:r>
      <w:r>
        <w:rPr>
          <w:rFonts w:hint="default" w:ascii="Times New Roman" w:hAnsi="Times New Roman" w:cs="Times New Roman" w:eastAsiaTheme="minorEastAsia"/>
          <w:spacing w:val="0"/>
        </w:rPr>
        <w:t>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上级补助收入 </w:t>
      </w:r>
      <w:r>
        <w:rPr>
          <w:rFonts w:hint="default" w:ascii="Times New Roman" w:hAnsi="Times New Roman" w:cs="Times New Roman" w:eastAsiaTheme="minorEastAsia"/>
          <w:spacing w:val="0"/>
        </w:rPr>
        <w:t xml:space="preserve">0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（</w:t>
      </w:r>
      <w:r>
        <w:rPr>
          <w:rFonts w:hint="default" w:ascii="Times New Roman" w:hAnsi="Times New Roman" w:cs="Times New Roman" w:eastAsiaTheme="minorEastAsia"/>
          <w:spacing w:val="0"/>
        </w:rPr>
        <w:t>二</w:t>
      </w:r>
      <w:r>
        <w:rPr>
          <w:rFonts w:hint="default" w:ascii="Times New Roman" w:hAnsi="Times New Roman" w:cs="Times New Roman" w:eastAsiaTheme="minorEastAsia"/>
          <w:spacing w:val="0"/>
        </w:rPr>
        <w:t>）</w:t>
      </w:r>
      <w:r>
        <w:rPr>
          <w:rFonts w:hint="default" w:ascii="Times New Roman" w:hAnsi="Times New Roman" w:cs="Times New Roman" w:eastAsiaTheme="minorEastAsia"/>
          <w:spacing w:val="0"/>
        </w:rPr>
        <w:t>支出预算</w:t>
      </w:r>
      <w:r>
        <w:rPr>
          <w:rFonts w:hint="default" w:ascii="Times New Roman" w:hAnsi="Times New Roman" w:cs="Times New Roman" w:eastAsiaTheme="minorEastAsia"/>
          <w:spacing w:val="0"/>
        </w:rPr>
        <w:t xml:space="preserve">，2019 </w:t>
      </w:r>
      <w:r>
        <w:rPr>
          <w:rFonts w:hint="default" w:ascii="Times New Roman" w:hAnsi="Times New Roman" w:cs="Times New Roman" w:eastAsiaTheme="minorEastAsia"/>
          <w:spacing w:val="0"/>
        </w:rPr>
        <w:t xml:space="preserve">年年初预算数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240.48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其中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一般公共服务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支出</w:t>
      </w:r>
      <w:r>
        <w:rPr>
          <w:rFonts w:hint="default" w:ascii="Times New Roman" w:hAnsi="Times New Roman" w:cs="Times New Roman" w:eastAsiaTheme="minorEastAsia"/>
          <w:spacing w:val="0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</w:rPr>
        <w:t>216.55万元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社会保保障和就业支出 </w:t>
      </w:r>
      <w:r>
        <w:rPr>
          <w:rFonts w:hint="default" w:ascii="Times New Roman" w:hAnsi="Times New Roman" w:cs="Times New Roman" w:eastAsiaTheme="minorEastAsia"/>
          <w:spacing w:val="0"/>
        </w:rPr>
        <w:t xml:space="preserve">15.01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医疗卫生与计划生育支出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2.97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住房保障支出 </w:t>
      </w:r>
      <w:r>
        <w:rPr>
          <w:rFonts w:hint="default" w:ascii="Times New Roman" w:hAnsi="Times New Roman" w:cs="Times New Roman" w:eastAsiaTheme="minorEastAsia"/>
          <w:spacing w:val="0"/>
        </w:rPr>
        <w:t xml:space="preserve">5.95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（</w:t>
      </w:r>
      <w:r>
        <w:rPr>
          <w:rFonts w:hint="default" w:ascii="Times New Roman" w:hAnsi="Times New Roman" w:cs="Times New Roman" w:eastAsiaTheme="minorEastAsia"/>
          <w:spacing w:val="0"/>
        </w:rPr>
        <w:t>三</w:t>
      </w:r>
      <w:r>
        <w:rPr>
          <w:rFonts w:hint="default" w:ascii="Times New Roman" w:hAnsi="Times New Roman" w:cs="Times New Roman" w:eastAsiaTheme="minorEastAsia"/>
          <w:spacing w:val="0"/>
        </w:rPr>
        <w:t>）</w:t>
      </w:r>
      <w:r>
        <w:rPr>
          <w:rFonts w:hint="default" w:ascii="Times New Roman" w:hAnsi="Times New Roman" w:cs="Times New Roman" w:eastAsiaTheme="minorEastAsia"/>
          <w:spacing w:val="0"/>
        </w:rPr>
        <w:t>部门政府性基金预算和国有资本经营预算拨款收支情况</w:t>
      </w:r>
      <w:r>
        <w:rPr>
          <w:rFonts w:hint="default" w:ascii="Times New Roman" w:hAnsi="Times New Roman" w:cs="Times New Roman" w:eastAsiaTheme="minorEastAsia"/>
          <w:spacing w:val="0"/>
        </w:rPr>
        <w:t>：1、</w:t>
      </w:r>
      <w:r>
        <w:rPr>
          <w:rFonts w:hint="default" w:ascii="Times New Roman" w:hAnsi="Times New Roman" w:cs="Times New Roman" w:eastAsiaTheme="minorEastAsia"/>
          <w:spacing w:val="0"/>
        </w:rPr>
        <w:t>本部门无政府性基金预算收支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并已公开空表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  <w:r>
        <w:rPr>
          <w:rFonts w:hint="default" w:ascii="Times New Roman" w:hAnsi="Times New Roman" w:cs="Times New Roman" w:eastAsiaTheme="minorEastAsia"/>
          <w:spacing w:val="0"/>
        </w:rPr>
        <w:t>2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本部门无国有资本经营预算拨款收</w:t>
      </w:r>
      <w:r>
        <w:rPr>
          <w:rFonts w:hint="default" w:ascii="Times New Roman" w:hAnsi="Times New Roman" w:cs="Times New Roman" w:eastAsiaTheme="minorEastAsia"/>
          <w:spacing w:val="0"/>
        </w:rPr>
        <w:t>支情况</w:t>
      </w:r>
      <w:r>
        <w:rPr>
          <w:rFonts w:hint="default" w:ascii="Times New Roman" w:hAnsi="Times New Roman" w:cs="Times New Roman" w:eastAsiaTheme="minorEastAsia"/>
          <w:spacing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cs="Times New Roman" w:eastAsiaTheme="minorEastAsia"/>
          <w:spacing w:val="0"/>
          <w:lang w:eastAsia="zh-CN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四</w:t>
      </w:r>
      <w:r>
        <w:rPr>
          <w:rFonts w:hint="default" w:ascii="Times New Roman" w:hAnsi="Times New Roman" w:cs="Times New Roman" w:eastAsiaTheme="minorEastAsia"/>
          <w:spacing w:val="0"/>
        </w:rPr>
        <w:t>、部门收支</w:t>
      </w: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预算变动</w:t>
      </w:r>
      <w:r>
        <w:rPr>
          <w:rFonts w:hint="default" w:ascii="Times New Roman" w:hAnsi="Times New Roman" w:cs="Times New Roman" w:eastAsiaTheme="minorEastAsia"/>
          <w:spacing w:val="0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eastAsia" w:ascii="Times New Roman" w:hAnsi="Times New Roman" w:cs="Times New Roman" w:eastAsiaTheme="minorEastAsia"/>
          <w:spacing w:val="0"/>
          <w:lang w:eastAsia="zh-CN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收入</w:t>
      </w:r>
      <w:r>
        <w:rPr>
          <w:rFonts w:hint="default" w:ascii="Times New Roman" w:hAnsi="Times New Roman" w:cs="Times New Roman" w:eastAsiaTheme="minorEastAsia"/>
          <w:spacing w:val="0"/>
        </w:rPr>
        <w:t>较去年预算数减少 12.76 万元，</w:t>
      </w: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减少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5.3%，</w:t>
      </w:r>
      <w:r>
        <w:rPr>
          <w:rFonts w:hint="default" w:ascii="Times New Roman" w:hAnsi="Times New Roman" w:cs="Times New Roman" w:eastAsiaTheme="minorEastAsia"/>
          <w:spacing w:val="0"/>
        </w:rPr>
        <w:t>主要是</w:t>
      </w: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一般公共预算财政拨款收入减少。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支出</w:t>
      </w:r>
      <w:r>
        <w:rPr>
          <w:rFonts w:hint="default" w:ascii="Times New Roman" w:hAnsi="Times New Roman" w:cs="Times New Roman" w:eastAsiaTheme="minorEastAsia"/>
          <w:spacing w:val="0"/>
        </w:rPr>
        <w:t>较去年预算数减少 12.76 万元，</w:t>
      </w: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减少</w:t>
      </w:r>
      <w:r>
        <w:rPr>
          <w:rFonts w:hint="eastAsia" w:ascii="Times New Roman" w:hAnsi="Times New Roman" w:cs="Times New Roman" w:eastAsiaTheme="minorEastAsia"/>
          <w:spacing w:val="0"/>
          <w:lang w:val="en-US" w:eastAsia="zh-CN"/>
        </w:rPr>
        <w:t>5.3%，</w:t>
      </w:r>
      <w:r>
        <w:rPr>
          <w:rFonts w:hint="default" w:ascii="Times New Roman" w:hAnsi="Times New Roman" w:cs="Times New Roman" w:eastAsiaTheme="minorEastAsia"/>
          <w:spacing w:val="0"/>
        </w:rPr>
        <w:t>主要是</w:t>
      </w: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压减</w:t>
      </w:r>
      <w:r>
        <w:rPr>
          <w:rFonts w:hint="default" w:ascii="Times New Roman" w:hAnsi="Times New Roman" w:cs="Times New Roman" w:eastAsiaTheme="minorEastAsia"/>
          <w:spacing w:val="0"/>
        </w:rPr>
        <w:t>项目支出。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五</w:t>
      </w:r>
      <w:r>
        <w:rPr>
          <w:rFonts w:hint="default" w:ascii="Times New Roman" w:hAnsi="Times New Roman" w:cs="Times New Roman" w:eastAsiaTheme="minorEastAsia"/>
          <w:spacing w:val="0"/>
        </w:rPr>
        <w:t>、</w:t>
      </w:r>
      <w:r>
        <w:rPr>
          <w:rFonts w:hint="default" w:ascii="Times New Roman" w:hAnsi="Times New Roman" w:cs="Times New Roman" w:eastAsiaTheme="minorEastAsia"/>
          <w:spacing w:val="0"/>
        </w:rPr>
        <w:t>一般公共预算拨款支出预算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 xml:space="preserve">2019 </w:t>
      </w:r>
      <w:r>
        <w:rPr>
          <w:rFonts w:hint="default" w:ascii="Times New Roman" w:hAnsi="Times New Roman" w:cs="Times New Roman" w:eastAsiaTheme="minorEastAsia"/>
          <w:spacing w:val="0"/>
        </w:rPr>
        <w:t xml:space="preserve">年一般公共预算拨款收入 </w:t>
      </w:r>
      <w:r>
        <w:rPr>
          <w:rFonts w:hint="default" w:ascii="Times New Roman" w:hAnsi="Times New Roman" w:cs="Times New Roman" w:eastAsiaTheme="minorEastAsia"/>
          <w:spacing w:val="0"/>
        </w:rPr>
        <w:t xml:space="preserve">240.48 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具体安排情况如下</w:t>
      </w:r>
      <w:r>
        <w:rPr>
          <w:rFonts w:hint="default" w:ascii="Times New Roman" w:hAnsi="Times New Roman" w:cs="Times New Roman" w:eastAsiaTheme="minorEastAsia"/>
          <w:spacing w:val="0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（一）基本支出：2019 年初预算数为 240.48 万元，是指为保障单位机构正常运转、完成日常工作任务而发生的各项支出，包括用于基本工资、津贴补贴等人员经费以及办公费、印刷费、维护费、劳务费等日常公用经费。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（二）项目支出：2019 年年初预算数为 38 万元，是指单位为完成特定行政工作任务或事业发展目标而发生的支出，包括有关事业发展专项、专项业务费等。其中：公务接待费 2.0 万元；专项商品和服务支出 36.0 万元，明细为：（政务服务 10.0 万元，政务公开 6.0 万元，互联网+10.0 万元，大厅维护 10.0 万元）；资本性支出 0 万元；对附属单位补助支出 0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六</w:t>
      </w:r>
      <w:r>
        <w:rPr>
          <w:rFonts w:hint="default" w:ascii="Times New Roman" w:hAnsi="Times New Roman" w:cs="Times New Roman" w:eastAsiaTheme="minorEastAsia"/>
          <w:spacing w:val="0"/>
        </w:rPr>
        <w:t>、其他重要事项的情况说明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1、机关运行经费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2019 年本部门机关运行经费当年一般公共预算拨款 17.39 万元，比 2018年预算增加 0.02 万元，增加 0.12%。主要是其它商品服务支出略有增加。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2、“三公”经费预算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2018 年“三公”经费预算数为 2.19 万元，其中，公务接待费 2.19 万元，公务用车购置及运行费 0 万元，因公出国（境）费 0 万元。2019 年“三公”经费预算较 2018 年减少 0.19 万元，主要是厉行节约，减少公务接待开支。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3、政府采购情况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2019 年本部门政府采购预算总额 0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4、国有资产占有使用情况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南县政务服务中心共有国有资产 278.9 万元。是通用设备 190 件价值237.3 万元、专用设备 6 件价值 4.4 万元，家具用具 41 件价值 37.2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5、绩效目标情况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南县政务服务中心 2019 年实现了部门支出整体绩效目标覆盖，无 30 万元以上的重点专项支出。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eastAsia" w:ascii="Times New Roman" w:hAnsi="Times New Roman" w:cs="Times New Roman" w:eastAsiaTheme="minorEastAsia"/>
          <w:spacing w:val="0"/>
          <w:lang w:eastAsia="zh-CN"/>
        </w:rPr>
        <w:t>七</w:t>
      </w:r>
      <w:r>
        <w:rPr>
          <w:rFonts w:hint="default" w:ascii="Times New Roman" w:hAnsi="Times New Roman" w:cs="Times New Roman" w:eastAsiaTheme="minorEastAsia"/>
          <w:spacing w:val="0"/>
        </w:rPr>
        <w:t>、名词解释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spacing w:val="0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  <w:sectPr>
          <w:type w:val="continuous"/>
          <w:pgSz w:w="11910" w:h="16840"/>
          <w:pgMar w:top="1701" w:right="1531" w:bottom="1701" w:left="1531" w:header="720" w:footer="720" w:gutter="0"/>
        </w:sectPr>
      </w:pPr>
      <w:r>
        <w:rPr>
          <w:rFonts w:hint="default" w:ascii="Times New Roman" w:hAnsi="Times New Roman" w:cs="Times New Roman" w:eastAsiaTheme="minorEastAsia"/>
          <w:spacing w:val="0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line="580" w:lineRule="exact"/>
        <w:ind w:left="0" w:right="0"/>
        <w:jc w:val="both"/>
        <w:textAlignment w:val="auto"/>
        <w:rPr>
          <w:rFonts w:hint="default" w:ascii="Times New Roman" w:hAnsi="Times New Roman" w:cs="Times New Roman" w:eastAsiaTheme="minorEastAsia"/>
          <w:spacing w:val="0"/>
        </w:rPr>
      </w:pPr>
    </w:p>
    <w:sectPr>
      <w:pgSz w:w="11910" w:h="16840"/>
      <w:pgMar w:top="1100" w:right="84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15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2020-02-14T07:50:00Z</dcterms:created>
  <dc:creator>someone1370439269</dc:creator>
  <cp:lastModifiedBy>someone1370439269</cp:lastModifiedBy>
  <dcterms:modified xsi:type="dcterms:W3CDTF">2020-02-14T07:56:09Z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