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南县文化执法大队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文化旅游市场综合执法大队主要职能是依法管理、净化和繁荣全县文化市场、新闻出版市场、版权市场，适时开展扫黄打非工作；依法管理权全县文物、演出、音像制品、娱乐和互联网市场，维护合法的文化经营；依法管理好全县旅游市场；依法打击破坏广播电视信号和广播电视设施的行为，确保广播电视节目安全播出；依法管理全县体育事业发展和执法工作。我队为副科级全额拨款行政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南县文化旅游市场综合执法大队为副科级全额拨款行政（事业）单位，独立核算。现有在职人员20人（参管人员14人，事业编制6人）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退休人员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，共计24人。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是文体局的二级机构，没有其他二级预算单位。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纳入2018年部门决算编制范围的只有南县文化旅游市场综合执法大队本级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 年年初预算数 229.8 万元，其中，一般公共预算财政拨款 214.8万元，纳入专户管理的非税收入 15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（二）支出预算，2019 年年初预算数 229.8 万元，其中，一般公共服务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177.6 万元，社会保保障和就业支出 32.22 万元，医疗卫生与计划生育支出 7.02 万元，住房保障支出 12.96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、部门收支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预算增减变动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较去年预算数减少 3.23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1.3%，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一般公共预算财政拨款收入减少。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较去年预算数减少 3.23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1.3%，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部门专项压减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年一般公共预算拨款收入 214.8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（一）基本支出：2019 年初预算数为 214.8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（二）项目支出：2019 年年初预算数为 22 万元，是指单位为完成特定行政工作任务或事业发展目标而发生的支出，包括有关事业发展专项、专项业务费等。其中：公务接待费 2.19 万元；专项商品和服务支出 19.81 万元，明细为：扫黄打非经费 2 万元，市场监管 2 万元，校园周边整治 2 万元，网吧整治 2 万元，法律法规培训 2 万元，法规文本和证照制作 1 万元，广播电视安全播出 2 万元，旅游市场 1 万元，新闻出版执法 1.81万元，体育执法 2 万元，交叉执法检查 2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年本部门机关运行经费当年一般公共预算拨款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37.78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万元，比 2018 年预算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37.51万元相比基本持平。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年“三公”经费预算数为 2.19 万元，其中，公务接待费 2.19 万元，公务用车购置及运行费 0 万元，因公出国（境）费 0 万元。2019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年本部门政府采购预算总额 0 万元，其中：政府采购货物预算 0 万元、政府采购工程预算 0 万元、政府采购服务预算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南县文化执法大队共有国有资产 42.95 万元。一是电脑 26 台，价值 20.24 万元，二是桌椅 20 套，价值 1.4 万元，三是空调机 8 台，价值 2.68 万元，摄像机 3 台，价值 1.18万元，便携式计算机 1 台，价值 0.82 万元，一体机 1 台，价值 0.4 万元，照相机 1 台，价值 1.08 万元,掌上电脑 1 台，价值 0.8 万元，其他电子测量仪器 1 套，价值 9.3 万元，复印件 5 台，价值 3.98 万元，照相机 2 台，价值 1.07 万元，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 2019 年实现了部门支出整体绩效目标覆盖，无 30 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 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46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48" w:lineRule="exact"/>
      <w:ind w:left="706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580" w:lineRule="exact"/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2020-02-14T08:11:00Z</dcterms:created>
  <dc:creator>someone1370439269</dc:creator>
  <cp:lastModifiedBy>someone1370439269</cp:lastModifiedBy>
  <dcterms:modified xsi:type="dcterms:W3CDTF">2020-02-14T08:25:25Z</dcterms:modified>
  <dc:title>南县文化执法大队2019年部门预算说明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2020-02-14T00:00:00Z</vt:filetime>
  </property>
  <property fmtid="{D5CDD505-2E9C-101B-9397-08002B2CF9AE}" pid="5" name="KSOProductBuildVer">
    <vt:lpwstr>2052-11.1.0.9440</vt:lpwstr>
  </property>
</Properties>
</file>