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南县人民代表大会常务委员会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南县人大常委会是南县人民代表大会的常设机关，对南县人民代表大会负责并报告工作。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南县人大常委会行使下列职权：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在本行政区域内，保证宪法、法律、行政法规和上级人民代表大会及其常委会决议的遵守和执行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领导、主持县人民代表大会代表的选举；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召集县人民代表大会会议；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讨论、决定本县内的政治、经济、教育、科学、文化、卫生、环境和资源保护、民政、民族等工作的重大事项；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根据县人民政府的建议，决定对本县内的国民经济和社会发展计划、预算的部分变更；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监督县人民政府、人民法院和人民检察院的工作，联系县人民代表大会代表，受理人民群众对上述机关和国家工作人员的申诉和意见；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撤销乡镇人民代表大会及人大主席团的不适当的决议；撤销县人民政府的不适当的决议和命令；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在县人民代表大会闭会期间，决定副县长的个别任免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在县长和人民法院院长、人民检察院检察长因故不能担任职务的时候，从县人民政府、人民法院、人民检察院副职领导人员中决定代理的人选。决定代理检察长，须报市人民检察院和人大常委会备案；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县长的提名，决定县人民政府办公室主任、各序列局局长的任免；按照人民法院组织法和人民检察院组织法的规定，任免人民法院副院长、庭长、副庭长、审判委员会委员、审判员，任免人民检察院副检察长、检察委员会委员、检察员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在县人民代表大会闭会期间，决定撤销个别副县长；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决定撤销由它任命的县人民政府其他组成人员和人民法院副院长、庭长、副庭长、审判委员会委员、审判员，人民检察院副检察长、检察委员会委员、检察员；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在县人民代表大会闭会期间，补选市人民代表大会出缺的代表和罢免个别代表；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决定授予地方的荣誉称号等。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机关现实有人员 52 人，其中行政在岗在编 29 人，参（依）公务员管理人员 2人，退休人员 21 人。南县人大常委会现有委员 31 人，其中兼职常委 7 人。省人大代表 5 人，市人大代表 58 人，县人大代表 265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南县人大常委会下设 8 个正科级委室：办公室、联工委、内司委、预算工委、农工委、教工委、城环委，法制委和财经委（与预算工委合署）为县人民代表大会机构。人大机关设机关党支部和退休党支部两个党支部和机关工会委员会。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南县人大常委会只有本级，没有其他二级预算单位，因此，纳入 2019 年部门预算编制范围的只有南县人大常委会本级。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662.8 万元，其中，一般公共预算财政拨款662.8 万元，无政府性基金预算拨款，无纳入专户管理的非税收入，无上级补助收入。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662.8 万元，其中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一般公共服务支出430.42万元，社会保障和就业支出190.34万元，卫生健康支出14.01万元，住房保障支出28.02万元。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增减变化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662.8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692.37万元减少29.57万元，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主要是单位编内在职人员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减少，相应减少人员经费对应的财政拨款收入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预算，2019 年年初预算数 662.8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692.37万元减少29.57万元，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主要是单位编内在职人员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减少，相应减少人员经费。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662.8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530.3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132.5 万元，是指单位为完成特定行政工作任务或事业发展目标而发生的支出，包括有关事业发展专项、专项业务费等。其中：公务接待费 4.5 万元；专项商品和服务支出 128 万元，明细为：专项工作经费 11 万元，人大公报及杂志费 6 万元，老干经费 8 万元，常委及代表活动经费 38.5万元，人大业务工作经费 23.5 万元，信访经费 8 万元，南县人大内刊 4 万元，派出纪检监察组专项 5 万元，委室经费 24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2019 年本部门机关运行经费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64.94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 2018 年预算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减少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万元，下降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%。主要是单位编内在职人员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减少，公用经费总量减少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4.5 万元，全部为公务接待费，2019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南县人大常委会共有国有资产 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全部是办公设备。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年实现了部门支出整体绩效目标覆盖，且 30 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425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18030(S10版)">
    <w:panose1 w:val="00000000000000000000"/>
    <w:charset w:val="86"/>
    <w:family w:val="auto"/>
    <w:pitch w:val="default"/>
    <w:sig w:usb0="600002EF" w:usb1="180F1C78" w:usb2="00000016" w:usb3="00000000" w:csb0="6016019B" w:csb1="DD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7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2205</Words>
  <Characters>2359</Characters>
  <TotalTime>6</TotalTime>
  <ScaleCrop>false</ScaleCrop>
  <LinksUpToDate>false</LinksUpToDate>
  <CharactersWithSpaces>2443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2020-01-23T05:53:00Z</dcterms:created>
  <dc:creator>someone1370439269</dc:creator>
  <cp:lastModifiedBy>someone1370439269</cp:lastModifiedBy>
  <dcterms:modified xsi:type="dcterms:W3CDTF">2020-01-23T06:22:36Z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