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南县科学技术协会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1、实施好南县《全民科学素质行动计划纲要》十三五规划。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2、开展好每年的科技活动周、“全国科普日”、科技三下乡等活动，切实营造好全社会科普氛围。依托中国科协配备的科普大篷车，在全县范围内，尤其是基层学校开展科普宣传。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3、大力开展科技培训，推广先进实用技术。重点办好科普党校课堂，继续与县农业农村局、畜牧水产事务中心等单位合作举办各类种、养培训班。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4、加强科普能力建设，进一步完善原有的科普网站、电视专题科普栏目，做到科普资源共享，科普活动良性互动。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5、开展学术交流和建言献策活动，推荐优秀论文参加高层学术交流活动。组织动员学会会员及广大科技工作者，积极开展公益性科普活动，尤其是开展对县域经济和社会事业发展建言献策活动。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南县科学技术协会成立于1985年，由南县科委析出，配行政编制5人，设办公室一个和科技资询站1个。办公地点设在县政府大楼 1008—1010 室，现有在职人员 8人，退休人员 3 人，主席 1 名，副主席 2 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县科协只有本级，没有其他二级预算单位，因此，纳入 2019 年部门预算编制范围的只有县科协本级。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 年年初预算数 189.81 万元，全部为一般公共预算财政拨款。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（二）支出预算，2019 年年初预算数 189.81 万元，其中，一般公共服务164.06 万元，社会保保障和就业支出 15.85 万元，医疗卫生与计划生育支出 3.48 万元，住房保障支出 6.42 万元。支出较去年预算数增加 9.71 万元， 主要是由于人员增资使部门收入预算增加。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、部门收支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增减变动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较去年预算数增加 9.71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5.4%，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一般公共预算财政拨款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较去年预算数增加 9.71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5.4%，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主要是单位人员增资，人员经费增加。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年一般公共预算拨款收入 189.81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（一）基本支出：2019 年初预算数为 117.81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（二）项目支出：2019 年年初预算数为 72 万元，是指单位为完成特定行政工作任务或事业发展目标而发生的支出，包括有关事业发展专项、专项业务费等。其中：公务接待费 1.62 万元；专项商品和服务支出 70.38 万元， 明细为：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1、全年科普电视栏目、网站及科普志愿者活动费用 2 万元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2、全国“科普”日、科技活动周、科技三下乡、科技工作者日、科普助力扶贫经费 4 万元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3、项目基地的指导、参观、交流及培训费用 2.2 万元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4、全县各级学会、协会的发展及活动开展经费 2 万元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5、全年的科普工作会议和科普总结表彰会费用 2.2 万元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6、用于全年科普宣传资料的印制、发放费用 6.4 万元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7、科普项目申报及科普e 站建设 5.2 万元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8、各级青少年科技创新大赛组织及科普大篷车宣传 3.78 万元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9、全年科普培训班开班 3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10、全民科学素质领导小组办公室办公经费 3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11、院士专家办公室活动经费 5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12、科普馆设备更新、维护及值班经费 10.2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13、老科协经费 8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14、乡镇科普工作经费 10.2 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15、科普惠农服务站建设、维护及改造经费 3.2 万元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年本部门机关运行经费当年一般公共预算拨款 9.6 万元，与2018 年预算持平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 年“三公”经费预算数为 8.24 万元，其中，公务接待费 3.24 万元，公务用车购置及运行费 5 万元，2019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南县科协共有国有资产 26.50 万元。一是科普大篷车一辆，价值 13.66万元；二是办公设备及培训设备数量 28 件，价值 12.84 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 2019 年实现了部门支出整体绩效目标覆盖，无 30 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 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  <w:paperSrc/>
      <w:cols w:equalWidth="0" w:num="1">
        <w:col w:w="8848"/>
      </w:cols>
      <w:rtlGutter w:val="0"/>
      <w:docGrid w:type="linesAndChars" w:linePitch="610" w:charSpace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1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02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80" w:lineRule="exact"/>
      <w:ind w:left="708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2020-02-12T09:34:00Z</dcterms:created>
  <dc:creator>睿睿</dc:creator>
  <cp:lastModifiedBy>someone1370439269</cp:lastModifiedBy>
  <dcterms:modified xsi:type="dcterms:W3CDTF">2020-02-12T09:51:55Z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2052-11.1.0.9339</vt:lpwstr>
  </property>
</Properties>
</file>