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南县电大站 2019 年预算说明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南县电大站属于教育局二级机构， 主要负责现代远程高等教育和社区教育工作。我站现有在编教师 10 人，退休教师 11 人，临时工 1 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内设职能科室 6 个。其中站长室 1 个，财务室 1 个，教务处 1个，农民大学生办 1 个，开放教育办 1 个，社区教育办 1 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电大站只有本级， 没有其他二级预算单位， 因此， 纳入 2019年部门预算编制范围的只有电大站部门本级。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199.18 万元，预算内拨款187.38 万元， 政府性基金预算拨款 0 万元， 纳入专户管理的非税收入 11.8 万元，上级补助收入 0 万元。主要收入来自财政拨款。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（二） 支出预算， 2019 年年初预算数 199.18 万元， 其中， 教育支出 100.93 万元， 社会保保障和就业支出 84.86 万元， 医疗健康支出 4.72 万元，住房保障支出 8.67 万元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 三） 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、部门收支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预算增加变动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收入预算，2019 年年初预算数 199.18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2018年预算180.27万元增加18.91万元，增加10.5%，主要是财政一般公共预算拨款收入增加。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</w:rPr>
        <w:t>预算，2019 年年初预算数 199.18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2018年预算180.27万元增加18.91万元，增加10.5%，主要是人员增资。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199.18 万元， 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（一）基本支出：2019 年初预算数为 180.78 万元，是指为保障单位机构正常运转、完成日常工作任务而发生的各项支出， 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 项目支出：2019 年年初预算数为 7.6 万元，是指单位为完成特定行政工作任务或事业发展目标而发生的支出，包括有关事业发展专项、专项业务费等。其中： 公务接待费 1 万元； 专项商品和服务支出 6.6 万元，明细为：（招生费 1.5 万、外聘教师授课费1.5 万、考务费 3.1 万元、网络租赁费 0.5 万元）资本性支出 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五、其他重要事项的情况说明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年本部门机关运行经费当年一般公共预算拨款14.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</w:rPr>
        <w:t>万元， 比 2018 年预算 10.8 万元， 上升 3.2 万。主要是增加教师和其他商品服务支出。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电大站公务接待费 2.6 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年本部门无政府采购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南县电大站共有国有资产 62.67 万元。办公楼一栋和电器设备都在正常使用。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年实现了部门支出整体绩效目标覆盖，无 30 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 境） 费。其中， 公务接待费反映单位按规定开支的各类公务接待支出；公务用车购置及运行费反映单位公务用车车辆购置支出（ 含车辆购置税）， 以及燃料费、维修费、保险费等支出； 因公出国（境）费反映单位公务出国（境）的国际旅费、国外城市间交通费、食宿费等支出。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47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2020-02-15T09:08:00Z</dcterms:created>
  <dc:creator>Administrator</dc:creator>
  <cp:lastModifiedBy>someone1370439269</cp:lastModifiedBy>
  <dcterms:modified xsi:type="dcterms:W3CDTF">2020-02-15T09:14:09Z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2020-02-15T00:00:00Z</vt:filetime>
  </property>
  <property fmtid="{D5CDD505-2E9C-101B-9397-08002B2CF9AE}" pid="5" name="KSOProductBuildVer">
    <vt:lpwstr>2052-11.1.0.9440</vt:lpwstr>
  </property>
</Properties>
</file>